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color w:val="FF0000"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>安宁市人民政府政务服务中心办事指南</w:t>
      </w:r>
    </w:p>
    <w:p/>
    <w:p>
      <w:pPr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道路货物运输经营许可</w:t>
      </w:r>
    </w:p>
    <w:p>
      <w:pPr>
        <w:rPr>
          <w:rFonts w:hint="eastAsia" w:ascii="楷体_GB2312" w:eastAsia="楷体_GB2312"/>
          <w:b/>
          <w:sz w:val="28"/>
          <w:szCs w:val="28"/>
        </w:rPr>
      </w:pP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一、受理范围：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公民、法人及其他组织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二</w:t>
      </w:r>
      <w:r>
        <w:rPr>
          <w:rFonts w:hint="eastAsia" w:ascii="楷体_GB2312" w:eastAsia="楷体_GB2312"/>
          <w:b/>
          <w:sz w:val="28"/>
          <w:szCs w:val="28"/>
        </w:rPr>
        <w:t>、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审批条件</w:t>
      </w:r>
      <w:r>
        <w:rPr>
          <w:rFonts w:hint="eastAsia" w:ascii="楷体_GB2312" w:eastAsia="楷体_GB2312"/>
          <w:b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 有与其经营业务相适应并经检测合格的运输车辆：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1.车辆技术要求： 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（1）车辆技术性能应当符合国家标准《营运车辆综合性能要求和检验方法》（GB18565）的要求；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（2）车辆外廓尺寸、轴荷和载质量应当符合国家标准《道路车辆外廓尺寸、轴荷及质量限值》（GB1589）的要求。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2.车辆其他要求：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（1）从事大型物件运输经营的，应当具有与所运输大型物件相适应的超重型车组；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（2）从事冷藏保鲜、罐式容器等专用运输的，应当具有与运输货物相适应的专用容器、设备、设施，并固定在专用车辆上；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（3）从事集装箱运输的，车辆还应当有固定集装箱的转锁装置。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（二）有符合规定条件的驾驶人员：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1.取得与驾驶车辆相应的机动车驾驶证；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2.年龄不超过60周岁；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3.经设区的市级道路运输管理机构对有关道路货物运输法规、机动车维修和货物及装载保管基本知识考试合格，并取得从业资格证。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（三）有健全的安全生产管理制度，包括安全生产责任制度、安全生产业务操作规程、安全生产监督检查制度、驾驶员和车辆安全生产管理制度等。</w:t>
      </w:r>
    </w:p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三</w:t>
      </w:r>
      <w:r>
        <w:rPr>
          <w:rFonts w:hint="eastAsia" w:ascii="楷体_GB2312" w:eastAsia="楷体_GB2312"/>
          <w:b/>
          <w:sz w:val="28"/>
          <w:szCs w:val="28"/>
        </w:rPr>
        <w:t>、申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请</w:t>
      </w:r>
      <w:r>
        <w:rPr>
          <w:rFonts w:hint="eastAsia" w:ascii="楷体_GB2312" w:eastAsia="楷体_GB2312"/>
          <w:b/>
          <w:sz w:val="28"/>
          <w:szCs w:val="28"/>
        </w:rPr>
        <w:t>材料：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《道路货物运输经营申请表》（原件1份）；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负责人身份证明（复印件1份、验原件），经办人的身份证明（复印件1份、验原件）和委托书（原件1份）；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机动车辆行驶证、车辆综合性能检测合格报告复印件（复印件各1份，验原件）；拟购置运输车辆的承诺书（1份），承诺书应当包括车辆数量、类型、技术性能、购置时间等内容；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聘用或拟聘用驾驶员的机动车驾驶证、从业资格证及其复印件（复印件各1份，验原件）；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安全生产管理制度文本；（复印件1份）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法律、法规规定的其他材料。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四</w:t>
      </w:r>
      <w:r>
        <w:rPr>
          <w:rFonts w:hint="eastAsia" w:ascii="楷体_GB2312" w:eastAsia="楷体_GB2312"/>
          <w:b/>
          <w:sz w:val="28"/>
          <w:szCs w:val="28"/>
        </w:rPr>
        <w:t>、办理程序：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申请人递交申请材料——窗口受理——昆明市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</w:rPr>
        <w:t>路运输管理局安宁市分局审核——核发道路货物运输经营许可决定书—颁发《道路运输经营许可证》。——向申请人投入运输的车辆配发《道路运输证》。</w:t>
      </w:r>
    </w:p>
    <w:p>
      <w:pPr>
        <w:rPr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五</w:t>
      </w:r>
      <w:r>
        <w:rPr>
          <w:rFonts w:hint="eastAsia" w:ascii="楷体_GB2312" w:eastAsia="楷体_GB2312"/>
          <w:b/>
          <w:sz w:val="28"/>
          <w:szCs w:val="28"/>
        </w:rPr>
        <w:t>、收费标准及依据：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六、审批时限：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法定时限：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15个工作日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承诺时限：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3个工作日</w:t>
      </w:r>
    </w:p>
    <w:p>
      <w:pPr>
        <w:rPr>
          <w:rFonts w:hint="eastAsia" w:ascii="楷体_GB2312" w:eastAsia="楷体_GB2312"/>
          <w:b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七、受理地点和办事窗口：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受理地点：安宁市连然街道金晖路宁湖大厦群楼1楼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办事窗口：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运管窗口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办公时间：09:00--12:00   13:30--17:00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八</w:t>
      </w:r>
      <w:r>
        <w:rPr>
          <w:rFonts w:hint="eastAsia" w:ascii="楷体_GB2312" w:eastAsia="楷体_GB2312"/>
          <w:b/>
          <w:sz w:val="28"/>
          <w:szCs w:val="28"/>
        </w:rPr>
        <w:t>、窗口电话：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0871—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68782126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九</w:t>
      </w:r>
      <w:r>
        <w:rPr>
          <w:rFonts w:hint="eastAsia" w:ascii="楷体_GB2312" w:eastAsia="楷体_GB2312"/>
          <w:b/>
          <w:sz w:val="28"/>
          <w:szCs w:val="28"/>
        </w:rPr>
        <w:t xml:space="preserve">、监督电话: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0871—68782188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十、文书表单及办事指南下载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begin"/>
      </w:r>
      <w:r>
        <w:rPr>
          <w:rFonts w:ascii="微软雅黑" w:hAnsi="微软雅黑" w:eastAsia="微软雅黑" w:cs="微软雅黑"/>
          <w:sz w:val="19"/>
          <w:szCs w:val="19"/>
          <w:shd w:val="clear" w:color="auto" w:fill="FFEDC4"/>
        </w:rPr>
        <w:instrText xml:space="preserve"> HYPERLINK "qq://txfile/"</w:instrText>
      </w: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t>http://zwdt.km.gov.cn/ans/public/index</w:t>
      </w: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end"/>
      </w:r>
      <w:r>
        <w:rPr>
          <w:rFonts w:ascii="宋体" w:hAnsi="宋体" w:cs="宋体"/>
          <w:kern w:val="0"/>
          <w:sz w:val="24"/>
          <w:lang w:bidi="ar"/>
        </w:rPr>
        <w:t>页面下的-“通知公告”</w:t>
      </w:r>
      <w:r>
        <w:rPr>
          <w:rFonts w:hint="eastAsia" w:ascii="宋体" w:hAnsi="宋体" w:cs="宋体"/>
          <w:kern w:val="0"/>
          <w:sz w:val="24"/>
          <w:lang w:bidi="ar"/>
        </w:rPr>
        <w:t>-</w:t>
      </w:r>
      <w:r>
        <w:rPr>
          <w:rFonts w:ascii="宋体" w:hAnsi="宋体" w:cs="宋体"/>
          <w:kern w:val="0"/>
          <w:sz w:val="24"/>
          <w:lang w:bidi="ar"/>
        </w:rPr>
        <w:t>“</w:t>
      </w:r>
      <w:r>
        <w:rPr>
          <w:rFonts w:hint="eastAsia" w:ascii="宋体" w:hAnsi="宋体" w:cs="宋体"/>
          <w:kern w:val="0"/>
          <w:sz w:val="24"/>
          <w:lang w:bidi="ar"/>
        </w:rPr>
        <w:t>政务大厅办事指南</w:t>
      </w:r>
      <w:r>
        <w:rPr>
          <w:rFonts w:ascii="宋体" w:hAnsi="宋体" w:cs="宋体"/>
          <w:kern w:val="0"/>
          <w:sz w:val="24"/>
          <w:lang w:bidi="ar"/>
        </w:rPr>
        <w:t>”</w:t>
      </w:r>
    </w:p>
    <w:p>
      <w:pPr>
        <w:rPr>
          <w:sz w:val="28"/>
          <w:szCs w:val="28"/>
        </w:rPr>
      </w:pP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 Francisco Displa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3C3"/>
    <w:rsid w:val="1C4A3933"/>
    <w:rsid w:val="30DF13C3"/>
    <w:rsid w:val="4D3313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2017-02-23T02:15:00Z</dcterms:created>
  <dc:creator>Administrator</dc:creator>
  <cp:lastModifiedBy>Administrator</cp:lastModifiedBy>
  <dcterms:modified xsi:type="dcterms:W3CDTF">2017-03-01T07:53:43Z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