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8F" w:rsidRDefault="00DC7CA4">
      <w:pPr>
        <w:spacing w:line="0" w:lineRule="atLeast"/>
        <w:jc w:val="right"/>
        <w:rPr>
          <w:rFonts w:ascii="黑体" w:eastAsia="黑体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-1332230</wp:posOffset>
            </wp:positionV>
            <wp:extent cx="7563485" cy="4410075"/>
            <wp:effectExtent l="0" t="0" r="18415" b="9525"/>
            <wp:wrapNone/>
            <wp:docPr id="3" name="图片 2" descr="政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政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75B8F" w:rsidRDefault="00475B8F">
      <w:pPr>
        <w:spacing w:line="0" w:lineRule="atLeast"/>
        <w:jc w:val="right"/>
        <w:rPr>
          <w:rFonts w:ascii="黑体" w:eastAsia="黑体"/>
        </w:rPr>
      </w:pPr>
    </w:p>
    <w:p w:rsidR="00475B8F" w:rsidRDefault="00475B8F" w:rsidP="00475B8F">
      <w:pPr>
        <w:spacing w:afterLines="20" w:line="0" w:lineRule="atLeast"/>
        <w:rPr>
          <w:szCs w:val="32"/>
        </w:rPr>
      </w:pPr>
    </w:p>
    <w:p w:rsidR="00475B8F" w:rsidRDefault="00475B8F" w:rsidP="00475B8F">
      <w:pPr>
        <w:spacing w:afterLines="20"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475B8F">
      <w:pPr>
        <w:spacing w:line="0" w:lineRule="atLeast"/>
        <w:rPr>
          <w:szCs w:val="32"/>
        </w:rPr>
      </w:pPr>
    </w:p>
    <w:p w:rsidR="00475B8F" w:rsidRDefault="00DC7CA4">
      <w:pPr>
        <w:jc w:val="center"/>
        <w:rPr>
          <w:rFonts w:ascii="楷体_GB2312" w:eastAsia="楷体_GB2312"/>
          <w:szCs w:val="32"/>
        </w:rPr>
      </w:pPr>
      <w:r>
        <w:rPr>
          <w:rFonts w:ascii="仿宋_GB2312" w:hint="eastAsia"/>
          <w:szCs w:val="32"/>
        </w:rPr>
        <w:t>安政通</w:t>
      </w:r>
      <w:r>
        <w:rPr>
          <w:szCs w:val="32"/>
        </w:rPr>
        <w:t>〔</w:t>
      </w:r>
      <w:r>
        <w:rPr>
          <w:szCs w:val="32"/>
        </w:rPr>
        <w:t>20</w:t>
      </w:r>
      <w:r>
        <w:rPr>
          <w:rFonts w:hint="eastAsia"/>
          <w:szCs w:val="32"/>
        </w:rPr>
        <w:t>20</w:t>
      </w:r>
      <w:r>
        <w:rPr>
          <w:szCs w:val="32"/>
        </w:rPr>
        <w:t>〕</w:t>
      </w:r>
      <w:r>
        <w:rPr>
          <w:rFonts w:hint="eastAsia"/>
          <w:szCs w:val="32"/>
        </w:rPr>
        <w:t>1</w:t>
      </w:r>
      <w:r>
        <w:rPr>
          <w:rFonts w:ascii="仿宋_GB2312" w:hint="eastAsia"/>
          <w:szCs w:val="32"/>
        </w:rPr>
        <w:t>号</w:t>
      </w:r>
    </w:p>
    <w:p w:rsidR="00475B8F" w:rsidRDefault="00475B8F"/>
    <w:p w:rsidR="00475B8F" w:rsidRDefault="00475B8F"/>
    <w:p w:rsidR="00475B8F" w:rsidRDefault="00DC7CA4">
      <w:pPr>
        <w:spacing w:line="576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>
        <w:rPr>
          <w:rFonts w:ascii="方正小标宋简体" w:eastAsia="方正小标宋简体" w:hint="eastAsia"/>
          <w:bCs/>
          <w:color w:val="000000"/>
          <w:sz w:val="44"/>
        </w:rPr>
        <w:t>安宁市人民政府</w:t>
      </w:r>
    </w:p>
    <w:p w:rsidR="00475B8F" w:rsidRDefault="00DC7CA4">
      <w:pPr>
        <w:spacing w:line="576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>
        <w:rPr>
          <w:rFonts w:ascii="方正小标宋简体" w:eastAsia="方正小标宋简体" w:hint="eastAsia"/>
          <w:bCs/>
          <w:color w:val="000000"/>
          <w:sz w:val="44"/>
        </w:rPr>
        <w:t>关于印发安宁市关于促进房地产业健康发展</w:t>
      </w:r>
    </w:p>
    <w:p w:rsidR="00475B8F" w:rsidRDefault="00DC7CA4">
      <w:pPr>
        <w:spacing w:line="576" w:lineRule="exact"/>
        <w:jc w:val="center"/>
        <w:rPr>
          <w:rFonts w:ascii="方正小标宋简体" w:eastAsia="方正小标宋简体"/>
          <w:bCs/>
          <w:color w:val="000000"/>
          <w:sz w:val="44"/>
        </w:rPr>
      </w:pPr>
      <w:r>
        <w:rPr>
          <w:rFonts w:ascii="方正小标宋简体" w:eastAsia="方正小标宋简体" w:hint="eastAsia"/>
          <w:bCs/>
          <w:color w:val="000000"/>
          <w:sz w:val="44"/>
        </w:rPr>
        <w:t>十条措施</w:t>
      </w:r>
      <w:r>
        <w:rPr>
          <w:rFonts w:ascii="方正小标宋简体" w:eastAsia="方正小标宋简体" w:hint="eastAsia"/>
          <w:bCs/>
          <w:color w:val="000000"/>
          <w:sz w:val="44"/>
        </w:rPr>
        <w:t>的通知</w:t>
      </w:r>
    </w:p>
    <w:p w:rsidR="00475B8F" w:rsidRDefault="00475B8F">
      <w:pPr>
        <w:spacing w:line="576" w:lineRule="exact"/>
        <w:rPr>
          <w:rFonts w:ascii="仿宋_GB2312" w:hAnsi="Calibri" w:cs="仿宋_GB2312"/>
          <w:szCs w:val="32"/>
          <w:lang w:val="zh-CN"/>
        </w:rPr>
      </w:pPr>
    </w:p>
    <w:p w:rsidR="00475B8F" w:rsidRDefault="00DC7CA4">
      <w:pPr>
        <w:spacing w:line="576" w:lineRule="exact"/>
        <w:rPr>
          <w:rFonts w:ascii="仿宋_GB2312" w:hAnsi="Calibri" w:cs="仿宋_GB2312"/>
          <w:szCs w:val="32"/>
          <w:lang w:val="zh-CN"/>
        </w:rPr>
      </w:pPr>
      <w:r>
        <w:rPr>
          <w:rFonts w:ascii="仿宋_GB2312" w:hAnsi="Calibri" w:cs="仿宋_GB2312" w:hint="eastAsia"/>
          <w:szCs w:val="32"/>
          <w:lang w:val="zh-CN"/>
        </w:rPr>
        <w:t>各街道办事处，市政府各办局，各管委会：</w:t>
      </w:r>
    </w:p>
    <w:p w:rsidR="00475B8F" w:rsidRDefault="00DC7CA4">
      <w:pPr>
        <w:spacing w:line="576" w:lineRule="exact"/>
        <w:ind w:firstLineChars="200" w:firstLine="640"/>
        <w:jc w:val="left"/>
        <w:rPr>
          <w:sz w:val="21"/>
          <w:szCs w:val="21"/>
        </w:rPr>
      </w:pPr>
      <w:r>
        <w:rPr>
          <w:rFonts w:hint="eastAsia"/>
          <w:szCs w:val="32"/>
        </w:rPr>
        <w:t>《安宁市关于促进房地产业健康发展十条措施》已经市六届政府第</w:t>
      </w:r>
      <w:r>
        <w:rPr>
          <w:rFonts w:hint="eastAsia"/>
          <w:szCs w:val="32"/>
        </w:rPr>
        <w:t>67</w:t>
      </w:r>
      <w:r>
        <w:rPr>
          <w:rFonts w:hint="eastAsia"/>
          <w:szCs w:val="32"/>
        </w:rPr>
        <w:t>次常务会</w:t>
      </w:r>
      <w:r>
        <w:rPr>
          <w:rFonts w:hint="eastAsia"/>
          <w:szCs w:val="32"/>
        </w:rPr>
        <w:t>研究同意，现印发给你们，</w:t>
      </w:r>
      <w:r>
        <w:rPr>
          <w:rFonts w:hint="eastAsia"/>
          <w:szCs w:val="32"/>
        </w:rPr>
        <w:t>请认真贯彻落实。</w:t>
      </w:r>
    </w:p>
    <w:p w:rsidR="00475B8F" w:rsidRDefault="00EA360D">
      <w:pPr>
        <w:spacing w:line="576" w:lineRule="exact"/>
        <w:ind w:firstLineChars="200" w:firstLine="640"/>
        <w:jc w:val="left"/>
        <w:rPr>
          <w:szCs w:val="32"/>
        </w:rPr>
      </w:pPr>
      <w:r>
        <w:rPr>
          <w:noProof/>
          <w:color w:val="000000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262.7pt;margin-top:4.85pt;width:128pt;height:128pt;z-index:-251652096;mso-position-horizontal-relative:text;mso-position-vertical-relative:text" stroked="f">
            <v:imagedata r:id="rId8" o:title=""/>
          </v:shape>
          <w:control r:id="rId9" w:name="Cbcsign1" w:shapeid="_x0000_s1032"/>
        </w:pict>
      </w:r>
    </w:p>
    <w:p w:rsidR="00475B8F" w:rsidRDefault="00475B8F">
      <w:pPr>
        <w:spacing w:line="576" w:lineRule="exact"/>
        <w:ind w:firstLineChars="200" w:firstLine="640"/>
        <w:jc w:val="left"/>
        <w:rPr>
          <w:szCs w:val="32"/>
        </w:rPr>
      </w:pPr>
    </w:p>
    <w:p w:rsidR="00475B8F" w:rsidRDefault="00DC7CA4">
      <w:pPr>
        <w:spacing w:line="576" w:lineRule="exact"/>
        <w:ind w:firstLineChars="1700" w:firstLine="5440"/>
        <w:jc w:val="left"/>
        <w:rPr>
          <w:color w:val="000000"/>
          <w:szCs w:val="32"/>
        </w:rPr>
      </w:pPr>
      <w:bookmarkStart w:id="0" w:name="_GoBack"/>
      <w:bookmarkEnd w:id="0"/>
      <w:r>
        <w:rPr>
          <w:color w:val="000000"/>
          <w:szCs w:val="32"/>
        </w:rPr>
        <w:t>安宁市人民政府</w:t>
      </w:r>
    </w:p>
    <w:p w:rsidR="00475B8F" w:rsidRDefault="00DC7CA4">
      <w:pPr>
        <w:spacing w:line="576" w:lineRule="exact"/>
        <w:ind w:firstLineChars="1700" w:firstLine="5440"/>
        <w:jc w:val="left"/>
        <w:rPr>
          <w:color w:val="000000"/>
          <w:szCs w:val="32"/>
        </w:rPr>
      </w:pPr>
      <w:r>
        <w:rPr>
          <w:color w:val="000000"/>
        </w:rPr>
        <w:t>20</w:t>
      </w:r>
      <w:r>
        <w:rPr>
          <w:rFonts w:hint="eastAsia"/>
          <w:color w:val="000000"/>
        </w:rPr>
        <w:t>20</w:t>
      </w:r>
      <w:r>
        <w:rPr>
          <w:color w:val="000000"/>
        </w:rPr>
        <w:t>年</w:t>
      </w:r>
      <w:r>
        <w:rPr>
          <w:rFonts w:hint="eastAsia"/>
          <w:color w:val="000000"/>
        </w:rPr>
        <w:t>2</w:t>
      </w:r>
      <w:r>
        <w:rPr>
          <w:color w:val="000000"/>
        </w:rPr>
        <w:t>月</w:t>
      </w:r>
      <w:r>
        <w:rPr>
          <w:rFonts w:hint="eastAsia"/>
          <w:color w:val="000000"/>
        </w:rPr>
        <w:t>8</w:t>
      </w:r>
      <w:r>
        <w:rPr>
          <w:color w:val="000000"/>
        </w:rPr>
        <w:t>日</w:t>
      </w:r>
    </w:p>
    <w:p w:rsidR="00475B8F" w:rsidRDefault="00475B8F">
      <w:pPr>
        <w:spacing w:line="576" w:lineRule="exact"/>
        <w:rPr>
          <w:rFonts w:eastAsia="方正小标宋简体"/>
          <w:color w:val="000000"/>
          <w:sz w:val="44"/>
          <w:szCs w:val="44"/>
        </w:rPr>
      </w:pPr>
    </w:p>
    <w:p w:rsidR="00475B8F" w:rsidRDefault="00DC7CA4">
      <w:pPr>
        <w:spacing w:line="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安宁市</w:t>
      </w:r>
      <w:r>
        <w:rPr>
          <w:rFonts w:eastAsia="方正小标宋简体"/>
          <w:color w:val="000000"/>
          <w:sz w:val="44"/>
          <w:szCs w:val="44"/>
        </w:rPr>
        <w:t>关于促进房地产业健康发展</w:t>
      </w:r>
      <w:r>
        <w:rPr>
          <w:rFonts w:eastAsia="方正小标宋简体"/>
          <w:color w:val="000000"/>
          <w:sz w:val="44"/>
          <w:szCs w:val="44"/>
        </w:rPr>
        <w:t>十条措施</w:t>
      </w:r>
    </w:p>
    <w:p w:rsidR="00475B8F" w:rsidRDefault="00475B8F">
      <w:pPr>
        <w:spacing w:line="560" w:lineRule="exact"/>
        <w:rPr>
          <w:color w:val="000000"/>
        </w:rPr>
      </w:pP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hint="eastAsia"/>
          <w:color w:val="000000"/>
        </w:rPr>
        <w:t>为认真贯彻落实中央、省、昆明市关于坚决打赢疫情防控阻击战的各项决策部署，进一步促进房地产业健康发展，结合我市实际，制定以下十条措施：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kern w:val="32"/>
          <w:szCs w:val="32"/>
        </w:rPr>
        <w:t>强化土地供应管理。</w:t>
      </w:r>
      <w:r>
        <w:rPr>
          <w:color w:val="000000"/>
          <w:kern w:val="32"/>
          <w:szCs w:val="32"/>
        </w:rPr>
        <w:t>强化土地收储，实现净地出让、净地交地，针对城市片区发展实行差异化供地，允许企业分期</w:t>
      </w:r>
      <w:r>
        <w:rPr>
          <w:rFonts w:hint="eastAsia"/>
          <w:color w:val="000000"/>
          <w:kern w:val="32"/>
          <w:szCs w:val="32"/>
        </w:rPr>
        <w:t>缴纳土地价款，</w:t>
      </w:r>
      <w:r>
        <w:rPr>
          <w:color w:val="000000"/>
          <w:kern w:val="32"/>
          <w:szCs w:val="32"/>
        </w:rPr>
        <w:t>降低企业融资成本。（</w:t>
      </w:r>
      <w:r>
        <w:rPr>
          <w:rFonts w:ascii="楷体_GB2312" w:eastAsia="楷体_GB2312" w:hAnsi="楷体_GB2312" w:cs="楷体_GB2312" w:hint="eastAsia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：市自然资源局）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二、</w:t>
      </w:r>
      <w:r>
        <w:rPr>
          <w:rFonts w:ascii="黑体" w:eastAsia="黑体" w:hAnsi="黑体" w:cs="黑体"/>
          <w:color w:val="000000"/>
          <w:kern w:val="32"/>
          <w:szCs w:val="32"/>
        </w:rPr>
        <w:t>缓缴基础设施配套费。</w:t>
      </w:r>
      <w:r>
        <w:rPr>
          <w:color w:val="000000"/>
          <w:szCs w:val="32"/>
        </w:rPr>
        <w:t>新建、续建房地产项目城市基础设施建设配套费</w:t>
      </w:r>
      <w:r>
        <w:rPr>
          <w:rFonts w:hint="eastAsia"/>
          <w:color w:val="000000"/>
          <w:szCs w:val="32"/>
        </w:rPr>
        <w:t>可</w:t>
      </w:r>
      <w:r>
        <w:rPr>
          <w:color w:val="000000"/>
          <w:szCs w:val="32"/>
        </w:rPr>
        <w:t>延缓至《规划核实意见书》发放前缴清。</w:t>
      </w:r>
      <w:r>
        <w:rPr>
          <w:color w:val="000000"/>
          <w:kern w:val="32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：市自然资源局）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三、</w:t>
      </w:r>
      <w:r>
        <w:rPr>
          <w:rFonts w:ascii="黑体" w:eastAsia="黑体" w:hAnsi="黑体" w:cs="黑体"/>
          <w:color w:val="000000"/>
          <w:kern w:val="32"/>
          <w:szCs w:val="32"/>
        </w:rPr>
        <w:t>同时发放建设用地</w:t>
      </w:r>
      <w:r>
        <w:rPr>
          <w:rFonts w:ascii="黑体" w:eastAsia="黑体" w:hAnsi="黑体" w:cs="黑体" w:hint="eastAsia"/>
          <w:color w:val="000000"/>
          <w:kern w:val="32"/>
          <w:szCs w:val="32"/>
        </w:rPr>
        <w:t>“一书一证”</w:t>
      </w:r>
      <w:r>
        <w:rPr>
          <w:b/>
          <w:color w:val="000000"/>
          <w:szCs w:val="32"/>
        </w:rPr>
        <w:t>。</w:t>
      </w:r>
      <w:r>
        <w:rPr>
          <w:color w:val="000000"/>
          <w:szCs w:val="32"/>
        </w:rPr>
        <w:t>合并行政审批事项，用地单位缴清</w:t>
      </w:r>
      <w:r>
        <w:rPr>
          <w:rFonts w:hint="eastAsia"/>
          <w:color w:val="000000"/>
          <w:szCs w:val="32"/>
        </w:rPr>
        <w:t>土地</w:t>
      </w:r>
      <w:r>
        <w:rPr>
          <w:color w:val="000000"/>
          <w:szCs w:val="32"/>
        </w:rPr>
        <w:t>出让价款后，同时发放《建设用地批准书》和《建设用地规划许可证》。</w:t>
      </w:r>
      <w:r>
        <w:rPr>
          <w:color w:val="000000"/>
          <w:kern w:val="32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：市自然资源局）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四、</w:t>
      </w:r>
      <w:r>
        <w:rPr>
          <w:rFonts w:ascii="黑体" w:eastAsia="黑体" w:hAnsi="黑体" w:cs="黑体"/>
          <w:color w:val="000000"/>
          <w:kern w:val="32"/>
          <w:szCs w:val="32"/>
        </w:rPr>
        <w:t>压缩土地使用权登记时限。</w:t>
      </w:r>
      <w:r>
        <w:rPr>
          <w:color w:val="000000"/>
          <w:szCs w:val="32"/>
        </w:rPr>
        <w:t>房地产企业办理国有建设用地使用权不动产登记压缩至</w:t>
      </w:r>
      <w:r>
        <w:rPr>
          <w:color w:val="000000"/>
          <w:szCs w:val="32"/>
        </w:rPr>
        <w:t>3</w:t>
      </w:r>
      <w:r>
        <w:rPr>
          <w:color w:val="000000"/>
          <w:szCs w:val="32"/>
        </w:rPr>
        <w:t>个工作日发证。</w:t>
      </w:r>
      <w:r>
        <w:rPr>
          <w:color w:val="000000"/>
          <w:kern w:val="32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：市自然资源局）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五、压缩“两项许可”</w:t>
      </w:r>
      <w:r>
        <w:rPr>
          <w:rFonts w:ascii="黑体" w:eastAsia="黑体" w:hAnsi="黑体" w:cs="黑体"/>
          <w:color w:val="000000"/>
          <w:kern w:val="32"/>
          <w:szCs w:val="32"/>
        </w:rPr>
        <w:t>办理时限。</w:t>
      </w:r>
      <w:r>
        <w:rPr>
          <w:color w:val="000000"/>
          <w:szCs w:val="32"/>
        </w:rPr>
        <w:t>在房地产等房建工程项目建设审批中，</w:t>
      </w:r>
      <w:r>
        <w:rPr>
          <w:rFonts w:hint="eastAsia"/>
          <w:color w:val="000000"/>
          <w:szCs w:val="32"/>
        </w:rPr>
        <w:t>开辟绿色通道，</w:t>
      </w:r>
      <w:r>
        <w:rPr>
          <w:color w:val="000000"/>
          <w:szCs w:val="32"/>
        </w:rPr>
        <w:t>推行</w:t>
      </w:r>
      <w:r>
        <w:rPr>
          <w:rFonts w:ascii="仿宋_GB2312" w:hAnsi="仿宋_GB2312" w:cs="仿宋_GB2312" w:hint="eastAsia"/>
          <w:color w:val="000000"/>
          <w:szCs w:val="32"/>
        </w:rPr>
        <w:t>“容缺办理”“承诺办理”</w:t>
      </w:r>
      <w:r>
        <w:rPr>
          <w:color w:val="000000"/>
          <w:szCs w:val="32"/>
        </w:rPr>
        <w:t>机制，施工许可证、预售许可证办理时限压缩至</w:t>
      </w:r>
      <w:r>
        <w:rPr>
          <w:color w:val="000000"/>
          <w:szCs w:val="32"/>
        </w:rPr>
        <w:t>3</w:t>
      </w:r>
      <w:r>
        <w:rPr>
          <w:color w:val="000000"/>
          <w:szCs w:val="32"/>
        </w:rPr>
        <w:t>个工作日发证。</w:t>
      </w:r>
      <w:r>
        <w:rPr>
          <w:color w:val="000000"/>
          <w:kern w:val="32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：市住</w:t>
      </w:r>
      <w:r>
        <w:rPr>
          <w:rFonts w:hint="eastAsia"/>
          <w:color w:val="000000"/>
          <w:kern w:val="32"/>
          <w:szCs w:val="32"/>
        </w:rPr>
        <w:t>建</w:t>
      </w:r>
      <w:r>
        <w:rPr>
          <w:color w:val="000000"/>
          <w:kern w:val="32"/>
          <w:szCs w:val="32"/>
        </w:rPr>
        <w:t>局）</w:t>
      </w:r>
    </w:p>
    <w:p w:rsidR="00475B8F" w:rsidRDefault="00DC7CA4">
      <w:pPr>
        <w:pStyle w:val="a5"/>
        <w:shd w:val="clear" w:color="auto" w:fill="FFFFFF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cs="Times New Roman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六、</w:t>
      </w:r>
      <w:r>
        <w:rPr>
          <w:rFonts w:ascii="黑体" w:eastAsia="黑体" w:hAnsi="黑体" w:cs="黑体"/>
          <w:color w:val="000000"/>
          <w:szCs w:val="32"/>
        </w:rPr>
        <w:t>差异化缴纳农民工工资保证金。</w:t>
      </w:r>
      <w:r>
        <w:rPr>
          <w:rFonts w:cs="Times New Roman"/>
          <w:color w:val="000000"/>
          <w:szCs w:val="32"/>
        </w:rPr>
        <w:t>对建立完备农民工工资支付</w:t>
      </w:r>
      <w:r>
        <w:rPr>
          <w:rFonts w:ascii="仿宋_GB2312" w:hAnsi="仿宋_GB2312" w:cs="仿宋_GB2312" w:hint="eastAsia"/>
          <w:color w:val="000000"/>
          <w:szCs w:val="32"/>
        </w:rPr>
        <w:t>“五项制度”</w:t>
      </w:r>
      <w:r>
        <w:rPr>
          <w:rFonts w:cs="Times New Roman"/>
          <w:color w:val="000000"/>
          <w:szCs w:val="32"/>
        </w:rPr>
        <w:t>的房地产项目，按照差异化原则缴纳农民工工</w:t>
      </w:r>
      <w:r>
        <w:rPr>
          <w:rFonts w:cs="Times New Roman"/>
          <w:color w:val="000000"/>
          <w:szCs w:val="32"/>
        </w:rPr>
        <w:lastRenderedPageBreak/>
        <w:t>资保证金，进一步</w:t>
      </w:r>
      <w:r>
        <w:rPr>
          <w:rFonts w:cs="Times New Roman" w:hint="eastAsia"/>
          <w:color w:val="000000"/>
          <w:szCs w:val="32"/>
        </w:rPr>
        <w:t>减轻</w:t>
      </w:r>
      <w:r>
        <w:rPr>
          <w:rFonts w:cs="Times New Roman"/>
          <w:color w:val="000000"/>
          <w:szCs w:val="32"/>
        </w:rPr>
        <w:t>房地产企业资金压力。</w:t>
      </w:r>
      <w:r>
        <w:rPr>
          <w:rFonts w:cs="Times New Roman"/>
          <w:color w:val="000000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szCs w:val="32"/>
        </w:rPr>
        <w:t>责任单位</w:t>
      </w:r>
      <w:r>
        <w:rPr>
          <w:rFonts w:cs="Times New Roman"/>
          <w:color w:val="000000"/>
          <w:szCs w:val="32"/>
        </w:rPr>
        <w:t>：市</w:t>
      </w:r>
      <w:r>
        <w:rPr>
          <w:rFonts w:cs="Times New Roman" w:hint="eastAsia"/>
          <w:color w:val="000000"/>
          <w:szCs w:val="32"/>
        </w:rPr>
        <w:t>人社</w:t>
      </w:r>
      <w:r>
        <w:rPr>
          <w:rFonts w:cs="Times New Roman"/>
          <w:color w:val="000000"/>
          <w:szCs w:val="32"/>
        </w:rPr>
        <w:t>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七、实行</w:t>
      </w:r>
      <w:r>
        <w:rPr>
          <w:rFonts w:ascii="黑体" w:eastAsia="黑体" w:hAnsi="黑体" w:cs="黑体"/>
          <w:color w:val="000000"/>
          <w:kern w:val="32"/>
          <w:szCs w:val="32"/>
        </w:rPr>
        <w:t>预售许可预审核制度。</w:t>
      </w:r>
      <w:r>
        <w:rPr>
          <w:color w:val="000000"/>
          <w:szCs w:val="32"/>
        </w:rPr>
        <w:t>推行预售许可预审核制度，在项目形象进度基本达到要求，但报批要件尚不齐备时，房地产企业可提出预审申请，住建部门可先行现场踏验，审核现有要件，待审批要件齐备后，</w:t>
      </w:r>
      <w:r>
        <w:rPr>
          <w:color w:val="000000"/>
          <w:szCs w:val="32"/>
        </w:rPr>
        <w:t>在</w:t>
      </w:r>
      <w:r>
        <w:rPr>
          <w:color w:val="000000"/>
          <w:szCs w:val="32"/>
        </w:rPr>
        <w:t>1</w:t>
      </w:r>
      <w:r>
        <w:rPr>
          <w:color w:val="000000"/>
          <w:szCs w:val="32"/>
        </w:rPr>
        <w:t>个工作日内</w:t>
      </w:r>
      <w:r>
        <w:rPr>
          <w:color w:val="000000"/>
          <w:szCs w:val="32"/>
        </w:rPr>
        <w:t>审批发证，缩短审批时限。</w:t>
      </w:r>
      <w:r>
        <w:rPr>
          <w:color w:val="000000"/>
          <w:kern w:val="32"/>
          <w:szCs w:val="32"/>
        </w:rPr>
        <w:t>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：市住</w:t>
      </w:r>
      <w:r>
        <w:rPr>
          <w:rFonts w:hint="eastAsia"/>
          <w:color w:val="000000"/>
          <w:kern w:val="32"/>
          <w:szCs w:val="32"/>
        </w:rPr>
        <w:t>建</w:t>
      </w:r>
      <w:r>
        <w:rPr>
          <w:color w:val="000000"/>
          <w:kern w:val="32"/>
          <w:szCs w:val="32"/>
        </w:rPr>
        <w:t>局）</w:t>
      </w:r>
    </w:p>
    <w:p w:rsidR="00475B8F" w:rsidRDefault="00DC7CA4">
      <w:pPr>
        <w:pStyle w:val="a5"/>
        <w:shd w:val="clear" w:color="auto" w:fill="FFFFFF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cs="Times New Roman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八、</w:t>
      </w:r>
      <w:r>
        <w:rPr>
          <w:rFonts w:ascii="黑体" w:eastAsia="黑体" w:hAnsi="黑体" w:cs="黑体"/>
          <w:color w:val="000000"/>
          <w:szCs w:val="32"/>
        </w:rPr>
        <w:t>延期缴纳税款。</w:t>
      </w:r>
      <w:r>
        <w:rPr>
          <w:rFonts w:cs="Times New Roman"/>
          <w:color w:val="000000"/>
          <w:szCs w:val="32"/>
        </w:rPr>
        <w:t>对于达到应清算条件和已下发土地增值税清算通知书的纳税人，确实不能在规定的时间内办理清算</w:t>
      </w:r>
      <w:r>
        <w:rPr>
          <w:rFonts w:cs="Times New Roman"/>
          <w:color w:val="000000"/>
          <w:szCs w:val="32"/>
        </w:rPr>
        <w:t>和</w:t>
      </w:r>
      <w:r>
        <w:rPr>
          <w:rFonts w:cs="Times New Roman"/>
          <w:color w:val="000000"/>
          <w:szCs w:val="32"/>
        </w:rPr>
        <w:t>申报的，可申请办理延期申报，最长不超过</w:t>
      </w:r>
      <w:r>
        <w:rPr>
          <w:rFonts w:cs="Times New Roman"/>
          <w:color w:val="000000"/>
          <w:szCs w:val="32"/>
        </w:rPr>
        <w:t>60</w:t>
      </w:r>
      <w:r>
        <w:rPr>
          <w:rFonts w:cs="Times New Roman" w:hint="eastAsia"/>
          <w:color w:val="000000"/>
          <w:szCs w:val="32"/>
        </w:rPr>
        <w:t>天</w:t>
      </w:r>
      <w:r>
        <w:rPr>
          <w:rFonts w:cs="Times New Roman"/>
          <w:color w:val="000000"/>
          <w:szCs w:val="32"/>
        </w:rPr>
        <w:t>。（</w:t>
      </w:r>
      <w:r>
        <w:rPr>
          <w:rFonts w:ascii="楷体_GB2312" w:eastAsia="楷体_GB2312" w:hAnsi="楷体_GB2312" w:cs="楷体_GB2312"/>
          <w:color w:val="000000"/>
          <w:szCs w:val="32"/>
        </w:rPr>
        <w:t>责任单位</w:t>
      </w:r>
      <w:r>
        <w:rPr>
          <w:rFonts w:cs="Times New Roman"/>
          <w:color w:val="000000"/>
          <w:szCs w:val="32"/>
        </w:rPr>
        <w:t>：市税务局）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九、</w:t>
      </w:r>
      <w:r>
        <w:rPr>
          <w:rFonts w:ascii="黑体" w:eastAsia="黑体" w:hAnsi="黑体" w:cs="黑体"/>
          <w:color w:val="000000"/>
          <w:kern w:val="32"/>
          <w:szCs w:val="32"/>
        </w:rPr>
        <w:t>强化房地产行业监管。</w:t>
      </w:r>
      <w:r>
        <w:rPr>
          <w:color w:val="000000"/>
          <w:kern w:val="32"/>
          <w:szCs w:val="32"/>
        </w:rPr>
        <w:t>严格执行《安宁市商品房预售资金监督管理办法》，严格监管房地产开发企业商品房预售资金，防范烂尾项目产生。持续开展市场秩序整治，严肃查处房地产开发企业和中介机构捂盘惜售、哄抬房价、虚假广告、制造购房恐慌等违法违规行为，实施违法违规联合惩戒，建立健全失信联合惩戒机制。（</w:t>
      </w:r>
      <w:r>
        <w:rPr>
          <w:rFonts w:ascii="楷体_GB2312" w:eastAsia="楷体_GB2312" w:hAnsi="楷体_GB2312" w:cs="楷体_GB2312"/>
          <w:color w:val="000000"/>
          <w:kern w:val="32"/>
          <w:szCs w:val="32"/>
        </w:rPr>
        <w:t>责任单位</w:t>
      </w:r>
      <w:r>
        <w:rPr>
          <w:color w:val="000000"/>
          <w:kern w:val="32"/>
          <w:szCs w:val="32"/>
        </w:rPr>
        <w:t>：市住</w:t>
      </w:r>
      <w:r>
        <w:rPr>
          <w:rFonts w:hint="eastAsia"/>
          <w:color w:val="000000"/>
          <w:kern w:val="32"/>
          <w:szCs w:val="32"/>
        </w:rPr>
        <w:t>建</w:t>
      </w:r>
      <w:r>
        <w:rPr>
          <w:color w:val="000000"/>
          <w:kern w:val="32"/>
          <w:szCs w:val="32"/>
        </w:rPr>
        <w:t>局）</w:t>
      </w:r>
    </w:p>
    <w:p w:rsidR="00475B8F" w:rsidRDefault="00DC7CA4">
      <w:pPr>
        <w:spacing w:line="540" w:lineRule="exact"/>
        <w:ind w:firstLineChars="200" w:firstLine="640"/>
        <w:rPr>
          <w:color w:val="000000"/>
          <w:kern w:val="32"/>
          <w:szCs w:val="32"/>
        </w:rPr>
      </w:pPr>
      <w:r>
        <w:rPr>
          <w:rFonts w:ascii="黑体" w:eastAsia="黑体" w:hAnsi="黑体" w:cs="黑体" w:hint="eastAsia"/>
          <w:color w:val="000000"/>
          <w:kern w:val="32"/>
          <w:szCs w:val="32"/>
        </w:rPr>
        <w:t>十、实行市级领导包保责任制。</w:t>
      </w:r>
      <w:r>
        <w:rPr>
          <w:rFonts w:hint="eastAsia"/>
          <w:color w:val="000000"/>
          <w:kern w:val="32"/>
          <w:szCs w:val="32"/>
        </w:rPr>
        <w:t>为确保全市房地产项目顺利推进，实行市级领导包保项目责任制，全力帮助企业协调解决项目建设中存在的实际困难和问题。</w:t>
      </w:r>
    </w:p>
    <w:p w:rsidR="00475B8F" w:rsidRDefault="00DC7CA4">
      <w:pPr>
        <w:spacing w:line="540" w:lineRule="exact"/>
        <w:ind w:firstLineChars="200" w:firstLine="616"/>
        <w:rPr>
          <w:color w:val="000000"/>
          <w:spacing w:val="-6"/>
          <w:kern w:val="32"/>
          <w:szCs w:val="32"/>
        </w:rPr>
      </w:pPr>
      <w:r>
        <w:rPr>
          <w:rFonts w:hint="eastAsia"/>
          <w:color w:val="000000"/>
          <w:spacing w:val="-6"/>
          <w:kern w:val="32"/>
          <w:szCs w:val="32"/>
        </w:rPr>
        <w:t>以上措施自印发之日起施行，至</w:t>
      </w:r>
      <w:r>
        <w:rPr>
          <w:rFonts w:hint="eastAsia"/>
          <w:color w:val="000000"/>
          <w:spacing w:val="-6"/>
          <w:kern w:val="32"/>
          <w:szCs w:val="32"/>
        </w:rPr>
        <w:t>2020</w:t>
      </w:r>
      <w:r>
        <w:rPr>
          <w:rFonts w:hint="eastAsia"/>
          <w:color w:val="000000"/>
          <w:spacing w:val="-6"/>
          <w:kern w:val="32"/>
          <w:szCs w:val="32"/>
        </w:rPr>
        <w:t>年</w:t>
      </w:r>
      <w:r>
        <w:rPr>
          <w:rFonts w:hint="eastAsia"/>
          <w:color w:val="000000"/>
          <w:spacing w:val="-6"/>
          <w:kern w:val="32"/>
          <w:szCs w:val="32"/>
        </w:rPr>
        <w:t>12</w:t>
      </w:r>
      <w:r>
        <w:rPr>
          <w:rFonts w:hint="eastAsia"/>
          <w:color w:val="000000"/>
          <w:spacing w:val="-6"/>
          <w:kern w:val="32"/>
          <w:szCs w:val="32"/>
        </w:rPr>
        <w:t>月</w:t>
      </w:r>
      <w:r>
        <w:rPr>
          <w:rFonts w:hint="eastAsia"/>
          <w:color w:val="000000"/>
          <w:spacing w:val="-6"/>
          <w:kern w:val="32"/>
          <w:szCs w:val="32"/>
        </w:rPr>
        <w:t>31</w:t>
      </w:r>
      <w:r>
        <w:rPr>
          <w:rFonts w:hint="eastAsia"/>
          <w:color w:val="000000"/>
          <w:spacing w:val="-6"/>
          <w:kern w:val="32"/>
          <w:szCs w:val="32"/>
        </w:rPr>
        <w:t>日停止执行。</w:t>
      </w:r>
    </w:p>
    <w:p w:rsidR="00475B8F" w:rsidRDefault="00475B8F">
      <w:pPr>
        <w:spacing w:line="560" w:lineRule="exact"/>
        <w:rPr>
          <w:color w:val="000000"/>
          <w:szCs w:val="32"/>
        </w:rPr>
      </w:pPr>
    </w:p>
    <w:p w:rsidR="00475B8F" w:rsidRDefault="00475B8F">
      <w:pPr>
        <w:spacing w:line="576" w:lineRule="exact"/>
        <w:rPr>
          <w:color w:val="000000"/>
          <w:szCs w:val="32"/>
        </w:rPr>
      </w:pPr>
    </w:p>
    <w:p w:rsidR="00475B8F" w:rsidRDefault="00475B8F">
      <w:pPr>
        <w:spacing w:line="576" w:lineRule="exact"/>
        <w:rPr>
          <w:color w:val="000000"/>
          <w:szCs w:val="32"/>
        </w:rPr>
      </w:pPr>
    </w:p>
    <w:p w:rsidR="00475B8F" w:rsidRDefault="00475B8F">
      <w:pPr>
        <w:spacing w:line="620" w:lineRule="exact"/>
        <w:rPr>
          <w:color w:val="000000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40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  <w:rPr>
          <w:rFonts w:eastAsia="方正黑体简体"/>
          <w:szCs w:val="32"/>
        </w:rPr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240" w:lineRule="exact"/>
      </w:pPr>
    </w:p>
    <w:p w:rsidR="00475B8F" w:rsidRDefault="00475B8F">
      <w:pPr>
        <w:spacing w:line="56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9264;mso-width-relative:page;mso-height-relative:page" from="0,-.6pt" to="442.2pt,-.6pt" o:gfxdata="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f+d5HVAAAABgEAAA8AAAAAAAAA&#10;AQAgAAAAIgAAAGRycy9kb3ducmV2LnhtbFBLAQIUABQAAAAIAIdO4kBnbAqv2wEAAJcDAAAOAAAA&#10;AAAAAAEAIAAAACQBAABkcnMvZTJvRG9jLnhtbFBLBQYAAAAABgAGAFkBAABxBQAAAAA=&#10;" strokeweight="1.25pt"/>
        </w:pict>
      </w:r>
      <w:r>
        <w:rPr>
          <w:sz w:val="28"/>
          <w:szCs w:val="28"/>
        </w:rPr>
        <w:pict>
          <v:line id="_x0000_s1030" style="position:absolute;left:0;text-align:left;z-index:251661312;mso-width-relative:page;mso-height-relative:page" from="0,54.8pt" to="442.2pt,54.8pt" o:gfxdata="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hP/JLVAAAACAEAAA8AAAAAAAAA&#10;AQAgAAAAIgAAAGRycy9kb3ducmV2LnhtbFBLAQIUABQAAAAIAIdO4kAXiCzK2wEAAJYDAAAOAAAA&#10;AAAAAAEAIAAAACQBAABkcnMvZTJvRG9jLnhtbFBLBQYAAAAABgAGAFkBAABxBQAAAAA=&#10;"/>
        </w:pict>
      </w:r>
      <w:r w:rsidR="00DC7CA4">
        <w:rPr>
          <w:rFonts w:hint="eastAsia"/>
          <w:sz w:val="28"/>
          <w:szCs w:val="28"/>
        </w:rPr>
        <w:t>抄送：市委，市人大常委会，市政协，市纪委，市法院，市检察院，</w:t>
      </w:r>
    </w:p>
    <w:p w:rsidR="00475B8F" w:rsidRDefault="00DC7CA4">
      <w:pPr>
        <w:spacing w:line="56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市人武部。</w:t>
      </w:r>
    </w:p>
    <w:p w:rsidR="00475B8F" w:rsidRDefault="00475B8F">
      <w:pPr>
        <w:spacing w:line="560" w:lineRule="exact"/>
        <w:ind w:firstLineChars="100" w:firstLine="280"/>
      </w:pPr>
      <w:r w:rsidRPr="00475B8F">
        <w:rPr>
          <w:sz w:val="28"/>
        </w:rPr>
        <w:pict>
          <v:rect id="_x0000_s1029" style="position:absolute;left:0;text-align:left;margin-left:-10.1pt;margin-top:62.9pt;width:79.8pt;height:27.25pt;z-index:251663360;mso-width-relative:page;mso-height-relative:page;v-text-anchor:middle" o:gfxdata="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Dwy&#10;KNoAAAALAQAADwAAAAAAAAABACAAAAAiAAAAZHJzL2Rvd25yZXYueG1sUEsBAhQAFAAAAAgAh07i&#10;QOysGiVZAgAAiAQAAA4AAAAAAAAAAQAgAAAAKQEAAGRycy9lMm9Eb2MueG1sUEsFBgAAAAAGAAYA&#10;WQEAAPQFAAAAAA==&#10;" fillcolor="white [3201]" stroked="f" strokeweight="1pt"/>
        </w:pict>
      </w:r>
      <w:r w:rsidRPr="00475B8F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2.85pt;margin-top:55.25pt;width:94.5pt;height:28.65pt;z-index:251662336;mso-width-relative:page;mso-height-relative:page" o:gfxdata="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HDYR1wAA&#10;AAsBAAAPAAAAAAAAAAEAIAAAACIAAABkcnMvZG93bnJldi54bWxQSwECFAAUAAAACACHTuJA8XGZ&#10;nq0BAAAyAwAADgAAAAAAAAABACAAAAAmAQAAZHJzL2Uyb0RvYy54bWxQSwUGAAAAAAYABgBZAQAA&#10;RQUAAAAA&#10;" stroked="f">
            <v:textbox>
              <w:txbxContent>
                <w:p w:rsidR="00475B8F" w:rsidRDefault="00475B8F"/>
              </w:txbxContent>
            </v:textbox>
          </v:shape>
        </w:pict>
      </w:r>
      <w:r w:rsidRPr="00475B8F">
        <w:rPr>
          <w:sz w:val="28"/>
          <w:szCs w:val="28"/>
        </w:rPr>
        <w:pict>
          <v:line id="_x0000_s1027" style="position:absolute;left:0;text-align:left;z-index:251660288;mso-width-relative:page;mso-height-relative:page" from="0,28.35pt" to="442.2pt,28.35pt" o:gfxdata="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ibrvVAAAABgEAAA8AAAAAAAAA&#10;AQAgAAAAIgAAAGRycy9kb3ducmV2LnhtbFBLAQIUABQAAAAIAIdO4kBCeA7f2wEAAJcDAAAOAAAA&#10;AAAAAAEAIAAAACQBAABkcnMvZTJvRG9jLnhtbFBLBQYAAAAABgAGAFkBAABxBQAAAAA=&#10;" strokeweight="1.25pt"/>
        </w:pict>
      </w:r>
      <w:r w:rsidR="00DC7CA4">
        <w:rPr>
          <w:rFonts w:hint="eastAsia"/>
          <w:sz w:val="28"/>
          <w:szCs w:val="28"/>
        </w:rPr>
        <w:t xml:space="preserve">安宁市人民政府办公室　　　</w:t>
      </w:r>
      <w:r w:rsidR="00DC7CA4">
        <w:rPr>
          <w:rFonts w:hint="eastAsia"/>
          <w:sz w:val="28"/>
          <w:szCs w:val="28"/>
        </w:rPr>
        <w:t xml:space="preserve">         </w:t>
      </w:r>
      <w:r w:rsidR="00DC7CA4">
        <w:rPr>
          <w:sz w:val="28"/>
          <w:szCs w:val="28"/>
        </w:rPr>
        <w:t>20</w:t>
      </w:r>
      <w:r w:rsidR="00DC7CA4">
        <w:rPr>
          <w:rFonts w:hint="eastAsia"/>
          <w:sz w:val="28"/>
          <w:szCs w:val="28"/>
        </w:rPr>
        <w:t>20</w:t>
      </w:r>
      <w:r w:rsidR="00DC7CA4">
        <w:rPr>
          <w:rFonts w:hint="eastAsia"/>
          <w:sz w:val="28"/>
          <w:szCs w:val="28"/>
        </w:rPr>
        <w:t>年</w:t>
      </w:r>
      <w:r w:rsidR="00DC7CA4">
        <w:rPr>
          <w:rFonts w:hint="eastAsia"/>
          <w:sz w:val="28"/>
          <w:szCs w:val="28"/>
        </w:rPr>
        <w:t>2</w:t>
      </w:r>
      <w:r w:rsidR="00DC7CA4">
        <w:rPr>
          <w:rFonts w:hint="eastAsia"/>
          <w:sz w:val="28"/>
          <w:szCs w:val="28"/>
        </w:rPr>
        <w:t>月</w:t>
      </w:r>
      <w:r w:rsidR="00DC7CA4">
        <w:rPr>
          <w:rFonts w:hint="eastAsia"/>
          <w:sz w:val="28"/>
          <w:szCs w:val="28"/>
        </w:rPr>
        <w:t>8</w:t>
      </w:r>
      <w:r w:rsidR="00DC7CA4">
        <w:rPr>
          <w:rFonts w:hint="eastAsia"/>
          <w:sz w:val="28"/>
          <w:szCs w:val="28"/>
        </w:rPr>
        <w:t>日印发</w:t>
      </w:r>
    </w:p>
    <w:sectPr w:rsidR="00475B8F" w:rsidSect="00475B8F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8F" w:rsidRDefault="00475B8F" w:rsidP="00475B8F">
      <w:r>
        <w:separator/>
      </w:r>
    </w:p>
  </w:endnote>
  <w:endnote w:type="continuationSeparator" w:id="1">
    <w:p w:rsidR="00475B8F" w:rsidRDefault="00475B8F" w:rsidP="0047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8F" w:rsidRDefault="00475B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75B8F" w:rsidRDefault="00DC7CA4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 w:rsidR="00475B8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475B8F">
                  <w:rPr>
                    <w:sz w:val="28"/>
                    <w:szCs w:val="28"/>
                  </w:rPr>
                  <w:fldChar w:fldCharType="separate"/>
                </w:r>
                <w:r w:rsidR="00CB0C02">
                  <w:rPr>
                    <w:noProof/>
                    <w:sz w:val="28"/>
                    <w:szCs w:val="28"/>
                  </w:rPr>
                  <w:t>1</w:t>
                </w:r>
                <w:r w:rsidR="00475B8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8F" w:rsidRDefault="00475B8F" w:rsidP="00475B8F">
      <w:r>
        <w:separator/>
      </w:r>
    </w:p>
  </w:footnote>
  <w:footnote w:type="continuationSeparator" w:id="1">
    <w:p w:rsidR="00475B8F" w:rsidRDefault="00475B8F" w:rsidP="00475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50000" w:hash="pbF16/3iJSDFKS25Eaqoar5+zVk=" w:salt="09vZAIgPSUIj+lXpnjubV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6F744D"/>
    <w:rsid w:val="00475B8F"/>
    <w:rsid w:val="00CB0C02"/>
    <w:rsid w:val="00DC7CA4"/>
    <w:rsid w:val="00EA360D"/>
    <w:rsid w:val="03504D1B"/>
    <w:rsid w:val="15E343C1"/>
    <w:rsid w:val="25F87AD1"/>
    <w:rsid w:val="2C317833"/>
    <w:rsid w:val="2CDD26E6"/>
    <w:rsid w:val="2E8F1000"/>
    <w:rsid w:val="32E039FB"/>
    <w:rsid w:val="3F552582"/>
    <w:rsid w:val="459650E8"/>
    <w:rsid w:val="464337B9"/>
    <w:rsid w:val="468C13AE"/>
    <w:rsid w:val="506F744D"/>
    <w:rsid w:val="6EC51479"/>
    <w:rsid w:val="6F3C1A16"/>
    <w:rsid w:val="7A24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8F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5B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5B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75B8F"/>
    <w:pPr>
      <w:widowControl/>
      <w:spacing w:before="100" w:beforeAutospacing="1" w:after="100" w:afterAutospacing="1"/>
      <w:jc w:val="left"/>
    </w:pPr>
    <w:rPr>
      <w:rFonts w:cs="宋体"/>
      <w:kern w:val="32"/>
      <w:szCs w:val="24"/>
    </w:rPr>
  </w:style>
  <w:style w:type="character" w:styleId="a6">
    <w:name w:val="page number"/>
    <w:basedOn w:val="a0"/>
    <w:qFormat/>
    <w:rsid w:val="00475B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113</Characters>
  <Application>Microsoft Office Word</Application>
  <DocSecurity>0</DocSecurity>
  <Lines>1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吕鑫</cp:lastModifiedBy>
  <cp:revision>4</cp:revision>
  <cp:lastPrinted>2020-02-07T13:17:00Z</cp:lastPrinted>
  <dcterms:created xsi:type="dcterms:W3CDTF">2020-02-07T10:21:00Z</dcterms:created>
  <dcterms:modified xsi:type="dcterms:W3CDTF">2020-02-08T09:29:00Z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  <property fmtid="{D5CDD505-2E9C-101B-9397-08002B2CF9AE}" pid="3" name="newsealcount">
    <vt:i4>1</vt:i4>
  </property>
  <property fmtid="{D5CDD505-2E9C-101B-9397-08002B2CF9AE}" pid="4" name="docranid">
    <vt:lpwstr>D6F6C8447F1645E6AE6E73F88A26D996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