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C7" w:rsidRDefault="005C564B">
      <w:pPr>
        <w:spacing w:line="570" w:lineRule="exact"/>
        <w:jc w:val="center"/>
        <w:rPr>
          <w:rFonts w:ascii="方正黑体_GBK" w:eastAsia="方正黑体_GBK" w:hAnsi="Times New Roman" w:cs="Times New Roman"/>
          <w:sz w:val="36"/>
          <w:szCs w:val="36"/>
        </w:rPr>
      </w:pPr>
      <w:r>
        <w:rPr>
          <w:rFonts w:ascii="方正黑体_GBK" w:eastAsia="方正黑体_GBK" w:hAnsi="Times New Roman" w:cs="Times New Roman" w:hint="eastAsia"/>
          <w:sz w:val="36"/>
          <w:szCs w:val="36"/>
        </w:rPr>
        <w:t>安宁市</w:t>
      </w:r>
      <w:r>
        <w:rPr>
          <w:rFonts w:ascii="方正黑体_GBK" w:eastAsia="方正黑体_GBK" w:hAnsi="Times New Roman" w:cs="Times New Roman" w:hint="eastAsia"/>
          <w:sz w:val="36"/>
          <w:szCs w:val="36"/>
        </w:rPr>
        <w:t>市场监督管理局</w:t>
      </w:r>
      <w:r>
        <w:rPr>
          <w:rFonts w:ascii="方正黑体_GBK" w:eastAsia="方正黑体_GBK" w:hAnsi="Times New Roman" w:cs="Times New Roman" w:hint="eastAsia"/>
          <w:sz w:val="36"/>
          <w:szCs w:val="36"/>
        </w:rPr>
        <w:t>2020</w:t>
      </w:r>
      <w:r>
        <w:rPr>
          <w:rFonts w:ascii="方正黑体_GBK" w:eastAsia="方正黑体_GBK" w:hAnsi="Times New Roman" w:cs="Times New Roman" w:hint="eastAsia"/>
          <w:sz w:val="36"/>
          <w:szCs w:val="36"/>
        </w:rPr>
        <w:t>年“双随机、一公开”监管抽查工作计划</w:t>
      </w:r>
    </w:p>
    <w:tbl>
      <w:tblPr>
        <w:tblW w:w="1578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1215"/>
        <w:gridCol w:w="765"/>
        <w:gridCol w:w="690"/>
        <w:gridCol w:w="825"/>
        <w:gridCol w:w="1440"/>
        <w:gridCol w:w="1335"/>
        <w:gridCol w:w="1215"/>
        <w:gridCol w:w="1305"/>
        <w:gridCol w:w="1065"/>
        <w:gridCol w:w="1635"/>
        <w:gridCol w:w="1395"/>
        <w:gridCol w:w="1590"/>
        <w:gridCol w:w="885"/>
      </w:tblGrid>
      <w:tr w:rsidR="00E61AC7">
        <w:trPr>
          <w:trHeight w:val="575"/>
          <w:tblHeader/>
        </w:trPr>
        <w:tc>
          <w:tcPr>
            <w:tcW w:w="42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抽查任务名称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抽查任务时间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牵头部门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协同部门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抽查类别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检查对象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抽取方式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实施检查层级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检查方式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待抽查对象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总户数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抽查比例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预估抽查户数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61AC7">
        <w:trPr>
          <w:cantSplit/>
          <w:trHeight w:val="580"/>
        </w:trPr>
        <w:tc>
          <w:tcPr>
            <w:tcW w:w="15780" w:type="dxa"/>
            <w:gridSpan w:val="14"/>
            <w:shd w:val="clear" w:color="auto" w:fill="auto"/>
            <w:vAlign w:val="center"/>
          </w:tcPr>
          <w:p w:rsidR="00E61AC7" w:rsidRDefault="005C564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32"/>
                <w:szCs w:val="32"/>
              </w:rPr>
              <w:t>一、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32"/>
                <w:szCs w:val="32"/>
              </w:rPr>
              <w:t>全市性“双随机、一公开”监管抽查工作计划</w:t>
            </w:r>
          </w:p>
        </w:tc>
      </w:tr>
      <w:tr w:rsidR="00E61AC7">
        <w:trPr>
          <w:cantSplit/>
          <w:trHeight w:val="1220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新设企业和失信企业登记信息和公示信息抽查（一季度）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-3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网络交易及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信用监管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重点检查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年新设立的市场主体；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重点检查被列异列严的市场主体。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3.2019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年被一般程序立案处罚的企业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由省局统一抽取检查对象，分派至省、州（市）、县（区）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E61AC7" w:rsidRDefault="005C564B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省、州（市）、县（市、区）分级随机匹配人员实施检查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现场检查、书面检查、网络核查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1.2019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年新设立企业约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1000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户，个体约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3000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被列异列严企业约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300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户，个体约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600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 xml:space="preserve">3. 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被立案处罚企业约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1.2019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年度新设立企业的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5%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，个体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2%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被列异列严市场主体的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1%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被立案处罚企业的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5%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企业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户，个体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120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企业约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户，个体约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企业约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合计约：企业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52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户，个体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120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共计：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72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61AC7">
        <w:trPr>
          <w:cantSplit/>
          <w:trHeight w:val="1074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公示信息检查</w:t>
            </w:r>
          </w:p>
        </w:tc>
        <w:tc>
          <w:tcPr>
            <w:tcW w:w="13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95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未年报企业登记信息和公示信息抽查（二季度）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-6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重点检查未报送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年度年报的市场主体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未年报市场主体企业约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280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户，个体约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800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未年报市场的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3%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企业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户，个体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24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户，共计：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018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公示信息检查</w:t>
            </w:r>
          </w:p>
        </w:tc>
        <w:tc>
          <w:tcPr>
            <w:tcW w:w="13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008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企业登记信息和公示信息不定向抽查（三、四季度）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一般检查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日前设立市场主体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全省存续的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企业约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9000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户，个体约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250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企业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2%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，个体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1%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企业约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180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户，个体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约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2500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户，共计：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2680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931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公示信息检查</w:t>
            </w:r>
          </w:p>
        </w:tc>
        <w:tc>
          <w:tcPr>
            <w:tcW w:w="13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2025"/>
        </w:trPr>
        <w:tc>
          <w:tcPr>
            <w:tcW w:w="42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直销行为检查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-12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消费者权益保护和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反垄断反不正当竞争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重要变更、直销员报酬支付、信息报备和披露的情况检查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直销企业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安宁市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直销企业分支机构全覆盖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安宁市局及各街道监管所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对直销企业专卖店、服务网点实施检查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现场检查、书面检查、网络核查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家在滇直销企业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安宁服务网点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100%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家在滇直销企业全覆盖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安宁服务网点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2220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教育收费行为检查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市场规范管理和价格监督科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价格行为检查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辖区内公办、民办大、中、小学、幼儿园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由县级以上市场监管机关抽取检查对象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省、州（市）、县（市、区）分级随机匹配人员实施检查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省、州（市）、县（市、区）分级建立抽查对象名录库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家以内的按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10%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抽取且抽取家数不低于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家；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50—70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家的按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5%—8%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抽取；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家以上的按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3%—5%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抽取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根据名录库数量及抽查比例确定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61AC7">
        <w:trPr>
          <w:cantSplit/>
          <w:trHeight w:val="1373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医疗服务价格行为检查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-8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价格行为检查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辖区内医疗服务机构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由县级以上市场监管机关抽取检查对象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省、州（市）、县（市、区）分级随机匹配人员实施检查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省、州（市）、县（市、区）分级建立抽查对象名录库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抽查比例不低于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10%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，原则上随机抽取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家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根据名录库数量及抽查比例确定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266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景区价格行为检查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价格行为检查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辖区内景区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由县级以上市场监管机关抽取检查对象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省、州（市）、县（市、区）分级随机匹配人员实施检查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省、州（市）、县（市、区）分级建立抽查对象名录库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50%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比例抽取且抽取家数不低于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家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根据名录库数量及抽查比例确定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695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广告行为检查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-9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市场规范管理和价格监督科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广告发布登记情况的检查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广告发布登记单位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由省局统一抽取检查对象，分派至州（市）、县（区）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按登记机关随机匹配人员实施检查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广告发布登记单位约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省级、昆明市级广告发布登记单位的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10%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，其余州市广告发布登记单位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100%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广告发布登记单位约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关于第二批取消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152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项中央指定施行政审批事项的决定发布户外广告事中事后监管。</w:t>
            </w:r>
          </w:p>
        </w:tc>
      </w:tr>
      <w:tr w:rsidR="00E61AC7">
        <w:trPr>
          <w:cantSplit/>
          <w:trHeight w:val="143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房地产广告的检查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房地产开发商企业</w:t>
            </w: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按登记机关随机匹配人员实施检查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房地产商约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按实际登记的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房地产开发商企业2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户左右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875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生产领域产品（总局、省局重点监管目录）质量监督抽查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-12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质量监督与计量标准化认证认可科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生产、流通领域产品质量监督抽查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企业成品仓库内的待销产品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由省局统一组织、检验机构抽取检查对象，州（市）、县（市、区）配合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省局、检验机构、州（市）局、县（市、区）局按登记机关随机匹配人员实施检查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抽样检测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获证企业约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正常状态企业的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5%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（获证企业）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企业约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61AC7">
        <w:trPr>
          <w:cantSplit/>
          <w:trHeight w:val="221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食品相关产品质量安全监督检查</w:t>
            </w: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食品相关产品质量安全监督检查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获证企业约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13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企业约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3155"/>
        </w:trPr>
        <w:tc>
          <w:tcPr>
            <w:tcW w:w="42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食品生产企业监督检查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-12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食品安全监管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食品生产企业监督检查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一般风险食品生产企业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州（市）局抽取检查对象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州（市）局随机匹配人员实施检查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各州（市）局一般风险食品生产企业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各州（市）局一般风险食品生产企业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根据《中共中央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国务院关于深化改革加强食品安全工作的意见》四、实施最严格的监管（十）严把食品加工质量安全关。在日常监督检查全覆盖基础上，对一般风险企业实施按比例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双随机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抽查，对高风险企业实施重点检查，对问题线索企业实施飞行检查</w:t>
            </w:r>
          </w:p>
        </w:tc>
      </w:tr>
      <w:tr w:rsidR="00E61AC7">
        <w:trPr>
          <w:cantSplit/>
          <w:trHeight w:val="1430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食品经营许可资质（一季度）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-3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食品安全监管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食品经营许可资质检查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餐饮服务食品经营单位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省、州（市）、县（市、区）随机抽取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省局、州（市）局、县（市、区）局按登记机关随机匹配人员实施检查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现场检查、书面检查、网络核查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餐饮服务单位约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3864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餐饮服务食品经营单位大于或等于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餐饮服务食品经营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193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户餐饮单位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61AC7">
        <w:trPr>
          <w:cantSplit/>
          <w:trHeight w:val="1895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特大型、大型餐饮服务单位日常监督检查（二季度）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-6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对特大型、大型餐饮服务单位食品经营日常监督检查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重点检查新设立的特大型、大型餐饮服务单位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特大型餐饮服务单位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、大型餐饮服务单位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38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特大型、大型餐饮服务单位大于或等于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餐饮服务特大餐饮企业约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户；大型餐饮企业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075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在网络第三方平台运营的餐饮服务单位实体店及资质（三季度）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在网络第三方平台运营的餐饮服务单位实体店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重点检查在网络第三方平台运营的餐饮服务单位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在网络第三方平台运营的餐饮服务单位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1146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在网络第三方平台运营的餐饮服务单位大于或等于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5%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在网络第三方平台运营的餐饮服务单位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58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06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在网络第三方平台运营的餐饮服务单位资质</w:t>
            </w:r>
          </w:p>
        </w:tc>
        <w:tc>
          <w:tcPr>
            <w:tcW w:w="13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705"/>
        </w:trPr>
        <w:tc>
          <w:tcPr>
            <w:tcW w:w="42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食品安全抽检监测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食品安全监管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食品抽检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生产、流通、餐饮环节的食品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由州（市）、县（区）、所市场监管人员随机抽样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州（市）局、县（市、区）局、市监管所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随机抽样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—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—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完成监督抽检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国抽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省抽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评价性抽检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食用农产品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抽检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（按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上级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计划安排实施）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61AC7">
        <w:trPr>
          <w:cantSplit/>
          <w:trHeight w:val="2255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食用农产品市场销售质量安全检查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食品安全监管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食用农产品集中交易市场监督检查；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食用农产品销售者监督检查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一般检查食用农产品销售者主体；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重点检查食用农产品批发市场主体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由省局统一抽取检查对象，分派至省、州（市）、县（市、区）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省局、州（市）局、县（市、区）局按登记机关随机匹配人员实施检查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现场检查、书面检查、网络核查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食用农产品零售市场主体约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家；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农产品批发市场约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家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食用农产品零售市场主体约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家；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农产品批发市场约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家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61AC7">
        <w:trPr>
          <w:cantSplit/>
          <w:trHeight w:val="158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一般风险食品销售监督检查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风险等级为Ａ级的食品销售者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1%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抽取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现场检查、书面检查、网络核查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食品销售者约为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3931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食品销售者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196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43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食品销售监督检查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-12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婴幼儿配方食品销售监督检查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婴幼儿配方食品销售者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现场检查、书面检查、网络核查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婴幼儿配方食品销售约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244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家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5%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家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705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保健食品销售监督检查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保健食品销售者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全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市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保健食品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销售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市场主体约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238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家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家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3660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特种设备生产、使用单位监督检查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特种设备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安全监管科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生产许可证检查（证后监管）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日前获证的许可有效期内的特种设备生产单位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由省局统一抽取检查对象，通过购买服务由特种设备技术机构具体实施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承担抽查任务的特种设备技术机构随机匹配省局执法（专家）库人员实施检查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现场检查和书面检查相结合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约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家，根据抽取时审批发证机构提供的在许可有效期内的生产单位总数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大于许可有效期内企业的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约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家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61AC7">
        <w:trPr>
          <w:cantSplit/>
          <w:trHeight w:val="3532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-12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特种设备现场使用安全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特种设备使用单位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各州市市场监督管理局统一抽取检查对象，分派至州（市）、县（区）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州市局、县区局随机匹配当地执法（专家）库人员实施检查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约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1000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家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不低于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约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50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家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675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制造、修理、销售（包括进口）计量器具和型式批准监督检查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-3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质量监督与计量标准化认证认可科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省计量院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制造、修理、销售（包括进口）计量器具监督检查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企业、事业单位、个体工商户及其他经营者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重点检查计量器具生产企业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由省局统一抽取检查对象并组织实施，相关州（市）、县（市、区）参与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省局组织实施检查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现场检查、书面检查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生产企业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正常状态生产企业的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%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企业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户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61AC7">
        <w:trPr>
          <w:cantSplit/>
          <w:trHeight w:val="52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型式批准监督检查</w:t>
            </w:r>
          </w:p>
        </w:tc>
        <w:tc>
          <w:tcPr>
            <w:tcW w:w="133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3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90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在用强检计量器具监督检查和生产、销售定量包装商品净含量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省计量院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在用强检计量器具监督检查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企业、事业单位、个体工商户及其他经营者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重点检查涉及民生计量单位及其经营者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州（市）、县（区）组织实施。由省局统一抽取部分州（市）、县（市、区）检查对象，组织监督检查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州市局、县区局实施检查，省局组织监督检查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现场检查、书面检查、抽样检查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企业、事业单位、个体工商户及其他经营者约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8000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户。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生产定量包装商品净含量生产企业约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家；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区域内监督抽查重点单位约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1000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企业、事业单位、个体工商户及其他经营者的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5%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生产定量包装商品净含量生产企业约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5%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监督抽查重点是区域内单位的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%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企业、事业单位、个体工商户及其他经营者约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400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户；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生产定量包装商品净含量生产企业约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家；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监督抽查单位约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户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244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生产、销售定量包装商品净含量</w:t>
            </w:r>
          </w:p>
        </w:tc>
        <w:tc>
          <w:tcPr>
            <w:tcW w:w="133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3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90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085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计量检定机构监督检查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省计量院、州（市）检测中心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计量检定机构监督检查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授权计量技术机构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由省局统一抽取检查对象并组织实施，相关州（市）、县（市、区）参与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省局组织实施检查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现场检查、书面检查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计量技术机构（单位）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对象机构（单位）的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家机构（单位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859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法定计量单位使用情况专项监督检查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-6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法定计量单位使用情况专项监督检查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宣传出版、文化教育、市场交易等领域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州（市）、县（市、区）抽取检查对象并组织实施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州（市）、县（市、区）组织实施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现场检查、书面检查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单位约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20%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家单位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441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能源计量监督检查（含：能效标识计量专项监督检查和水效标识计量专项监督检查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省计量院、州（市）检测中心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能源计量监督检查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企业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、事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业单位、个体工商户及其他经营者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州（市）抽取检查对象并组织实施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州（市）组织实施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现场检查、书面检查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重点能耗单位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涉及能效标识产品的经销企业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家；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涉及水效标识产品的经销企业约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  <w:t>20%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12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家单位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638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能效标识计量专项监督检查</w:t>
            </w:r>
          </w:p>
        </w:tc>
        <w:tc>
          <w:tcPr>
            <w:tcW w:w="133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716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水效标识计量专项监督检查</w:t>
            </w:r>
          </w:p>
        </w:tc>
        <w:tc>
          <w:tcPr>
            <w:tcW w:w="133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2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2020"/>
        </w:trPr>
        <w:tc>
          <w:tcPr>
            <w:tcW w:w="42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企业标准随机抽查（二季度、三季度）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市场类标准监督检查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一般检查在抽取时在平台自我声明公开标准的企业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由省局统一抽取检查对象，委托技术机构检查，技术机构检查结论下发至市局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省局、州（市）局、县（市、区）局实施检查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书面检查、网络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自我声明公开标准的企业约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20" w:lineRule="exact"/>
              <w:jc w:val="left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企业约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户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61AC7">
        <w:trPr>
          <w:cantSplit/>
          <w:trHeight w:val="1150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认证活动和认证结果检查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质量监督与计量标准化认证认可科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自愿性认证活动及结果合规性、有效性的检查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管理体系认证活动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由省局统一抽取检查对象，分派至省、州（市）、县（市、区）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省局、州（市）局、县（市、区）局按登记机关随机匹配人员实施检查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现场检查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142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个获证组织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个获证组织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61AC7">
        <w:trPr>
          <w:cantSplit/>
          <w:trHeight w:val="1445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强制性产品认证、检验检测活动及结果的合规性、有效性的检查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强制性认证获证组织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16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个获证组织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20%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个获证组织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12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获证产品有效性抽查</w:t>
            </w: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CCC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认证产品认证有效性抽查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市场在售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CCC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认证产品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省局抽取检查对象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省局随机匹配人员实施检查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现场检查、抽样检测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批次（安宁市场主要批发、零售企业抽样）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批次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68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有机认证产品认证有效性抽查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市场在售或获证组织成品仓库内的待销产品、有机产品认证获证组织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由省局统一抽取检查对象，分派至省、州（市）、县（市、区）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省局、州（市）局、县（市、区）局按登记机关随机匹配人员实施检查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现场检查、抽样检测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批次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个获证组织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产品比例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100%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获证组织比例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批次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个获证组织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68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其他认证项目的认证有效性抽查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低碳产品认证获证组织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个获证组织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个获证组织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2092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检验检测机构监督检查（一季度）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-3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质量监督与计量标准化认证认可科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一般检查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日前获得资质认定的检验检测机构；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重点检查未报送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年度报告的检验检测机构。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由省局统一抽取检查对象，分派至省、州（市）、县（市、区）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省局、州市局、县区局按登记机关随机匹配人员实施检查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现场检查、书面检查、网络核查</w:t>
            </w:r>
          </w:p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2019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年度未上报统计直报的检验检测机构约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正常状态检验检测机构的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25%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2.2019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年度获证的检验检测机构的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100%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列异列严的检验检测机构的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100%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4.2019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年度统计直报未上报检验检测机构的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100%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61AC7">
        <w:trPr>
          <w:cantSplit/>
          <w:trHeight w:val="1836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检验检测机构监督检查（二季度）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-6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一般检查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日前获得资质认定的检验检测机构；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重点检查被列异列严的检验检测机构。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1.2019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年获证的检验检测机构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户；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列异列严的检验检测机构约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户；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至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2019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年底共有获得省级资质认定的检验检测机构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27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74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检验检测机构监督检查（三季度）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一般检查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日前获得资质认定的检验检测机构；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重点检查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年新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lastRenderedPageBreak/>
              <w:t>获得资质认定的检验检测机构；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重点检查被列异列严的检验检测机构。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E61AC7" w:rsidRDefault="00E61AC7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74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检验检测机构监督检查（四季度）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-12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5B9BD5" w:themeColor="accen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5B9BD5" w:themeColor="accent1"/>
                <w:kern w:val="0"/>
                <w:sz w:val="20"/>
                <w:szCs w:val="20"/>
              </w:rPr>
              <w:t>9</w:t>
            </w:r>
            <w:r>
              <w:rPr>
                <w:rFonts w:ascii="方正仿宋_GBK" w:eastAsia="方正仿宋_GBK" w:hAnsi="Times New Roman" w:cs="Times New Roman" w:hint="eastAsia"/>
                <w:color w:val="5B9BD5" w:themeColor="accent1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055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专利真实性监督检查和商标使用行为的检查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-6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知识产权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专利证书、专利文件或专利申请文件真实性的检查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全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日前已成立的制造业内资外资企业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由省局统一抽取检查对象，分派至州（市）、县（市、区）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州（市）局、县（市、区）局按登记机关随机匹配人员实施检查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制造业内资企业约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100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户；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% 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10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61AC7">
        <w:trPr>
          <w:cantSplit/>
          <w:trHeight w:val="745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产品专利宣传真实性的检查</w:t>
            </w:r>
          </w:p>
        </w:tc>
        <w:tc>
          <w:tcPr>
            <w:tcW w:w="13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550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13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025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集体商标、证明商标（含地理标志）使用行为的检查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全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市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使用地理标志集体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证明商标企业</w:t>
            </w: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全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市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使用地理标志集体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证明商标企业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30% 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1805"/>
        </w:trPr>
        <w:tc>
          <w:tcPr>
            <w:tcW w:w="42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商标印制行为的检查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全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市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日前已成立的印刷业内资和外资企业</w:t>
            </w:r>
          </w:p>
        </w:tc>
        <w:tc>
          <w:tcPr>
            <w:tcW w:w="121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全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市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印刷业内资企业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% 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885" w:type="dxa"/>
            <w:vMerge/>
            <w:vAlign w:val="center"/>
          </w:tcPr>
          <w:p w:rsidR="00E61AC7" w:rsidRDefault="00E61AC7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61AC7">
        <w:trPr>
          <w:cantSplit/>
          <w:trHeight w:val="610"/>
        </w:trPr>
        <w:tc>
          <w:tcPr>
            <w:tcW w:w="15780" w:type="dxa"/>
            <w:gridSpan w:val="14"/>
            <w:shd w:val="clear" w:color="auto" w:fill="auto"/>
            <w:vAlign w:val="center"/>
          </w:tcPr>
          <w:p w:rsidR="00E61AC7" w:rsidRDefault="005C564B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32"/>
                <w:szCs w:val="32"/>
              </w:rPr>
              <w:lastRenderedPageBreak/>
              <w:t>二、安宁</w:t>
            </w:r>
            <w:r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32"/>
                <w:szCs w:val="32"/>
              </w:rPr>
              <w:t>市“双随机、一公开”监管抽查工作计划</w:t>
            </w:r>
          </w:p>
        </w:tc>
      </w:tr>
      <w:tr w:rsidR="00E61AC7">
        <w:trPr>
          <w:cantSplit/>
          <w:trHeight w:val="1575"/>
        </w:trPr>
        <w:tc>
          <w:tcPr>
            <w:tcW w:w="420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物业服务价格行为检查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font21"/>
                <w:rFonts w:eastAsia="宋体"/>
                <w:lang/>
              </w:rPr>
              <w:t>2020</w:t>
            </w:r>
            <w:r>
              <w:rPr>
                <w:rStyle w:val="font11"/>
                <w:rFonts w:ascii="Times New Roman" w:hAnsi="Times New Roman" w:cs="Times New Roman" w:hint="default"/>
                <w:lang/>
              </w:rPr>
              <w:t>年</w:t>
            </w:r>
            <w:r>
              <w:rPr>
                <w:rStyle w:val="font21"/>
                <w:rFonts w:eastAsia="宋体"/>
                <w:lang/>
              </w:rPr>
              <w:t>2-3</w:t>
            </w:r>
            <w:r>
              <w:rPr>
                <w:rStyle w:val="font11"/>
                <w:rFonts w:ascii="Times New Roman" w:hAnsi="Times New Roman" w:cs="Times New Roman" w:hint="default"/>
                <w:lang/>
              </w:rPr>
              <w:t>月份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市场规范管理和价格监督科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61AC7" w:rsidRDefault="00E61AC7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价格行为检查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辖区内物业服务企业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县（市）区局自行抽取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市局与县（区）局共同检查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现场检查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县（市）区分级建立抽查对象名录库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Style w:val="font11"/>
                <w:rFonts w:ascii="Times New Roman" w:hAnsi="Times New Roman" w:cs="Times New Roman" w:hint="default"/>
                <w:lang/>
              </w:rPr>
              <w:t>抽取比例不低于</w:t>
            </w:r>
            <w:r>
              <w:rPr>
                <w:rStyle w:val="font21"/>
                <w:rFonts w:eastAsia="宋体"/>
                <w:lang/>
              </w:rPr>
              <w:t>1%</w:t>
            </w:r>
            <w:r>
              <w:rPr>
                <w:rStyle w:val="font11"/>
                <w:rFonts w:ascii="Times New Roman" w:hAnsi="Times New Roman" w:cs="Times New Roman" w:hint="default"/>
                <w:lang/>
              </w:rPr>
              <w:t>，原则上随机抽取不低于</w:t>
            </w:r>
            <w:r>
              <w:rPr>
                <w:rStyle w:val="font21"/>
                <w:rFonts w:eastAsia="宋体"/>
                <w:lang/>
              </w:rPr>
              <w:t>4</w:t>
            </w:r>
            <w:r>
              <w:rPr>
                <w:rStyle w:val="font11"/>
                <w:rFonts w:ascii="Times New Roman" w:hAnsi="Times New Roman" w:cs="Times New Roman" w:hint="default"/>
                <w:lang/>
              </w:rPr>
              <w:t>家。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根据名录库数量及抽查比例确定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61AC7" w:rsidRDefault="005C56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市局、县（市）区分级匹配人员随机实施检查</w:t>
            </w:r>
          </w:p>
        </w:tc>
      </w:tr>
      <w:tr w:rsidR="005C564B">
        <w:trPr>
          <w:cantSplit/>
          <w:trHeight w:val="1575"/>
        </w:trPr>
        <w:tc>
          <w:tcPr>
            <w:tcW w:w="420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对集体用餐配送单位、中央厨房的日常监督检查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Style w:val="font21"/>
                <w:rFonts w:eastAsia="宋体"/>
                <w:lang/>
              </w:rPr>
            </w:pPr>
            <w:r>
              <w:rPr>
                <w:rStyle w:val="font41"/>
                <w:rFonts w:eastAsia="宋体"/>
                <w:lang/>
              </w:rPr>
              <w:t>2020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年</w:t>
            </w:r>
            <w:r>
              <w:rPr>
                <w:rStyle w:val="font41"/>
                <w:rFonts w:eastAsia="宋体"/>
                <w:lang/>
              </w:rPr>
              <w:t>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月</w:t>
            </w:r>
            <w:r>
              <w:rPr>
                <w:rStyle w:val="font41"/>
                <w:rFonts w:eastAsia="宋体"/>
                <w:lang/>
              </w:rPr>
              <w:t>-12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月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食品安全监管科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对集体用餐配送单位、中央厨房食品安全管理、原料控制、加工制作过程、供餐和配送、餐用具清洗消毒、场所和设施清洁维护等情况进行监督检查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集体用餐配送单位，中央厨房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市局统一抽取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市局与县（区）局共同检查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现场检查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书面检查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C564B" w:rsidRPr="005C564B" w:rsidRDefault="005C564B" w:rsidP="001C0174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5C564B"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1</w:t>
            </w:r>
            <w:r w:rsidRPr="005C564B"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  <w:t>家（集体用餐配送单位</w:t>
            </w:r>
            <w:r w:rsidRPr="005C564B"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1</w:t>
            </w:r>
            <w:r w:rsidRPr="005C564B"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  <w:t>家）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C564B" w:rsidRPr="005C564B" w:rsidRDefault="005C564B" w:rsidP="001C0174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  <w:r w:rsidRPr="005C564B">
              <w:rPr>
                <w:rFonts w:ascii="Times New Roman" w:eastAsia="宋体" w:hAnsi="Times New Roman" w:cs="Times New Roman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564B" w:rsidRPr="005C564B" w:rsidRDefault="005C564B" w:rsidP="001C0174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  <w:r w:rsidRPr="005C564B"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1</w:t>
            </w:r>
            <w:r w:rsidRPr="005C564B"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  <w:t>家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C564B" w:rsidRDefault="005C564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5C564B">
        <w:trPr>
          <w:cantSplit/>
          <w:trHeight w:val="1575"/>
        </w:trPr>
        <w:tc>
          <w:tcPr>
            <w:tcW w:w="420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对学校、托幼机构食堂、养老机构食堂和各类单位食堂的日常监督检查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Style w:val="font21"/>
                <w:rFonts w:eastAsia="宋体"/>
                <w:lang/>
              </w:rPr>
            </w:pPr>
            <w:r>
              <w:rPr>
                <w:rStyle w:val="font41"/>
                <w:rFonts w:eastAsia="宋体"/>
                <w:lang/>
              </w:rPr>
              <w:t>2020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年</w:t>
            </w:r>
            <w:r>
              <w:rPr>
                <w:rStyle w:val="font41"/>
                <w:rFonts w:eastAsia="宋体"/>
                <w:lang/>
              </w:rPr>
              <w:t>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月</w:t>
            </w:r>
            <w:r>
              <w:rPr>
                <w:rStyle w:val="font41"/>
                <w:rFonts w:eastAsia="宋体"/>
                <w:lang/>
              </w:rPr>
              <w:t>-</w:t>
            </w:r>
            <w:r>
              <w:rPr>
                <w:rStyle w:val="font41"/>
                <w:rFonts w:eastAsia="宋体" w:hint="eastAsia"/>
                <w:lang/>
              </w:rPr>
              <w:t>12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月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食品安全监管科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对学校、托幼机构食堂、养老机构食堂和各类单位食堂食品安全管理、原料控制、加工制作过程、备餐和供餐、餐饮具清洗消毒、场所和设施清洁维护等情况进行监督检查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学校、托幼机构食堂、养老机构食堂和各类单位食堂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县（市）区局自行抽取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县（区）局检查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C564B" w:rsidRDefault="005C56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lang/>
              </w:rPr>
              <w:t>书面检查</w:t>
            </w:r>
            <w:r>
              <w:rPr>
                <w:rStyle w:val="font41"/>
                <w:rFonts w:eastAsia="宋体"/>
                <w:lang/>
              </w:rPr>
              <w:br/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现场检查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C564B" w:rsidRPr="005C564B" w:rsidRDefault="005C564B" w:rsidP="001C0174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  <w:r w:rsidRPr="005C564B"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269</w:t>
            </w:r>
            <w:r w:rsidRPr="005C564B"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  <w:t>家（其中学校、托幼机构食堂</w:t>
            </w:r>
            <w:r w:rsidRPr="005C564B"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137</w:t>
            </w:r>
            <w:r w:rsidRPr="005C564B"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  <w:t>家）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C564B" w:rsidRPr="005C564B" w:rsidRDefault="005C564B" w:rsidP="001C0174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  <w:r w:rsidRPr="005C564B"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  <w:t>不低于各类食堂总数的5%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C564B" w:rsidRPr="005C564B" w:rsidRDefault="005C564B" w:rsidP="001C0174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  <w:r w:rsidRPr="005C564B"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  <w:t>不少于</w:t>
            </w:r>
            <w:r w:rsidRPr="005C564B"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14</w:t>
            </w:r>
            <w:r w:rsidRPr="005C564B"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  <w:t>家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C564B" w:rsidRDefault="005C564B">
            <w:pP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6C0B73" w:rsidTr="006C0B73">
        <w:trPr>
          <w:cantSplit/>
          <w:trHeight w:val="2418"/>
        </w:trPr>
        <w:tc>
          <w:tcPr>
            <w:tcW w:w="420" w:type="dxa"/>
            <w:shd w:val="clear" w:color="auto" w:fill="auto"/>
            <w:vAlign w:val="center"/>
          </w:tcPr>
          <w:p w:rsidR="006C0B73" w:rsidRDefault="006C0B7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C0B73" w:rsidRDefault="006C0B73" w:rsidP="001C017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广告行为检查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6C0B73" w:rsidRDefault="006C0B73" w:rsidP="001C017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-9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6C0B73" w:rsidRDefault="006C0B73" w:rsidP="001C017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市场规范管理和价格监督科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C0B73" w:rsidRDefault="006C0B73" w:rsidP="001C017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0B73" w:rsidRDefault="006C0B73" w:rsidP="001C01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房地产广告的检查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C0B73" w:rsidRDefault="006C0B73" w:rsidP="001C01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房地产开发商企业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C0B73" w:rsidRDefault="006C0B73" w:rsidP="001C01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C0B73" w:rsidRDefault="006C0B73" w:rsidP="001C01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按登记机关随机匹配人员实施检查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C0B73" w:rsidRDefault="006C0B73" w:rsidP="001C01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6C0B73" w:rsidRDefault="006C0B73" w:rsidP="001C01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房地产商约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00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6C0B73" w:rsidRDefault="006C0B73" w:rsidP="001C01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按实际登记的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20%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C0B73" w:rsidRDefault="006C0B73" w:rsidP="001C01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房地产开发商企业</w:t>
            </w:r>
            <w:r w:rsidR="005C564B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0户左右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C0B73" w:rsidRDefault="006C0B7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</w:tbl>
    <w:p w:rsidR="00E61AC7" w:rsidRDefault="00E61AC7"/>
    <w:sectPr w:rsidR="00E61AC7" w:rsidSect="00E61AC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Lath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D3463F"/>
    <w:rsid w:val="005C564B"/>
    <w:rsid w:val="005F2464"/>
    <w:rsid w:val="006C0B73"/>
    <w:rsid w:val="00D03CBF"/>
    <w:rsid w:val="00E61AC7"/>
    <w:rsid w:val="02CA10C6"/>
    <w:rsid w:val="056F2ACA"/>
    <w:rsid w:val="06215E76"/>
    <w:rsid w:val="09486390"/>
    <w:rsid w:val="100067AF"/>
    <w:rsid w:val="21DD3260"/>
    <w:rsid w:val="245C7553"/>
    <w:rsid w:val="287D1315"/>
    <w:rsid w:val="30D3463F"/>
    <w:rsid w:val="33FC540D"/>
    <w:rsid w:val="36AF0245"/>
    <w:rsid w:val="3A573EFB"/>
    <w:rsid w:val="3FAA07ED"/>
    <w:rsid w:val="47476752"/>
    <w:rsid w:val="4D8B4522"/>
    <w:rsid w:val="5FEA6C17"/>
    <w:rsid w:val="64A0243D"/>
    <w:rsid w:val="69D00F47"/>
    <w:rsid w:val="70C9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A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E61AC7"/>
    <w:pPr>
      <w:keepNext/>
      <w:keepLines/>
      <w:spacing w:line="600" w:lineRule="exact"/>
      <w:outlineLvl w:val="0"/>
    </w:pPr>
    <w:rPr>
      <w:rFonts w:eastAsia="方正黑体_GBK"/>
      <w:kern w:val="44"/>
    </w:rPr>
  </w:style>
  <w:style w:type="paragraph" w:styleId="2">
    <w:name w:val="heading 2"/>
    <w:basedOn w:val="a"/>
    <w:next w:val="a"/>
    <w:unhideWhenUsed/>
    <w:qFormat/>
    <w:rsid w:val="00E61AC7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E61AC7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61AC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E61AC7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E61AC7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1117</Words>
  <Characters>6368</Characters>
  <Application>Microsoft Office Word</Application>
  <DocSecurity>0</DocSecurity>
  <Lines>53</Lines>
  <Paragraphs>14</Paragraphs>
  <ScaleCrop>false</ScaleCrop>
  <Company>昆明市直属党政机关单位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7</cp:revision>
  <dcterms:created xsi:type="dcterms:W3CDTF">2020-01-15T09:03:00Z</dcterms:created>
  <dcterms:modified xsi:type="dcterms:W3CDTF">2020-01-19T08:48:00Z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