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D12" w:rsidRPr="00A40A89" w:rsidRDefault="003A5D12" w:rsidP="00A40A89">
      <w:pPr>
        <w:spacing w:line="400" w:lineRule="exact"/>
        <w:jc w:val="center"/>
        <w:rPr>
          <w:rFonts w:ascii="方正小标宋简体" w:eastAsia="方正小标宋简体"/>
          <w:szCs w:val="21"/>
        </w:rPr>
      </w:pPr>
      <w:r w:rsidRPr="003A5D12">
        <w:rPr>
          <w:rFonts w:ascii="方正小标宋简体" w:eastAsia="方正小标宋简体" w:hint="eastAsia"/>
          <w:sz w:val="32"/>
          <w:szCs w:val="32"/>
        </w:rPr>
        <w:t>2020年度安宁市市场监管领域部门联合双随机抽查事项清单</w:t>
      </w:r>
    </w:p>
    <w:tbl>
      <w:tblPr>
        <w:tblW w:w="15168" w:type="dxa"/>
        <w:tblInd w:w="-459" w:type="dxa"/>
        <w:tblLayout w:type="fixed"/>
        <w:tblLook w:val="04A0"/>
      </w:tblPr>
      <w:tblGrid>
        <w:gridCol w:w="567"/>
        <w:gridCol w:w="777"/>
        <w:gridCol w:w="1208"/>
        <w:gridCol w:w="2126"/>
        <w:gridCol w:w="709"/>
        <w:gridCol w:w="835"/>
        <w:gridCol w:w="630"/>
        <w:gridCol w:w="840"/>
        <w:gridCol w:w="5208"/>
        <w:gridCol w:w="867"/>
        <w:gridCol w:w="1401"/>
      </w:tblGrid>
      <w:tr w:rsidR="00703929" w:rsidRPr="003A5D12">
        <w:trPr>
          <w:trHeight w:val="420"/>
          <w:tblHeader/>
        </w:trPr>
        <w:tc>
          <w:tcPr>
            <w:tcW w:w="15168" w:type="dxa"/>
            <w:gridSpan w:val="11"/>
            <w:tcBorders>
              <w:bottom w:val="single" w:sz="4" w:space="0" w:color="auto"/>
            </w:tcBorders>
            <w:shd w:val="clear" w:color="auto" w:fill="auto"/>
            <w:vAlign w:val="center"/>
          </w:tcPr>
          <w:p w:rsidR="00230278" w:rsidRPr="003A5D12" w:rsidRDefault="00B76DB9" w:rsidP="00A40A89">
            <w:pPr>
              <w:widowControl/>
              <w:spacing w:line="460" w:lineRule="exact"/>
              <w:jc w:val="center"/>
              <w:rPr>
                <w:rFonts w:ascii="方正小标宋简体" w:eastAsia="方正小标宋简体" w:hAnsi="宋体" w:cs="宋体"/>
                <w:kern w:val="0"/>
                <w:sz w:val="32"/>
                <w:szCs w:val="32"/>
              </w:rPr>
            </w:pPr>
            <w:r w:rsidRPr="003A5D12">
              <w:rPr>
                <w:rFonts w:ascii="方正小标宋简体" w:eastAsia="方正小标宋简体" w:hAnsi="宋体" w:cs="宋体" w:hint="eastAsia"/>
                <w:kern w:val="0"/>
                <w:sz w:val="32"/>
                <w:szCs w:val="32"/>
              </w:rPr>
              <w:t>安宁</w:t>
            </w:r>
            <w:r w:rsidR="000A3C12" w:rsidRPr="003A5D12">
              <w:rPr>
                <w:rFonts w:ascii="方正小标宋简体" w:eastAsia="方正小标宋简体" w:hAnsi="宋体" w:cs="宋体" w:hint="eastAsia"/>
                <w:kern w:val="0"/>
                <w:sz w:val="32"/>
                <w:szCs w:val="32"/>
              </w:rPr>
              <w:t>市统计局</w:t>
            </w:r>
            <w:r w:rsidR="003A5D12" w:rsidRPr="003A5D12">
              <w:rPr>
                <w:rFonts w:ascii="方正小标宋简体" w:eastAsia="方正小标宋简体" w:hAnsi="宋体" w:cs="宋体" w:hint="eastAsia"/>
                <w:kern w:val="0"/>
                <w:sz w:val="32"/>
                <w:szCs w:val="32"/>
              </w:rPr>
              <w:t>、安宁市市场监督管理局</w:t>
            </w:r>
            <w:r w:rsidR="000A3C12" w:rsidRPr="003A5D12">
              <w:rPr>
                <w:rFonts w:ascii="方正小标宋简体" w:eastAsia="方正小标宋简体" w:hAnsi="宋体" w:cs="宋体" w:hint="eastAsia"/>
                <w:kern w:val="0"/>
                <w:sz w:val="32"/>
                <w:szCs w:val="32"/>
              </w:rPr>
              <w:t>随机抽查事项清单</w:t>
            </w:r>
          </w:p>
        </w:tc>
      </w:tr>
      <w:tr w:rsidR="00703929">
        <w:trPr>
          <w:trHeight w:val="42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0A3C12">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序号</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0A3C12">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部门</w:t>
            </w:r>
          </w:p>
        </w:tc>
        <w:tc>
          <w:tcPr>
            <w:tcW w:w="3334" w:type="dxa"/>
            <w:gridSpan w:val="2"/>
            <w:tcBorders>
              <w:top w:val="single" w:sz="4" w:space="0" w:color="auto"/>
              <w:left w:val="nil"/>
              <w:bottom w:val="single" w:sz="4" w:space="0" w:color="auto"/>
              <w:right w:val="single" w:sz="4" w:space="0" w:color="auto"/>
            </w:tcBorders>
            <w:shd w:val="clear" w:color="auto" w:fill="auto"/>
            <w:vAlign w:val="center"/>
          </w:tcPr>
          <w:p w:rsidR="00703929" w:rsidRDefault="000A3C12">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 xml:space="preserve">抽查项目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0A3C12">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事项类别</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3929" w:rsidRDefault="000A3C12">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检查对象</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3929" w:rsidRDefault="000A3C12">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检查方式</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3929" w:rsidRDefault="000A3C12">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检查主体</w:t>
            </w:r>
          </w:p>
        </w:tc>
        <w:tc>
          <w:tcPr>
            <w:tcW w:w="52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3929" w:rsidRDefault="000A3C12">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检查依据</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0A3C12">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适用区域</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0A3C12">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备注</w:t>
            </w:r>
          </w:p>
        </w:tc>
      </w:tr>
      <w:tr w:rsidR="00703929">
        <w:trPr>
          <w:trHeight w:val="351"/>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703929" w:rsidRDefault="00703929">
            <w:pPr>
              <w:widowControl/>
              <w:jc w:val="left"/>
              <w:rPr>
                <w:rFonts w:ascii="方正黑体_GBK" w:eastAsia="方正黑体_GBK" w:hAnsi="宋体" w:cs="宋体"/>
                <w:b/>
                <w:bCs/>
                <w:kern w:val="0"/>
                <w:sz w:val="22"/>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703929" w:rsidRDefault="00703929">
            <w:pPr>
              <w:widowControl/>
              <w:jc w:val="left"/>
              <w:rPr>
                <w:rFonts w:ascii="方正黑体_GBK" w:eastAsia="方正黑体_GBK" w:hAnsi="宋体" w:cs="宋体"/>
                <w:b/>
                <w:bCs/>
                <w:kern w:val="0"/>
                <w:sz w:val="22"/>
              </w:rPr>
            </w:pPr>
          </w:p>
        </w:tc>
        <w:tc>
          <w:tcPr>
            <w:tcW w:w="1208" w:type="dxa"/>
            <w:tcBorders>
              <w:top w:val="nil"/>
              <w:left w:val="nil"/>
              <w:bottom w:val="single" w:sz="4" w:space="0" w:color="auto"/>
              <w:right w:val="single" w:sz="4" w:space="0" w:color="auto"/>
            </w:tcBorders>
            <w:shd w:val="clear" w:color="auto" w:fill="auto"/>
            <w:vAlign w:val="center"/>
          </w:tcPr>
          <w:p w:rsidR="00703929" w:rsidRDefault="000A3C12">
            <w:pPr>
              <w:widowControl/>
              <w:spacing w:line="30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抽查类别</w:t>
            </w:r>
          </w:p>
        </w:tc>
        <w:tc>
          <w:tcPr>
            <w:tcW w:w="2126" w:type="dxa"/>
            <w:tcBorders>
              <w:top w:val="nil"/>
              <w:left w:val="nil"/>
              <w:bottom w:val="single" w:sz="4" w:space="0" w:color="auto"/>
              <w:right w:val="single" w:sz="4" w:space="0" w:color="auto"/>
            </w:tcBorders>
            <w:shd w:val="clear" w:color="auto" w:fill="auto"/>
            <w:vAlign w:val="center"/>
          </w:tcPr>
          <w:p w:rsidR="00703929" w:rsidRDefault="000A3C12">
            <w:pPr>
              <w:widowControl/>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抽查事项</w:t>
            </w:r>
          </w:p>
        </w:tc>
        <w:tc>
          <w:tcPr>
            <w:tcW w:w="709" w:type="dxa"/>
            <w:vMerge/>
            <w:tcBorders>
              <w:top w:val="single" w:sz="4" w:space="0" w:color="auto"/>
              <w:left w:val="single" w:sz="4" w:space="0" w:color="auto"/>
              <w:bottom w:val="single" w:sz="4" w:space="0" w:color="auto"/>
              <w:right w:val="single" w:sz="4" w:space="0" w:color="auto"/>
            </w:tcBorders>
            <w:vAlign w:val="center"/>
          </w:tcPr>
          <w:p w:rsidR="00703929" w:rsidRDefault="00703929">
            <w:pPr>
              <w:widowControl/>
              <w:jc w:val="left"/>
              <w:rPr>
                <w:rFonts w:ascii="方正黑体_GBK" w:eastAsia="方正黑体_GBK" w:hAnsi="宋体" w:cs="宋体"/>
                <w:b/>
                <w:bCs/>
                <w:kern w:val="0"/>
                <w:sz w:val="22"/>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703929" w:rsidRDefault="00703929">
            <w:pPr>
              <w:widowControl/>
              <w:jc w:val="left"/>
              <w:rPr>
                <w:rFonts w:ascii="方正黑体_GBK" w:eastAsia="方正黑体_GBK" w:hAnsi="宋体" w:cs="宋体"/>
                <w:b/>
                <w:bCs/>
                <w:kern w:val="0"/>
                <w:sz w:val="22"/>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703929" w:rsidRDefault="00703929">
            <w:pPr>
              <w:widowControl/>
              <w:jc w:val="left"/>
              <w:rPr>
                <w:rFonts w:ascii="方正黑体_GBK" w:eastAsia="方正黑体_GBK" w:hAnsi="宋体" w:cs="宋体"/>
                <w:b/>
                <w:bCs/>
                <w:kern w:val="0"/>
                <w:sz w:val="22"/>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03929" w:rsidRDefault="00703929">
            <w:pPr>
              <w:widowControl/>
              <w:jc w:val="left"/>
              <w:rPr>
                <w:rFonts w:ascii="方正黑体_GBK" w:eastAsia="方正黑体_GBK" w:hAnsi="宋体" w:cs="宋体"/>
                <w:b/>
                <w:bCs/>
                <w:kern w:val="0"/>
                <w:sz w:val="22"/>
              </w:rPr>
            </w:pPr>
          </w:p>
        </w:tc>
        <w:tc>
          <w:tcPr>
            <w:tcW w:w="5208" w:type="dxa"/>
            <w:vMerge/>
            <w:tcBorders>
              <w:top w:val="single" w:sz="4" w:space="0" w:color="auto"/>
              <w:left w:val="single" w:sz="4" w:space="0" w:color="auto"/>
              <w:bottom w:val="single" w:sz="4" w:space="0" w:color="auto"/>
              <w:right w:val="single" w:sz="4" w:space="0" w:color="auto"/>
            </w:tcBorders>
            <w:vAlign w:val="center"/>
          </w:tcPr>
          <w:p w:rsidR="00703929" w:rsidRDefault="00703929">
            <w:pPr>
              <w:widowControl/>
              <w:jc w:val="left"/>
              <w:rPr>
                <w:rFonts w:ascii="方正黑体_GBK" w:eastAsia="方正黑体_GBK" w:hAnsi="宋体" w:cs="宋体"/>
                <w:b/>
                <w:bCs/>
                <w:kern w:val="0"/>
                <w:sz w:val="22"/>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703929" w:rsidRDefault="00703929">
            <w:pPr>
              <w:widowControl/>
              <w:jc w:val="left"/>
              <w:rPr>
                <w:rFonts w:ascii="方正黑体_GBK" w:eastAsia="方正黑体_GBK" w:hAnsi="宋体" w:cs="宋体"/>
                <w:b/>
                <w:bCs/>
                <w:kern w:val="0"/>
                <w:sz w:val="22"/>
              </w:rPr>
            </w:pPr>
          </w:p>
        </w:tc>
        <w:tc>
          <w:tcPr>
            <w:tcW w:w="1401" w:type="dxa"/>
            <w:vMerge/>
            <w:tcBorders>
              <w:top w:val="single" w:sz="4" w:space="0" w:color="auto"/>
              <w:left w:val="single" w:sz="4" w:space="0" w:color="auto"/>
              <w:bottom w:val="single" w:sz="4" w:space="0" w:color="auto"/>
              <w:right w:val="single" w:sz="4" w:space="0" w:color="auto"/>
            </w:tcBorders>
            <w:vAlign w:val="center"/>
          </w:tcPr>
          <w:p w:rsidR="00703929" w:rsidRDefault="00703929">
            <w:pPr>
              <w:widowControl/>
              <w:jc w:val="left"/>
              <w:rPr>
                <w:rFonts w:ascii="方正黑体_GBK" w:eastAsia="方正黑体_GBK" w:hAnsi="宋体" w:cs="宋体"/>
                <w:b/>
                <w:bCs/>
                <w:kern w:val="0"/>
                <w:sz w:val="22"/>
              </w:rPr>
            </w:pPr>
          </w:p>
        </w:tc>
      </w:tr>
      <w:tr w:rsidR="00703929">
        <w:trPr>
          <w:trHeight w:val="26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0A3C12">
            <w:pPr>
              <w:jc w:val="center"/>
              <w:rPr>
                <w:rFonts w:asciiTheme="minorEastAsia" w:hAnsiTheme="minorEastAsia" w:cs="宋体"/>
                <w:color w:val="000000"/>
                <w:sz w:val="20"/>
                <w:szCs w:val="20"/>
              </w:rPr>
            </w:pPr>
            <w:r>
              <w:rPr>
                <w:rFonts w:asciiTheme="minorEastAsia" w:hAnsiTheme="minorEastAsia" w:hint="eastAsia"/>
                <w:color w:val="000000"/>
                <w:sz w:val="20"/>
                <w:szCs w:val="20"/>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B76DB9" w:rsidP="003648A3">
            <w:pPr>
              <w:widowControl/>
              <w:spacing w:line="240" w:lineRule="exact"/>
              <w:rPr>
                <w:rFonts w:asciiTheme="minorEastAsia" w:hAnsiTheme="minorEastAsia" w:cs="宋体"/>
                <w:kern w:val="0"/>
                <w:sz w:val="20"/>
                <w:szCs w:val="20"/>
              </w:rPr>
            </w:pPr>
            <w:r>
              <w:rPr>
                <w:rFonts w:asciiTheme="minorEastAsia" w:hAnsiTheme="minorEastAsia" w:cs="宋体" w:hint="eastAsia"/>
                <w:kern w:val="0"/>
                <w:sz w:val="20"/>
                <w:szCs w:val="20"/>
              </w:rPr>
              <w:t>安宁</w:t>
            </w:r>
            <w:r w:rsidR="000A3C12">
              <w:rPr>
                <w:rFonts w:asciiTheme="minorEastAsia" w:hAnsiTheme="minorEastAsia" w:cs="宋体" w:hint="eastAsia"/>
                <w:kern w:val="0"/>
                <w:sz w:val="20"/>
                <w:szCs w:val="20"/>
              </w:rPr>
              <w:t>市统计局（1类1项）</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0A3C12">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统计资料报送情况监督检查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0A3C12">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1.调查对象依法提供统计资料的情况；</w:t>
            </w:r>
            <w:r>
              <w:rPr>
                <w:rFonts w:asciiTheme="minorEastAsia" w:hAnsiTheme="minorEastAsia" w:cs="宋体" w:hint="eastAsia"/>
                <w:kern w:val="0"/>
                <w:sz w:val="20"/>
                <w:szCs w:val="20"/>
              </w:rPr>
              <w:br/>
              <w:t>2.调查对象依法设置原始记录、统计台账的情况；</w:t>
            </w:r>
            <w:r>
              <w:rPr>
                <w:rFonts w:asciiTheme="minorEastAsia" w:hAnsiTheme="minorEastAsia" w:cs="宋体" w:hint="eastAsia"/>
                <w:kern w:val="0"/>
                <w:sz w:val="20"/>
                <w:szCs w:val="20"/>
              </w:rPr>
              <w:br/>
              <w:t>3.调查对象依法建立并执行统计资料管理制度的情况；</w:t>
            </w:r>
            <w:r>
              <w:rPr>
                <w:rFonts w:asciiTheme="minorEastAsia" w:hAnsiTheme="minorEastAsia" w:cs="宋体" w:hint="eastAsia"/>
                <w:kern w:val="0"/>
                <w:sz w:val="20"/>
                <w:szCs w:val="20"/>
              </w:rPr>
              <w:br/>
              <w:t>4.调查对象为依法履行法定填报职责提供保障的情况；</w:t>
            </w:r>
            <w:r>
              <w:rPr>
                <w:rFonts w:asciiTheme="minorEastAsia" w:hAnsiTheme="minorEastAsia" w:cs="宋体" w:hint="eastAsia"/>
                <w:kern w:val="0"/>
                <w:sz w:val="20"/>
                <w:szCs w:val="20"/>
              </w:rPr>
              <w:br/>
              <w:t>5.调查对象依法配合统计调查和统计监督的情况；</w:t>
            </w:r>
            <w:r>
              <w:rPr>
                <w:rFonts w:asciiTheme="minorEastAsia" w:hAnsiTheme="minorEastAsia" w:cs="宋体" w:hint="eastAsia"/>
                <w:kern w:val="0"/>
                <w:sz w:val="20"/>
                <w:szCs w:val="20"/>
              </w:rPr>
              <w:br/>
              <w:t>6.调查对象遵守统计法律法规规章、统计调查制度等的情况。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0A3C12">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0A3C12">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一套表调查单位</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0A3C12">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实地核查书面检查</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B76DB9">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安宁市</w:t>
            </w:r>
            <w:r w:rsidR="000A3C12">
              <w:rPr>
                <w:rFonts w:asciiTheme="minorEastAsia" w:hAnsiTheme="minorEastAsia" w:cs="宋体" w:hint="eastAsia"/>
                <w:kern w:val="0"/>
                <w:sz w:val="20"/>
                <w:szCs w:val="20"/>
              </w:rPr>
              <w:t>统计局</w:t>
            </w:r>
          </w:p>
          <w:p w:rsidR="003A5D12" w:rsidRDefault="003A5D12">
            <w:pPr>
              <w:widowControl/>
              <w:spacing w:line="240" w:lineRule="exact"/>
              <w:jc w:val="left"/>
              <w:rPr>
                <w:rFonts w:asciiTheme="minorEastAsia" w:hAnsiTheme="minorEastAsia" w:cs="宋体"/>
                <w:kern w:val="0"/>
                <w:sz w:val="20"/>
                <w:szCs w:val="20"/>
              </w:rPr>
            </w:pPr>
          </w:p>
          <w:p w:rsidR="003A5D12" w:rsidRDefault="003A5D12">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安宁市市场监督管理局</w:t>
            </w:r>
          </w:p>
        </w:tc>
        <w:tc>
          <w:tcPr>
            <w:tcW w:w="5208" w:type="dxa"/>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0A3C12">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《统计法》第二十一条第一款 国家机关、企业事业单位和其他组织等统计调查对象，应当按照国家有关规定设置原始记录、统计台账，建立健全统计资料的审核、签署、交接、归档等管理制度。</w:t>
            </w:r>
            <w:r>
              <w:rPr>
                <w:rFonts w:asciiTheme="minorEastAsia" w:hAnsiTheme="minorEastAsia" w:cs="宋体" w:hint="eastAsia"/>
                <w:kern w:val="0"/>
                <w:sz w:val="20"/>
                <w:szCs w:val="20"/>
              </w:rPr>
              <w:br/>
              <w:t>《统计法》第三十三条第二款 县级以上地方人民政府统计机构依法查处本行政区域内发生的统计违法行为。</w:t>
            </w:r>
            <w:r>
              <w:rPr>
                <w:rFonts w:asciiTheme="minorEastAsia" w:hAnsiTheme="minorEastAsia" w:cs="宋体" w:hint="eastAsia"/>
                <w:kern w:val="0"/>
                <w:sz w:val="20"/>
                <w:szCs w:val="20"/>
              </w:rPr>
              <w:br/>
              <w:t>《统计法》第四十一条第一款 作为统计调查对象的国家机关、企业事业单位或者其他组织有下列行为之一的，由县级以上人民政府统计机构责令改正，给予警告，可以予以通报：（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w:t>
            </w:r>
            <w:r>
              <w:rPr>
                <w:rFonts w:asciiTheme="minorEastAsia" w:hAnsiTheme="minorEastAsia" w:cs="宋体" w:hint="eastAsia"/>
                <w:kern w:val="0"/>
                <w:sz w:val="20"/>
                <w:szCs w:val="20"/>
              </w:rPr>
              <w:br/>
              <w:t>《统计法》第四十二条 第一款 作为统计调查对象的国家机关、企业事业单位或者其他组织迟报统计资料，或者未按照国家有关规定设置原始记录、统计台账的，由县级以上人民政府统计机构责令改正，给予警告。</w:t>
            </w:r>
            <w:r>
              <w:rPr>
                <w:rFonts w:asciiTheme="minorEastAsia" w:hAnsiTheme="minorEastAsia" w:cs="宋体" w:hint="eastAsia"/>
                <w:kern w:val="0"/>
                <w:sz w:val="20"/>
                <w:szCs w:val="20"/>
              </w:rPr>
              <w:br/>
              <w:t>《统计法实施条例》第三十四条 国家机关、企业事业单位和其他组织应当加强统计基础工作，为履行法定的统计资料报送义务提供组织、人员和工作条件保障。</w:t>
            </w:r>
            <w:r>
              <w:rPr>
                <w:rFonts w:asciiTheme="minorEastAsia" w:hAnsiTheme="minorEastAsia" w:cs="宋体" w:hint="eastAsia"/>
                <w:kern w:val="0"/>
                <w:sz w:val="20"/>
                <w:szCs w:val="20"/>
              </w:rPr>
              <w:br/>
              <w:t>《统计执法监督检查办法》（国家统计局令第28号）第十四条 统计执法监督检查事项包括：（四）国家机关、企业事业单位和其他组织以及个体工商户和个人等统计调查对象遵守统计法律法规规章、统计调查制度情况；（六）法律法规规章规定的其他事项。</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E07587">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安宁市</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703929" w:rsidRDefault="003648A3" w:rsidP="00B76DB9">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安宁市市场监督管理局负责检查检查企业登记情况</w:t>
            </w:r>
            <w:r w:rsidR="000A3C12">
              <w:rPr>
                <w:rFonts w:asciiTheme="minorEastAsia" w:hAnsiTheme="minorEastAsia" w:cs="宋体" w:hint="eastAsia"/>
                <w:kern w:val="0"/>
                <w:sz w:val="20"/>
                <w:szCs w:val="20"/>
              </w:rPr>
              <w:br/>
            </w:r>
          </w:p>
        </w:tc>
      </w:tr>
    </w:tbl>
    <w:p w:rsidR="00703929" w:rsidRDefault="00703929"/>
    <w:sectPr w:rsidR="00703929" w:rsidSect="00703929">
      <w:pgSz w:w="16838" w:h="11906" w:orient="landscape"/>
      <w:pgMar w:top="1587" w:right="1531" w:bottom="1474" w:left="1587" w:header="851" w:footer="992" w:gutter="0"/>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ABF" w:rsidRDefault="002B3ABF" w:rsidP="00B76DB9">
      <w:r>
        <w:separator/>
      </w:r>
    </w:p>
  </w:endnote>
  <w:endnote w:type="continuationSeparator" w:id="0">
    <w:p w:rsidR="002B3ABF" w:rsidRDefault="002B3ABF" w:rsidP="00B76D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ABF" w:rsidRDefault="002B3ABF" w:rsidP="00B76DB9">
      <w:r>
        <w:separator/>
      </w:r>
    </w:p>
  </w:footnote>
  <w:footnote w:type="continuationSeparator" w:id="0">
    <w:p w:rsidR="002B3ABF" w:rsidRDefault="002B3ABF" w:rsidP="00B76D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A3C12"/>
    <w:rsid w:val="00172A27"/>
    <w:rsid w:val="00230278"/>
    <w:rsid w:val="002B3ABF"/>
    <w:rsid w:val="003648A3"/>
    <w:rsid w:val="003A5D12"/>
    <w:rsid w:val="005228E8"/>
    <w:rsid w:val="00604ABA"/>
    <w:rsid w:val="00703929"/>
    <w:rsid w:val="00832EB0"/>
    <w:rsid w:val="008869DA"/>
    <w:rsid w:val="008F059E"/>
    <w:rsid w:val="009A5599"/>
    <w:rsid w:val="00A007BC"/>
    <w:rsid w:val="00A40A89"/>
    <w:rsid w:val="00B76DB9"/>
    <w:rsid w:val="00C82D67"/>
    <w:rsid w:val="00E07587"/>
    <w:rsid w:val="24ED6DD2"/>
    <w:rsid w:val="34312FCF"/>
    <w:rsid w:val="368F480A"/>
    <w:rsid w:val="3F180DC2"/>
    <w:rsid w:val="4DBA5C97"/>
    <w:rsid w:val="54541A19"/>
    <w:rsid w:val="54AF3187"/>
    <w:rsid w:val="6DB915E9"/>
    <w:rsid w:val="7FF17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9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76D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76DB9"/>
    <w:rPr>
      <w:kern w:val="2"/>
      <w:sz w:val="18"/>
      <w:szCs w:val="18"/>
    </w:rPr>
  </w:style>
  <w:style w:type="paragraph" w:styleId="a4">
    <w:name w:val="footer"/>
    <w:basedOn w:val="a"/>
    <w:link w:val="Char0"/>
    <w:rsid w:val="00B76DB9"/>
    <w:pPr>
      <w:tabs>
        <w:tab w:val="center" w:pos="4153"/>
        <w:tab w:val="right" w:pos="8306"/>
      </w:tabs>
      <w:snapToGrid w:val="0"/>
      <w:jc w:val="left"/>
    </w:pPr>
    <w:rPr>
      <w:sz w:val="18"/>
      <w:szCs w:val="18"/>
    </w:rPr>
  </w:style>
  <w:style w:type="character" w:customStyle="1" w:styleId="Char0">
    <w:name w:val="页脚 Char"/>
    <w:basedOn w:val="a0"/>
    <w:link w:val="a4"/>
    <w:rsid w:val="00B76DB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151</Words>
  <Characters>861</Characters>
  <Application>Microsoft Office Word</Application>
  <DocSecurity>0</DocSecurity>
  <Lines>7</Lines>
  <Paragraphs>2</Paragraphs>
  <ScaleCrop>false</ScaleCrop>
  <Company>Kingsoft</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郑拥军(郑拥军:承办部门)</dc:creator>
  <cp:lastModifiedBy>Administrator</cp:lastModifiedBy>
  <cp:revision>4</cp:revision>
  <cp:lastPrinted>2020-04-08T06:41:00Z</cp:lastPrinted>
  <dcterms:created xsi:type="dcterms:W3CDTF">2020-11-17T02:16:00Z</dcterms:created>
  <dcterms:modified xsi:type="dcterms:W3CDTF">2020-11-19T06:31:00Z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