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right"/>
        <w:rPr>
          <w:rFonts w:hint="eastAsia" w:ascii="Times New Roman" w:hAnsi="Times New Roman" w:eastAsia="黑体"/>
        </w:rPr>
      </w:pPr>
      <w:r>
        <w:rPr>
          <w:rFonts w:ascii="Times New Roman" w:hAnsi="Times New Roman"/>
        </w:rPr>
        <w:pict>
          <v:shape id="图片 4" o:spid="_x0000_s1026" o:spt="75" type="#_x0000_t75" style="position:absolute;left:0pt;margin-left:-81.5pt;margin-top:-106.75pt;height:842.3pt;width:595.5pt;z-index:-251658240;mso-width-relative:page;mso-height-relative:page;" filled="f" stroked="f" coordsize="21600,21600">
            <v:path/>
            <v:fill on="f" focussize="0,0"/>
            <v:stroke on="f"/>
            <v:imagedata r:id="rId8" o:title="1"/>
            <o:lock v:ext="edit" aspectratio="t"/>
          </v:shape>
        </w:pict>
      </w:r>
    </w:p>
    <w:p>
      <w:pPr>
        <w:spacing w:line="0" w:lineRule="atLeast"/>
        <w:jc w:val="right"/>
        <w:rPr>
          <w:rFonts w:hint="eastAsia" w:ascii="Times New Roman" w:hAnsi="Times New Roman" w:eastAsia="黑体"/>
        </w:rPr>
      </w:pPr>
    </w:p>
    <w:p>
      <w:pPr>
        <w:spacing w:line="0" w:lineRule="atLeast"/>
        <w:jc w:val="center"/>
        <w:rPr>
          <w:rFonts w:hint="eastAsia" w:ascii="Times New Roman" w:hAnsi="Times New Roman"/>
          <w:position w:val="6"/>
          <w:sz w:val="10"/>
          <w:szCs w:val="10"/>
        </w:rPr>
      </w:pPr>
      <w:r>
        <w:rPr>
          <w:rFonts w:hint="eastAsia" w:ascii="Times New Roman" w:hAnsi="Times New Roman"/>
        </w:rPr>
        <w:t xml:space="preserve">        </w:t>
      </w:r>
      <w:r>
        <w:rPr>
          <w:rFonts w:hint="eastAsia" w:ascii="Times New Roman" w:hAnsi="Times New Roman"/>
          <w:sz w:val="15"/>
          <w:szCs w:val="15"/>
        </w:rPr>
        <w:t xml:space="preserve">                 </w:t>
      </w:r>
      <w:r>
        <w:rPr>
          <w:rFonts w:hint="eastAsia" w:ascii="Times New Roman" w:hAnsi="Times New Roman"/>
          <w:sz w:val="10"/>
          <w:szCs w:val="10"/>
        </w:rPr>
        <w:t xml:space="preserve"> </w:t>
      </w:r>
      <w:r>
        <w:rPr>
          <w:rFonts w:hint="eastAsia" w:ascii="Times New Roman" w:hAnsi="Times New Roman"/>
          <w:position w:val="6"/>
          <w:sz w:val="10"/>
          <w:szCs w:val="10"/>
        </w:rPr>
        <w:t xml:space="preserve">   </w:t>
      </w:r>
    </w:p>
    <w:p>
      <w:pPr>
        <w:spacing w:line="600" w:lineRule="exact"/>
        <w:jc w:val="left"/>
        <w:rPr>
          <w:rFonts w:hint="eastAsia" w:ascii="Times New Roman" w:hAnsi="Times New Roman" w:eastAsia="方正小标宋简体" w:cs="方正小标宋简体"/>
          <w:sz w:val="44"/>
          <w:szCs w:val="44"/>
          <w:lang w:val="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安宁市人民政府</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方正小标宋简体"/>
          <w:spacing w:val="-20"/>
          <w:sz w:val="44"/>
          <w:szCs w:val="44"/>
        </w:rPr>
      </w:pPr>
      <w:r>
        <w:rPr>
          <w:rFonts w:hint="eastAsia" w:ascii="Times New Roman" w:hAnsi="Times New Roman" w:eastAsia="方正小标宋简体"/>
          <w:spacing w:val="-20"/>
          <w:sz w:val="44"/>
          <w:szCs w:val="44"/>
        </w:rPr>
        <w:t>关于中央第六环境保护督察组</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方正小标宋简体"/>
          <w:spacing w:val="-20"/>
          <w:sz w:val="44"/>
          <w:szCs w:val="44"/>
        </w:rPr>
      </w:pPr>
      <w:r>
        <w:rPr>
          <w:rFonts w:hint="eastAsia" w:eastAsia="方正小标宋简体"/>
          <w:spacing w:val="-20"/>
          <w:sz w:val="44"/>
          <w:szCs w:val="44"/>
          <w:lang w:eastAsia="zh-CN"/>
        </w:rPr>
        <w:t>“</w:t>
      </w:r>
      <w:r>
        <w:rPr>
          <w:rFonts w:hint="eastAsia" w:ascii="Times New Roman" w:hAnsi="Times New Roman" w:eastAsia="方正小标宋简体"/>
          <w:spacing w:val="-20"/>
          <w:sz w:val="44"/>
          <w:szCs w:val="44"/>
        </w:rPr>
        <w:t>回头看</w:t>
      </w:r>
      <w:r>
        <w:rPr>
          <w:rFonts w:hint="eastAsia" w:eastAsia="方正小标宋简体"/>
          <w:spacing w:val="-20"/>
          <w:sz w:val="44"/>
          <w:szCs w:val="44"/>
          <w:lang w:eastAsia="zh-CN"/>
        </w:rPr>
        <w:t>”</w:t>
      </w:r>
      <w:r>
        <w:rPr>
          <w:rFonts w:eastAsia="方正小标宋简体"/>
          <w:sz w:val="44"/>
          <w:szCs w:val="44"/>
        </w:rPr>
        <w:t>（昆环督转</w:t>
      </w:r>
      <w:r>
        <w:rPr>
          <w:sz w:val="44"/>
          <w:szCs w:val="44"/>
        </w:rPr>
        <w:t>〔</w:t>
      </w:r>
      <w:r>
        <w:rPr>
          <w:rFonts w:eastAsia="方正小标宋简体"/>
          <w:sz w:val="44"/>
          <w:szCs w:val="44"/>
        </w:rPr>
        <w:t>2018</w:t>
      </w:r>
      <w:r>
        <w:rPr>
          <w:sz w:val="44"/>
          <w:szCs w:val="44"/>
        </w:rPr>
        <w:t>〕</w:t>
      </w:r>
      <w:r>
        <w:rPr>
          <w:rFonts w:hint="eastAsia" w:eastAsia="方正小标宋简体"/>
          <w:sz w:val="44"/>
          <w:szCs w:val="44"/>
        </w:rPr>
        <w:t>107</w:t>
      </w:r>
      <w:r>
        <w:rPr>
          <w:rFonts w:eastAsia="方正小标宋简体"/>
          <w:sz w:val="44"/>
          <w:szCs w:val="44"/>
        </w:rPr>
        <w:t>号）D5300002018061</w:t>
      </w:r>
      <w:r>
        <w:rPr>
          <w:rFonts w:hint="eastAsia" w:eastAsia="方正小标宋简体"/>
          <w:sz w:val="44"/>
          <w:szCs w:val="44"/>
        </w:rPr>
        <w:t>40021</w:t>
      </w:r>
      <w:r>
        <w:rPr>
          <w:rFonts w:eastAsia="方正小标宋简体"/>
          <w:color w:val="000000"/>
          <w:sz w:val="44"/>
          <w:szCs w:val="44"/>
        </w:rPr>
        <w:t>号</w:t>
      </w:r>
      <w:r>
        <w:rPr>
          <w:rFonts w:hint="eastAsia" w:ascii="Times New Roman" w:hAnsi="Times New Roman" w:eastAsia="方正小标宋简体"/>
          <w:spacing w:val="-20"/>
          <w:sz w:val="44"/>
          <w:szCs w:val="44"/>
        </w:rPr>
        <w:t>交办件整改落实</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Times New Roman" w:hAnsi="Times New Roman" w:eastAsia="仿宋_GB2312"/>
          <w:color w:val="000000"/>
          <w:sz w:val="32"/>
          <w:szCs w:val="32"/>
        </w:rPr>
      </w:pPr>
      <w:r>
        <w:rPr>
          <w:rFonts w:hint="eastAsia" w:ascii="Times New Roman" w:hAnsi="Times New Roman" w:eastAsia="方正小标宋简体"/>
          <w:spacing w:val="-20"/>
          <w:sz w:val="44"/>
          <w:szCs w:val="44"/>
        </w:rPr>
        <w:t>情况报告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Times New Roman" w:hAnsi="Times New Roman" w:eastAsia="仿宋_GB2312"/>
          <w:color w:val="000000"/>
          <w:sz w:val="32"/>
          <w:szCs w:val="32"/>
        </w:rPr>
      </w:pPr>
    </w:p>
    <w:p>
      <w:pPr>
        <w:keepNext w:val="0"/>
        <w:keepLines w:val="0"/>
        <w:pageBreakBefore w:val="0"/>
        <w:widowControl w:val="0"/>
        <w:kinsoku/>
        <w:wordWrap/>
        <w:overflowPunct/>
        <w:topLinePunct w:val="0"/>
        <w:bidi w:val="0"/>
        <w:snapToGrid/>
        <w:spacing w:line="576" w:lineRule="exact"/>
        <w:ind w:left="0" w:leftChars="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昆明市环境保护督察工作领导小组办公室：</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关于中央第六环境保护督察组</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回头看</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（昆环督转〔2018〕</w:t>
      </w:r>
      <w:r>
        <w:rPr>
          <w:rFonts w:hint="eastAsia" w:ascii="Times New Roman" w:hAnsi="Times New Roman" w:eastAsia="仿宋_GB2312"/>
          <w:color w:val="000000"/>
          <w:sz w:val="32"/>
          <w:szCs w:val="32"/>
        </w:rPr>
        <w:t>107</w:t>
      </w:r>
      <w:r>
        <w:rPr>
          <w:rFonts w:ascii="Times New Roman" w:hAnsi="Times New Roman" w:eastAsia="仿宋_GB2312"/>
          <w:color w:val="000000"/>
          <w:sz w:val="32"/>
          <w:szCs w:val="32"/>
        </w:rPr>
        <w:t>号）D5300002018061</w:t>
      </w:r>
      <w:r>
        <w:rPr>
          <w:rFonts w:hint="eastAsia" w:ascii="Times New Roman" w:hAnsi="Times New Roman" w:eastAsia="仿宋_GB2312"/>
          <w:color w:val="000000"/>
          <w:sz w:val="32"/>
          <w:szCs w:val="32"/>
        </w:rPr>
        <w:t>40021</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rPr>
        <w:t>交办件</w:t>
      </w:r>
      <w:r>
        <w:rPr>
          <w:rFonts w:hint="eastAsia"/>
          <w:color w:val="000000"/>
          <w:sz w:val="32"/>
          <w:szCs w:val="32"/>
          <w:lang w:eastAsia="zh-CN"/>
        </w:rPr>
        <w:t>已完成整改。</w:t>
      </w:r>
      <w:r>
        <w:rPr>
          <w:rFonts w:ascii="Times New Roman" w:hAnsi="Times New Roman" w:eastAsia="仿宋_GB2312"/>
          <w:color w:val="000000"/>
          <w:sz w:val="32"/>
          <w:szCs w:val="32"/>
        </w:rPr>
        <w:t>现将</w:t>
      </w:r>
      <w:r>
        <w:rPr>
          <w:rFonts w:hint="eastAsia"/>
          <w:color w:val="000000"/>
          <w:sz w:val="32"/>
          <w:szCs w:val="32"/>
          <w:lang w:eastAsia="zh-CN"/>
        </w:rPr>
        <w:t>整改落实</w:t>
      </w:r>
      <w:r>
        <w:rPr>
          <w:rFonts w:ascii="Times New Roman" w:hAnsi="Times New Roman" w:eastAsia="仿宋_GB2312"/>
          <w:color w:val="000000"/>
          <w:sz w:val="32"/>
          <w:szCs w:val="32"/>
        </w:rPr>
        <w:t>情况报告如下：</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一、转办编号</w:t>
      </w:r>
      <w:r>
        <w:rPr>
          <w:rFonts w:hint="eastAsia" w:ascii="Times New Roman" w:hAnsi="Times New Roman" w:eastAsia="仿宋_GB2312"/>
          <w:color w:val="000000"/>
          <w:sz w:val="32"/>
          <w:szCs w:val="32"/>
        </w:rPr>
        <w:t>D530000201806140021</w:t>
      </w:r>
      <w:r>
        <w:rPr>
          <w:rFonts w:ascii="Times New Roman" w:hAnsi="Times New Roman" w:eastAsia="黑体"/>
          <w:color w:val="000000"/>
          <w:sz w:val="32"/>
          <w:szCs w:val="32"/>
        </w:rPr>
        <w:t>反映问题</w:t>
      </w:r>
    </w:p>
    <w:p>
      <w:pPr>
        <w:autoSpaceDE w:val="0"/>
        <w:autoSpaceDN w:val="0"/>
        <w:adjustRightInd w:val="0"/>
        <w:spacing w:beforeLines="0" w:afterLines="0" w:line="576" w:lineRule="exact"/>
        <w:ind w:firstLine="640" w:firstLineChars="200"/>
        <w:jc w:val="left"/>
        <w:rPr>
          <w:rFonts w:hint="eastAsia"/>
          <w:szCs w:val="32"/>
        </w:rPr>
      </w:pPr>
      <w:r>
        <w:rPr>
          <w:rFonts w:hint="eastAsia"/>
          <w:szCs w:val="32"/>
        </w:rPr>
        <w:t>安宁市草铺新区昆钢集团，1.整个钢厂大气污染严重，主要以冬天为主，气味难闻，烟子较大，灰尘大。2.脱硫设施达不到国家标准。3.昆钢龙山矿，灰尘污染严重，破坏生态环境。</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二、属实情况</w:t>
      </w:r>
    </w:p>
    <w:p>
      <w:pPr>
        <w:autoSpaceDE w:val="0"/>
        <w:autoSpaceDN w:val="0"/>
        <w:adjustRightInd w:val="0"/>
        <w:spacing w:beforeLines="0" w:afterLines="0" w:line="576" w:lineRule="exact"/>
        <w:ind w:firstLine="640" w:firstLineChars="200"/>
        <w:rPr>
          <w:szCs w:val="32"/>
        </w:rPr>
      </w:pPr>
      <w:r>
        <w:rPr>
          <w:szCs w:val="32"/>
        </w:rPr>
        <w:t>情况部分属实。</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三、重复情况</w:t>
      </w:r>
    </w:p>
    <w:p>
      <w:pPr>
        <w:autoSpaceDE w:val="0"/>
        <w:autoSpaceDN w:val="0"/>
        <w:adjustRightInd w:val="0"/>
        <w:spacing w:beforeLines="0" w:afterLines="0" w:line="576" w:lineRule="exact"/>
        <w:ind w:firstLine="640" w:firstLineChars="200"/>
        <w:jc w:val="left"/>
        <w:rPr>
          <w:rFonts w:ascii="Times New Roman" w:hAnsi="Times New Roman" w:eastAsia="仿宋_GB2312"/>
          <w:color w:val="000000"/>
          <w:sz w:val="32"/>
          <w:szCs w:val="32"/>
        </w:rPr>
      </w:pPr>
      <w:r>
        <w:rPr>
          <w:color w:val="000000"/>
          <w:szCs w:val="32"/>
        </w:rPr>
        <w:t>该件与2016年中央环保督查案件及2018年环保督查回头看案件均</w:t>
      </w:r>
      <w:r>
        <w:rPr>
          <w:rFonts w:hint="eastAsia"/>
          <w:color w:val="000000"/>
          <w:szCs w:val="32"/>
        </w:rPr>
        <w:t>不</w:t>
      </w:r>
      <w:r>
        <w:rPr>
          <w:color w:val="000000"/>
          <w:szCs w:val="32"/>
        </w:rPr>
        <w:t>重复。</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四、涉及国家级环保督察专项行动情况</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仿宋_GB2312"/>
          <w:color w:val="000000"/>
          <w:sz w:val="32"/>
          <w:szCs w:val="32"/>
        </w:rPr>
      </w:pPr>
      <w:r>
        <w:rPr>
          <w:rFonts w:ascii="Times New Roman" w:hAnsi="Times New Roman" w:eastAsia="仿宋_GB2312"/>
          <w:color w:val="000000"/>
          <w:sz w:val="32"/>
          <w:szCs w:val="32"/>
        </w:rPr>
        <w:t>不涉及</w:t>
      </w:r>
      <w:r>
        <w:rPr>
          <w:rFonts w:hint="eastAsia"/>
          <w:color w:val="000000"/>
          <w:sz w:val="32"/>
          <w:szCs w:val="32"/>
          <w:lang w:eastAsia="zh-CN"/>
        </w:rPr>
        <w:t>。</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五、整改落实情况</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已完成整改</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楷体_GB2312"/>
          <w:color w:val="000000"/>
          <w:sz w:val="32"/>
          <w:szCs w:val="32"/>
        </w:rPr>
      </w:pPr>
      <w:r>
        <w:rPr>
          <w:rFonts w:ascii="Times New Roman" w:hAnsi="Times New Roman" w:eastAsia="黑体"/>
          <w:color w:val="000000"/>
          <w:sz w:val="32"/>
          <w:szCs w:val="32"/>
        </w:rPr>
        <w:t>六、检查处理情况</w:t>
      </w:r>
    </w:p>
    <w:p>
      <w:pPr>
        <w:autoSpaceDE w:val="0"/>
        <w:autoSpaceDN w:val="0"/>
        <w:adjustRightInd w:val="0"/>
        <w:spacing w:beforeLines="0" w:afterLines="0" w:line="576" w:lineRule="exact"/>
        <w:ind w:firstLine="803" w:firstLineChars="250"/>
        <w:jc w:val="left"/>
        <w:rPr>
          <w:rFonts w:hint="eastAsia"/>
          <w:b/>
          <w:color w:val="000000"/>
          <w:szCs w:val="32"/>
        </w:rPr>
      </w:pPr>
      <w:r>
        <w:rPr>
          <w:b/>
          <w:color w:val="000000"/>
          <w:szCs w:val="32"/>
        </w:rPr>
        <w:t>1.</w:t>
      </w:r>
      <w:r>
        <w:rPr>
          <w:rFonts w:hint="eastAsia"/>
          <w:b/>
          <w:color w:val="000000"/>
          <w:szCs w:val="32"/>
          <w:lang w:val="en-US" w:eastAsia="zh-CN"/>
        </w:rPr>
        <w:t xml:space="preserve"> </w:t>
      </w:r>
      <w:r>
        <w:rPr>
          <w:b/>
          <w:color w:val="000000"/>
          <w:szCs w:val="32"/>
        </w:rPr>
        <w:t>现场核实情况</w:t>
      </w:r>
    </w:p>
    <w:p>
      <w:pPr>
        <w:tabs>
          <w:tab w:val="left" w:pos="5256"/>
        </w:tabs>
        <w:autoSpaceDE w:val="0"/>
        <w:autoSpaceDN w:val="0"/>
        <w:adjustRightInd w:val="0"/>
        <w:spacing w:beforeLines="0" w:afterLines="0" w:line="576" w:lineRule="exact"/>
        <w:ind w:firstLine="640" w:firstLineChars="200"/>
        <w:jc w:val="both"/>
        <w:rPr>
          <w:rFonts w:hint="eastAsia"/>
          <w:color w:val="000000"/>
          <w:szCs w:val="32"/>
        </w:rPr>
      </w:pPr>
      <w:r>
        <w:rPr>
          <w:rFonts w:hint="eastAsia"/>
          <w:color w:val="000000"/>
          <w:szCs w:val="32"/>
        </w:rPr>
        <w:t>（1）“安宁市草铺新区昆钢集团”即武钢集团昆明钢铁股份有限公司安宁公司新区分公司，该企业于2016年12月16日通过环保竣工验收，厂区烟气排放量较大的排口是300m</w:t>
      </w:r>
      <w:r>
        <w:rPr>
          <w:rFonts w:hint="eastAsia"/>
          <w:color w:val="000000"/>
          <w:szCs w:val="32"/>
          <w:vertAlign w:val="superscript"/>
        </w:rPr>
        <w:t>2</w:t>
      </w:r>
      <w:r>
        <w:rPr>
          <w:rFonts w:hint="eastAsia"/>
          <w:color w:val="000000"/>
          <w:szCs w:val="32"/>
        </w:rPr>
        <w:t>烧结机脱硫塔，采用湿法氨法脱硫工艺，烟气含湿量较高，在气温低、不利于扩散的情况下，易出现烟气“拖尾”现象，冬季尤为明显。</w:t>
      </w:r>
      <w:r>
        <w:rPr>
          <w:rFonts w:hint="eastAsia"/>
          <w:color w:val="000000"/>
          <w:szCs w:val="32"/>
          <w:lang w:val="en-US" w:eastAsia="zh-CN"/>
        </w:rPr>
        <w:t>2018年6月15日对该公司进行现场检查。</w:t>
      </w:r>
      <w:r>
        <w:rPr>
          <w:rFonts w:hint="eastAsia"/>
          <w:color w:val="000000"/>
          <w:szCs w:val="32"/>
        </w:rPr>
        <w:t>现场检查时，该公司在生产，烧结机在运行，配套环保设施在运行。现场调阅烧结机脱硫系统6月15日在线监测实时数据及6月11日至6月15日在线监测日报表，未发现超标排放情况，在此期间出现的数据异常情况，均已向环保部门报告。同时重点调阅了烧结机脱硫系统2017年全年在线监测月报表，未发现冬季烧结机脱硫塔烟气排放量明显增大的情况。该公司已采取对厂区煤场进行覆盖、在原料堆场建防风抑尘网和喷淋装置，二次料场配套建设大棚等抑尘措施。现场对厂界周边环境进行巡查，未发现明显异味。公司针对烧结机脱硫系统烟气“拖尾”现象，计划投入9480.51万元开展300m</w:t>
      </w:r>
      <w:r>
        <w:rPr>
          <w:rFonts w:hint="eastAsia"/>
          <w:color w:val="000000"/>
          <w:szCs w:val="32"/>
          <w:vertAlign w:val="superscript"/>
        </w:rPr>
        <w:t>2</w:t>
      </w:r>
      <w:r>
        <w:rPr>
          <w:rFonts w:hint="eastAsia"/>
          <w:color w:val="000000"/>
          <w:szCs w:val="32"/>
        </w:rPr>
        <w:t>烧结机烟气脱硫脱硝技改项目，已于2017年4月进行立项备案，于2018年5月取得环评批复</w:t>
      </w:r>
      <w:r>
        <w:rPr>
          <w:rFonts w:hint="eastAsia"/>
          <w:color w:val="000000"/>
          <w:szCs w:val="32"/>
          <w:lang w:eastAsia="zh-CN"/>
        </w:rPr>
        <w:t>。</w:t>
      </w:r>
      <w:r>
        <w:rPr>
          <w:rFonts w:hint="eastAsia"/>
          <w:color w:val="000000"/>
          <w:szCs w:val="32"/>
        </w:rPr>
        <w:t>目前正处于施工建设阶段。</w:t>
      </w:r>
    </w:p>
    <w:p>
      <w:pPr>
        <w:tabs>
          <w:tab w:val="left" w:pos="5256"/>
        </w:tabs>
        <w:autoSpaceDE w:val="0"/>
        <w:autoSpaceDN w:val="0"/>
        <w:adjustRightInd w:val="0"/>
        <w:spacing w:beforeLines="0" w:afterLines="0" w:line="576" w:lineRule="exact"/>
        <w:ind w:firstLine="640" w:firstLineChars="200"/>
        <w:jc w:val="both"/>
        <w:rPr>
          <w:rFonts w:hint="eastAsia"/>
          <w:color w:val="000000"/>
          <w:szCs w:val="32"/>
        </w:rPr>
      </w:pPr>
      <w:r>
        <w:rPr>
          <w:rFonts w:hint="eastAsia"/>
          <w:color w:val="000000"/>
          <w:szCs w:val="32"/>
        </w:rPr>
        <w:t>（2）“昆钢龙山矿”即昆明钢铁集团有限责任公司龙山矿：于1958年建厂，位于安宁市温泉街道办事处石甸口村，主要生产石灰，服务于昆明钢铁集团有限责任公司炼钢，为露天开采方式，办有《云南省排污许可证》，采石场已于2014年6月停止开采至今。现场检查时，该企业1、2号石灰窑在生产，3号石灰窑于2016年10月12日停产至今；部分设施已拆除，不具备生产能力；企业计划2019年6月前将厂区2014年6月前开采堆存约150万吨的石料消耗完后将完全停产，并对原采区开展植被恢复治理相关工作。现场查阅该企业2018年监督性监测报告，结果达到排放标准。</w:t>
      </w:r>
    </w:p>
    <w:p>
      <w:pPr>
        <w:tabs>
          <w:tab w:val="left" w:pos="5256"/>
        </w:tabs>
        <w:autoSpaceDE w:val="0"/>
        <w:autoSpaceDN w:val="0"/>
        <w:adjustRightInd w:val="0"/>
        <w:spacing w:beforeLines="0" w:afterLines="0" w:line="576" w:lineRule="exact"/>
        <w:ind w:firstLine="643" w:firstLineChars="200"/>
        <w:jc w:val="left"/>
        <w:rPr>
          <w:rFonts w:hint="eastAsia"/>
          <w:b/>
          <w:bCs/>
          <w:color w:val="000000"/>
          <w:szCs w:val="32"/>
        </w:rPr>
      </w:pPr>
      <w:r>
        <w:rPr>
          <w:b/>
          <w:bCs/>
          <w:color w:val="000000"/>
          <w:szCs w:val="32"/>
        </w:rPr>
        <w:t>2.</w:t>
      </w:r>
      <w:r>
        <w:rPr>
          <w:rFonts w:hint="eastAsia"/>
          <w:b/>
          <w:bCs/>
          <w:color w:val="000000"/>
          <w:szCs w:val="32"/>
          <w:lang w:val="en-US" w:eastAsia="zh-CN"/>
        </w:rPr>
        <w:t xml:space="preserve"> </w:t>
      </w:r>
      <w:r>
        <w:rPr>
          <w:b/>
          <w:bCs/>
          <w:color w:val="000000"/>
          <w:szCs w:val="32"/>
        </w:rPr>
        <w:t>检查发现的问题</w:t>
      </w:r>
    </w:p>
    <w:p>
      <w:pPr>
        <w:autoSpaceDE w:val="0"/>
        <w:autoSpaceDN w:val="0"/>
        <w:adjustRightInd w:val="0"/>
        <w:spacing w:beforeLines="0" w:afterLines="0" w:line="576" w:lineRule="exact"/>
        <w:ind w:firstLine="640" w:firstLineChars="200"/>
        <w:jc w:val="left"/>
        <w:rPr>
          <w:rFonts w:hint="eastAsia"/>
          <w:color w:val="000000"/>
          <w:szCs w:val="32"/>
        </w:rPr>
      </w:pPr>
      <w:r>
        <w:rPr>
          <w:rFonts w:hint="eastAsia"/>
          <w:color w:val="000000"/>
          <w:szCs w:val="32"/>
        </w:rPr>
        <w:t>（1）武钢集团昆明钢铁股份有限公司安宁公司新区分公司300m</w:t>
      </w:r>
      <w:r>
        <w:rPr>
          <w:rFonts w:hint="eastAsia"/>
          <w:color w:val="000000"/>
          <w:szCs w:val="32"/>
          <w:vertAlign w:val="superscript"/>
        </w:rPr>
        <w:t>2</w:t>
      </w:r>
      <w:r>
        <w:rPr>
          <w:rFonts w:hint="eastAsia"/>
          <w:color w:val="000000"/>
          <w:szCs w:val="32"/>
        </w:rPr>
        <w:t>烧结机脱硫塔采用湿法氨法脱硫工艺，烟气含湿量较高，在气温低、不利于扩散的情况下，易出现烟气“拖尾”现象，冬季尤为明显。</w:t>
      </w:r>
    </w:p>
    <w:p>
      <w:pPr>
        <w:autoSpaceDE w:val="0"/>
        <w:autoSpaceDN w:val="0"/>
        <w:adjustRightInd w:val="0"/>
        <w:spacing w:beforeLines="0" w:afterLines="0" w:line="576" w:lineRule="exact"/>
        <w:ind w:firstLine="640" w:firstLineChars="200"/>
        <w:jc w:val="left"/>
        <w:rPr>
          <w:rFonts w:hint="eastAsia"/>
          <w:color w:val="000000"/>
          <w:szCs w:val="32"/>
        </w:rPr>
      </w:pPr>
      <w:r>
        <w:rPr>
          <w:rFonts w:hint="eastAsia"/>
          <w:color w:val="000000"/>
          <w:szCs w:val="32"/>
        </w:rPr>
        <w:t>（2）昆明钢铁集团有限责任公司龙山矿2014年6月以前开采堆放于厂区的石料遮盖不完全，存在扬尘污染隐患。</w:t>
      </w:r>
    </w:p>
    <w:p>
      <w:pPr>
        <w:autoSpaceDE w:val="0"/>
        <w:autoSpaceDN w:val="0"/>
        <w:adjustRightInd w:val="0"/>
        <w:spacing w:beforeLines="0" w:afterLines="0" w:line="576" w:lineRule="exact"/>
        <w:ind w:firstLine="643" w:firstLineChars="200"/>
        <w:jc w:val="left"/>
        <w:rPr>
          <w:rFonts w:hint="eastAsia"/>
          <w:b/>
          <w:bCs/>
          <w:color w:val="000000"/>
          <w:szCs w:val="32"/>
        </w:rPr>
      </w:pPr>
      <w:r>
        <w:rPr>
          <w:b/>
          <w:bCs/>
          <w:color w:val="000000"/>
          <w:szCs w:val="32"/>
        </w:rPr>
        <w:t>3. 针对问题的处理情况</w:t>
      </w:r>
    </w:p>
    <w:p>
      <w:pPr>
        <w:autoSpaceDE w:val="0"/>
        <w:autoSpaceDN w:val="0"/>
        <w:adjustRightInd w:val="0"/>
        <w:spacing w:beforeLines="0" w:afterLines="0" w:line="576" w:lineRule="exact"/>
        <w:ind w:firstLine="640" w:firstLineChars="200"/>
        <w:jc w:val="left"/>
        <w:rPr>
          <w:rFonts w:hint="eastAsia"/>
          <w:bCs/>
          <w:color w:val="000000"/>
          <w:szCs w:val="32"/>
        </w:rPr>
      </w:pPr>
      <w:r>
        <w:rPr>
          <w:rFonts w:hint="eastAsia"/>
          <w:bCs/>
          <w:color w:val="000000"/>
          <w:szCs w:val="32"/>
        </w:rPr>
        <w:t>（1）安宁市环保局要求武钢集团昆明钢铁股份有限公司安宁公司新区分公司加快完成技改项目并投入运行。</w:t>
      </w:r>
    </w:p>
    <w:p>
      <w:pPr>
        <w:autoSpaceDE w:val="0"/>
        <w:autoSpaceDN w:val="0"/>
        <w:adjustRightInd w:val="0"/>
        <w:spacing w:beforeLines="0" w:afterLines="0" w:line="576" w:lineRule="exact"/>
        <w:ind w:firstLine="640" w:firstLineChars="200"/>
        <w:jc w:val="both"/>
        <w:rPr>
          <w:rFonts w:hint="eastAsia"/>
          <w:bCs/>
          <w:color w:val="000000"/>
          <w:szCs w:val="32"/>
        </w:rPr>
      </w:pPr>
      <w:r>
        <w:rPr>
          <w:rFonts w:hint="eastAsia"/>
          <w:bCs/>
          <w:color w:val="000000"/>
          <w:szCs w:val="32"/>
        </w:rPr>
        <w:t>（2）安宁市环保局责令昆明钢铁集团有限责任公司龙山矿：立即停止环境违法行为，立即对存在的问题进行整改，对遮盖不完全的石料进行遮盖；尽快开展原采区恢复植被治理相关工作；加强日常环境管理，保证污染物达标排放。同时对昆明钢铁集团有限责任公司龙山矿环境违法行为进行了立案查处，并于2018年6月17日向企业下达了《安宁市环境保护局行政处罚事先（听证）告知书》，根据《中华人民共和国大气污染防治法》第117条，拟对企业处以罚款40000元（安环罚告字〔2018〕14号）。</w:t>
      </w:r>
    </w:p>
    <w:p>
      <w:pPr>
        <w:autoSpaceDE w:val="0"/>
        <w:autoSpaceDN w:val="0"/>
        <w:adjustRightInd w:val="0"/>
        <w:spacing w:beforeLines="0" w:afterLines="0" w:line="576" w:lineRule="exact"/>
        <w:ind w:firstLine="643" w:firstLineChars="200"/>
        <w:jc w:val="left"/>
        <w:rPr>
          <w:rFonts w:hint="eastAsia"/>
          <w:b/>
          <w:bCs/>
          <w:szCs w:val="32"/>
        </w:rPr>
      </w:pPr>
      <w:r>
        <w:rPr>
          <w:b/>
          <w:bCs/>
          <w:szCs w:val="32"/>
        </w:rPr>
        <w:t>4.</w:t>
      </w:r>
      <w:r>
        <w:rPr>
          <w:rFonts w:hint="eastAsia"/>
          <w:b/>
          <w:bCs/>
          <w:szCs w:val="32"/>
          <w:lang w:val="en-US" w:eastAsia="zh-CN"/>
        </w:rPr>
        <w:t xml:space="preserve"> </w:t>
      </w:r>
      <w:r>
        <w:rPr>
          <w:b/>
          <w:bCs/>
          <w:szCs w:val="32"/>
        </w:rPr>
        <w:t>现场复查情况</w:t>
      </w:r>
    </w:p>
    <w:p>
      <w:pPr>
        <w:autoSpaceDE w:val="0"/>
        <w:autoSpaceDN w:val="0"/>
        <w:adjustRightInd w:val="0"/>
        <w:spacing w:beforeLines="0" w:afterLines="0" w:line="576" w:lineRule="exact"/>
        <w:ind w:firstLine="640" w:firstLineChars="200"/>
        <w:jc w:val="left"/>
        <w:rPr>
          <w:rFonts w:hint="eastAsia"/>
          <w:bCs/>
          <w:szCs w:val="32"/>
        </w:rPr>
      </w:pPr>
      <w:r>
        <w:rPr>
          <w:rFonts w:hint="eastAsia"/>
          <w:bCs/>
          <w:szCs w:val="32"/>
        </w:rPr>
        <w:t>（1）2018年6月17日，安宁市环保局对武钢集团昆明钢铁股份有限公司安宁公司新区分公司进行复查，调阅了6月15日至6月17日在线监测日报表小时均值，未发现超标排放情况，期间数据异常情况已向环保部门报告，厂区已采取抑尘措施，厂界周边未发现明显异味，300m</w:t>
      </w:r>
      <w:r>
        <w:rPr>
          <w:rFonts w:hint="eastAsia"/>
          <w:bCs/>
          <w:szCs w:val="32"/>
          <w:vertAlign w:val="superscript"/>
        </w:rPr>
        <w:t>2</w:t>
      </w:r>
      <w:r>
        <w:rPr>
          <w:rFonts w:hint="eastAsia"/>
          <w:bCs/>
          <w:szCs w:val="32"/>
        </w:rPr>
        <w:t>烧结机烟气脱硫脱硝技改项目正在进行施工作业。</w:t>
      </w:r>
    </w:p>
    <w:p>
      <w:pPr>
        <w:autoSpaceDE w:val="0"/>
        <w:autoSpaceDN w:val="0"/>
        <w:adjustRightInd w:val="0"/>
        <w:spacing w:beforeLines="0" w:afterLines="0" w:line="576" w:lineRule="exact"/>
        <w:ind w:firstLine="640" w:firstLineChars="200"/>
        <w:jc w:val="left"/>
        <w:rPr>
          <w:rFonts w:hint="eastAsia"/>
          <w:bCs/>
          <w:szCs w:val="32"/>
        </w:rPr>
      </w:pPr>
      <w:r>
        <w:rPr>
          <w:rFonts w:hint="eastAsia"/>
          <w:bCs/>
          <w:szCs w:val="32"/>
        </w:rPr>
        <w:t>（2）2018年6月17日，安宁市环保局对昆明钢铁集团有限责任公司龙山矿进行复查，该公司已对石料进行了全面遮盖。</w:t>
      </w:r>
    </w:p>
    <w:p>
      <w:pPr>
        <w:autoSpaceDE w:val="0"/>
        <w:autoSpaceDN w:val="0"/>
        <w:adjustRightInd w:val="0"/>
        <w:spacing w:beforeLines="0" w:afterLines="0" w:line="576" w:lineRule="exact"/>
        <w:ind w:firstLine="643" w:firstLineChars="200"/>
        <w:jc w:val="left"/>
        <w:rPr>
          <w:rFonts w:hint="eastAsia"/>
          <w:b/>
          <w:bCs/>
          <w:szCs w:val="32"/>
        </w:rPr>
      </w:pPr>
      <w:r>
        <w:rPr>
          <w:b/>
          <w:bCs/>
          <w:szCs w:val="32"/>
        </w:rPr>
        <w:t>5.</w:t>
      </w:r>
      <w:r>
        <w:rPr>
          <w:rFonts w:hint="eastAsia"/>
          <w:b/>
          <w:bCs/>
          <w:szCs w:val="32"/>
          <w:lang w:val="en-US" w:eastAsia="zh-CN"/>
        </w:rPr>
        <w:t xml:space="preserve"> </w:t>
      </w:r>
      <w:r>
        <w:rPr>
          <w:b/>
          <w:bCs/>
          <w:szCs w:val="32"/>
        </w:rPr>
        <w:t>整改结果</w:t>
      </w:r>
    </w:p>
    <w:p>
      <w:pPr>
        <w:autoSpaceDE w:val="0"/>
        <w:autoSpaceDN w:val="0"/>
        <w:adjustRightInd w:val="0"/>
        <w:spacing w:beforeLines="0" w:afterLines="0" w:line="576" w:lineRule="exact"/>
        <w:ind w:firstLine="640" w:firstLineChars="200"/>
        <w:jc w:val="left"/>
        <w:rPr>
          <w:rFonts w:hint="eastAsia"/>
          <w:bCs/>
          <w:szCs w:val="32"/>
        </w:rPr>
      </w:pPr>
      <w:r>
        <w:rPr>
          <w:rFonts w:hint="eastAsia"/>
          <w:bCs/>
          <w:szCs w:val="32"/>
        </w:rPr>
        <w:t>（1）武钢集团昆明钢铁股份有限公司安宁公司新区分公司300m</w:t>
      </w:r>
      <w:r>
        <w:rPr>
          <w:rFonts w:hint="eastAsia"/>
          <w:bCs/>
          <w:szCs w:val="32"/>
          <w:vertAlign w:val="superscript"/>
        </w:rPr>
        <w:t>2</w:t>
      </w:r>
      <w:r>
        <w:rPr>
          <w:rFonts w:hint="eastAsia"/>
          <w:bCs/>
          <w:szCs w:val="32"/>
        </w:rPr>
        <w:t>烧结机烟气脱硫脱硝技改项目该公司投资9480.51万元开展脱硫脱硝技改工作，</w:t>
      </w:r>
      <w:r>
        <w:rPr>
          <w:rFonts w:hint="eastAsia"/>
          <w:bCs/>
          <w:szCs w:val="32"/>
          <w:lang w:val="en-US" w:eastAsia="zh-CN"/>
        </w:rPr>
        <w:t>目前该技改项目于2018年12月20日完成建设并投入试运行，投运后进一步降低了污染物的排放以及改善了“拖尾”现象。</w:t>
      </w:r>
    </w:p>
    <w:p>
      <w:pPr>
        <w:autoSpaceDE w:val="0"/>
        <w:autoSpaceDN w:val="0"/>
        <w:adjustRightInd w:val="0"/>
        <w:spacing w:beforeLines="0" w:afterLines="0" w:line="576" w:lineRule="exact"/>
        <w:ind w:firstLine="640" w:firstLineChars="200"/>
        <w:jc w:val="left"/>
        <w:rPr>
          <w:rFonts w:hint="eastAsia"/>
          <w:bCs/>
          <w:szCs w:val="32"/>
        </w:rPr>
      </w:pPr>
      <w:r>
        <w:rPr>
          <w:rFonts w:hint="eastAsia"/>
          <w:bCs/>
          <w:szCs w:val="32"/>
        </w:rPr>
        <w:t>（2）昆明钢铁集团有限责任公司龙山矿石料遮盖工作完成，植被恢复工作将于2019年6月开始实施。</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七、责任追究情况</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无</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黑体"/>
          <w:color w:val="000000"/>
          <w:sz w:val="32"/>
          <w:szCs w:val="32"/>
        </w:rPr>
      </w:pPr>
      <w:r>
        <w:rPr>
          <w:rFonts w:ascii="Times New Roman" w:hAnsi="Times New Roman" w:eastAsia="黑体"/>
          <w:color w:val="000000"/>
          <w:sz w:val="32"/>
          <w:szCs w:val="32"/>
        </w:rPr>
        <w:t>八、下步工作计划</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color w:val="000000"/>
          <w:szCs w:val="32"/>
        </w:rPr>
      </w:pPr>
      <w:r>
        <w:rPr>
          <w:color w:val="000000"/>
          <w:szCs w:val="32"/>
        </w:rPr>
        <w:t>继续加强环境监管执法力度，持续打好污染防治攻坚战。安宁市环保局将继续加大对全市工业企业的日常环境监管力度，严厉查处各类环境违法行为，确保环境安全。督促企业落实环保主体职责。</w:t>
      </w:r>
    </w:p>
    <w:p>
      <w:pPr>
        <w:keepNext w:val="0"/>
        <w:keepLines w:val="0"/>
        <w:pageBreakBefore w:val="0"/>
        <w:widowControl w:val="0"/>
        <w:kinsoku/>
        <w:wordWrap/>
        <w:overflowPunct/>
        <w:topLinePunct w:val="0"/>
        <w:autoSpaceDE w:val="0"/>
        <w:autoSpaceDN w:val="0"/>
        <w:bidi w:val="0"/>
        <w:snapToGrid/>
        <w:spacing w:line="576" w:lineRule="exact"/>
        <w:ind w:left="0" w:leftChars="0" w:firstLine="640" w:firstLineChars="200"/>
        <w:textAlignment w:val="auto"/>
        <w:outlineLvl w:val="9"/>
        <w:rPr>
          <w:rFonts w:ascii="Times New Roman" w:hAnsi="Times New Roman" w:eastAsia="楷体_GB2312"/>
          <w:color w:val="FF0000"/>
          <w:sz w:val="32"/>
          <w:szCs w:val="32"/>
        </w:rPr>
      </w:pPr>
      <w:r>
        <w:rPr>
          <w:rFonts w:ascii="Times New Roman" w:hAnsi="Times New Roman" w:eastAsia="黑体"/>
          <w:color w:val="000000"/>
          <w:sz w:val="32"/>
          <w:szCs w:val="32"/>
        </w:rPr>
        <w:t>九、负责单位及负责人</w:t>
      </w:r>
    </w:p>
    <w:p>
      <w:pPr>
        <w:keepNext w:val="0"/>
        <w:keepLines w:val="0"/>
        <w:pageBreakBefore w:val="0"/>
        <w:widowControl w:val="0"/>
        <w:shd w:val="clear" w:fill="FFFFFF" w:themeFill="background1"/>
        <w:kinsoku/>
        <w:wordWrap/>
        <w:overflowPunct/>
        <w:topLinePunct w:val="0"/>
        <w:autoSpaceDE w:val="0"/>
        <w:autoSpaceDN w:val="0"/>
        <w:bidi w:val="0"/>
        <w:snapToGrid/>
        <w:spacing w:line="576" w:lineRule="exact"/>
        <w:ind w:left="0" w:leftChars="0" w:firstLine="643" w:firstLineChars="200"/>
        <w:textAlignment w:val="auto"/>
        <w:outlineLvl w:val="9"/>
        <w:rPr>
          <w:rFonts w:ascii="Times New Roman" w:hAnsi="Times New Roman" w:eastAsia="仿宋_GB2312"/>
          <w:sz w:val="32"/>
          <w:szCs w:val="32"/>
        </w:rPr>
      </w:pPr>
      <w:r>
        <w:rPr>
          <w:rFonts w:ascii="Times New Roman" w:hAnsi="Times New Roman" w:eastAsia="仿宋_GB2312"/>
          <w:b/>
          <w:bCs/>
          <w:sz w:val="32"/>
          <w:szCs w:val="32"/>
        </w:rPr>
        <w:t>责任领导：</w:t>
      </w:r>
      <w:r>
        <w:rPr>
          <w:rFonts w:ascii="Times New Roman" w:hAnsi="Times New Roman" w:eastAsia="仿宋_GB2312"/>
          <w:sz w:val="32"/>
          <w:szCs w:val="32"/>
        </w:rPr>
        <w:t>李宝林</w:t>
      </w:r>
      <w:r>
        <w:rPr>
          <w:rFonts w:hint="eastAsia" w:ascii="Times New Roman" w:hAnsi="Times New Roman" w:eastAsia="仿宋_GB2312"/>
          <w:sz w:val="32"/>
          <w:szCs w:val="32"/>
        </w:rPr>
        <w:t xml:space="preserve">  安宁</w:t>
      </w:r>
      <w:r>
        <w:rPr>
          <w:rFonts w:ascii="Times New Roman" w:hAnsi="Times New Roman" w:eastAsia="仿宋_GB2312"/>
          <w:sz w:val="32"/>
          <w:szCs w:val="32"/>
        </w:rPr>
        <w:t>市政府副市长</w:t>
      </w:r>
    </w:p>
    <w:p>
      <w:pPr>
        <w:keepNext w:val="0"/>
        <w:keepLines w:val="0"/>
        <w:pageBreakBefore w:val="0"/>
        <w:widowControl w:val="0"/>
        <w:shd w:val="clear" w:fill="FFFFFF" w:themeFill="background1"/>
        <w:kinsoku/>
        <w:wordWrap/>
        <w:overflowPunct/>
        <w:topLinePunct w:val="0"/>
        <w:autoSpaceDE w:val="0"/>
        <w:autoSpaceDN w:val="0"/>
        <w:bidi w:val="0"/>
        <w:snapToGrid/>
        <w:spacing w:line="576" w:lineRule="exact"/>
        <w:ind w:left="0" w:leftChars="0" w:firstLine="643" w:firstLineChars="200"/>
        <w:textAlignment w:val="auto"/>
        <w:outlineLvl w:val="9"/>
        <w:rPr>
          <w:rFonts w:ascii="Times New Roman" w:hAnsi="Times New Roman" w:eastAsia="仿宋_GB2312"/>
          <w:sz w:val="32"/>
          <w:szCs w:val="32"/>
        </w:rPr>
      </w:pPr>
      <w:r>
        <w:rPr>
          <w:rFonts w:ascii="Times New Roman" w:hAnsi="Times New Roman" w:eastAsia="仿宋_GB2312"/>
          <w:b/>
          <w:bCs/>
          <w:sz w:val="32"/>
          <w:szCs w:val="32"/>
        </w:rPr>
        <w:t>责任单位：</w:t>
      </w:r>
      <w:r>
        <w:rPr>
          <w:rFonts w:hint="eastAsia"/>
          <w:bCs/>
          <w:color w:val="000000"/>
          <w:sz w:val="32"/>
          <w:szCs w:val="32"/>
          <w:lang w:eastAsia="zh-CN"/>
        </w:rPr>
        <w:t>安宁市环保局</w:t>
      </w:r>
    </w:p>
    <w:p>
      <w:pPr>
        <w:keepNext w:val="0"/>
        <w:keepLines w:val="0"/>
        <w:pageBreakBefore w:val="0"/>
        <w:widowControl w:val="0"/>
        <w:shd w:val="clear" w:fill="FFFFFF" w:themeFill="background1"/>
        <w:kinsoku/>
        <w:wordWrap/>
        <w:overflowPunct/>
        <w:topLinePunct w:val="0"/>
        <w:autoSpaceDE w:val="0"/>
        <w:autoSpaceDN w:val="0"/>
        <w:bidi w:val="0"/>
        <w:snapToGrid/>
        <w:spacing w:line="576" w:lineRule="exact"/>
        <w:ind w:left="0" w:leftChars="0" w:firstLine="611" w:firstLineChars="200"/>
        <w:textAlignment w:val="auto"/>
        <w:outlineLvl w:val="9"/>
        <w:rPr>
          <w:rFonts w:hint="eastAsia" w:ascii="Times New Roman" w:hAnsi="Times New Roman" w:eastAsia="仿宋_GB2312"/>
          <w:spacing w:val="-8"/>
          <w:sz w:val="32"/>
          <w:szCs w:val="32"/>
          <w:lang w:val="en-US" w:eastAsia="zh-CN"/>
        </w:rPr>
      </w:pPr>
      <w:r>
        <w:rPr>
          <w:rFonts w:ascii="Times New Roman" w:hAnsi="Times New Roman" w:eastAsia="仿宋_GB2312"/>
          <w:b/>
          <w:bCs/>
          <w:spacing w:val="-8"/>
          <w:sz w:val="32"/>
          <w:szCs w:val="32"/>
        </w:rPr>
        <w:t>责任人及</w:t>
      </w:r>
      <w:r>
        <w:rPr>
          <w:rFonts w:hint="eastAsia"/>
          <w:b/>
          <w:bCs/>
          <w:spacing w:val="-8"/>
          <w:sz w:val="32"/>
          <w:szCs w:val="32"/>
          <w:lang w:eastAsia="zh-CN"/>
        </w:rPr>
        <w:t>联系方式</w:t>
      </w:r>
      <w:r>
        <w:rPr>
          <w:rFonts w:ascii="Times New Roman" w:hAnsi="Times New Roman" w:eastAsia="仿宋_GB2312"/>
          <w:b/>
          <w:bCs/>
          <w:spacing w:val="-8"/>
          <w:sz w:val="32"/>
          <w:szCs w:val="32"/>
        </w:rPr>
        <w:t>：</w:t>
      </w:r>
      <w:r>
        <w:rPr>
          <w:rFonts w:hint="eastAsia"/>
          <w:spacing w:val="-8"/>
          <w:sz w:val="32"/>
          <w:szCs w:val="32"/>
          <w:lang w:eastAsia="zh-CN"/>
        </w:rPr>
        <w:t>市环保局局长</w:t>
      </w:r>
      <w:r>
        <w:rPr>
          <w:rFonts w:ascii="Times New Roman" w:hAnsi="Times New Roman" w:eastAsia="仿宋_GB2312"/>
          <w:spacing w:val="-8"/>
          <w:sz w:val="32"/>
          <w:szCs w:val="32"/>
        </w:rPr>
        <w:t xml:space="preserve"> </w:t>
      </w:r>
      <w:r>
        <w:rPr>
          <w:rFonts w:hint="eastAsia"/>
          <w:spacing w:val="-8"/>
          <w:sz w:val="32"/>
          <w:szCs w:val="32"/>
          <w:lang w:eastAsia="zh-CN"/>
        </w:rPr>
        <w:t>唐宽</w:t>
      </w:r>
      <w:r>
        <w:rPr>
          <w:rFonts w:ascii="Times New Roman" w:hAnsi="Times New Roman" w:eastAsia="仿宋_GB2312"/>
          <w:spacing w:val="-8"/>
          <w:sz w:val="32"/>
          <w:szCs w:val="32"/>
        </w:rPr>
        <w:t xml:space="preserve">  </w:t>
      </w:r>
      <w:r>
        <w:rPr>
          <w:rFonts w:hint="eastAsia"/>
          <w:spacing w:val="-8"/>
          <w:sz w:val="32"/>
          <w:szCs w:val="32"/>
          <w:lang w:val="en-US" w:eastAsia="zh-CN"/>
        </w:rPr>
        <w:t>13708417891</w:t>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Times New Roman" w:hAnsi="Times New Roman" w:eastAsia="仿宋_GB2312"/>
          <w:sz w:val="32"/>
          <w:szCs w:val="32"/>
        </w:rPr>
      </w:pPr>
      <w:r>
        <w:drawing>
          <wp:anchor distT="0" distB="0" distL="0" distR="0" simplePos="0" relativeHeight="251659264" behindDoc="0" locked="0" layoutInCell="1" allowOverlap="1">
            <wp:simplePos x="0" y="0"/>
            <wp:positionH relativeFrom="column">
              <wp:posOffset>2787650</wp:posOffset>
            </wp:positionH>
            <wp:positionV relativeFrom="paragraph">
              <wp:posOffset>153670</wp:posOffset>
            </wp:positionV>
            <wp:extent cx="1623060" cy="1623060"/>
            <wp:effectExtent l="0" t="0" r="15240" b="1524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rrowheads="1"/>
                    </pic:cNvPicPr>
                  </pic:nvPicPr>
                  <pic:blipFill>
                    <a:blip r:embed="rId9"/>
                    <a:srcRect/>
                    <a:stretch>
                      <a:fillRect/>
                    </a:stretch>
                  </pic:blipFill>
                  <pic:spPr>
                    <a:xfrm>
                      <a:off x="0" y="0"/>
                      <a:ext cx="1623060" cy="1623060"/>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right="0" w:rightChars="0" w:firstLine="640" w:firstLineChars="200"/>
        <w:jc w:val="left"/>
        <w:textAlignment w:val="auto"/>
        <w:outlineLvl w:val="9"/>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color w:val="000000"/>
          <w:szCs w:val="32"/>
        </w:rPr>
      </w:pPr>
      <w:r>
        <w:rPr>
          <w:rFonts w:hint="eastAsia" w:ascii="Times New Roman" w:hAnsi="Times New Roman"/>
          <w:color w:val="000000"/>
          <w:szCs w:val="32"/>
        </w:rPr>
        <w:t xml:space="preserve">                        安宁市人民政府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1280" w:rightChars="400" w:firstLine="0" w:firstLineChars="0"/>
        <w:jc w:val="both"/>
        <w:textAlignment w:val="auto"/>
        <w:outlineLvl w:val="9"/>
        <w:rPr>
          <w:rFonts w:hint="eastAsia" w:ascii="Times New Roman" w:hAnsi="Times New Roman" w:cs="方正小标宋简体"/>
          <w:szCs w:val="32"/>
        </w:rPr>
      </w:pPr>
      <w:r>
        <w:rPr>
          <w:rFonts w:hint="eastAsia" w:ascii="Times New Roman" w:hAnsi="Times New Roman"/>
          <w:color w:val="000000"/>
          <w:szCs w:val="32"/>
        </w:rPr>
        <w:t xml:space="preserve">                            2018年</w:t>
      </w:r>
      <w:r>
        <w:rPr>
          <w:rFonts w:hint="eastAsia"/>
          <w:color w:val="000000"/>
          <w:szCs w:val="32"/>
          <w:lang w:val="en-US" w:eastAsia="zh-CN"/>
        </w:rPr>
        <w:t>12</w:t>
      </w:r>
      <w:r>
        <w:rPr>
          <w:rFonts w:hint="eastAsia" w:ascii="Times New Roman" w:hAnsi="Times New Roman"/>
          <w:color w:val="000000"/>
          <w:szCs w:val="32"/>
        </w:rPr>
        <w:t>月</w:t>
      </w:r>
      <w:r>
        <w:rPr>
          <w:rFonts w:hint="eastAsia"/>
          <w:color w:val="000000"/>
          <w:szCs w:val="32"/>
          <w:lang w:val="en-US" w:eastAsia="zh-CN"/>
        </w:rPr>
        <w:t>20</w:t>
      </w:r>
      <w:r>
        <w:rPr>
          <w:rFonts w:hint="eastAsia" w:ascii="Times New Roman" w:hAnsi="Times New Roman"/>
          <w:color w:val="000000"/>
          <w:szCs w:val="32"/>
        </w:rPr>
        <w:t>日</w:t>
      </w:r>
      <w:bookmarkStart w:id="0" w:name="_GoBack"/>
      <w:bookmarkEnd w:id="0"/>
    </w:p>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pPr>
    <w:r>
      <w:rPr>
        <w:rStyle w:val="12"/>
        <w:rFonts w:hint="eastAsia"/>
        <w:position w:val="-6"/>
        <w:sz w:val="28"/>
      </w:rPr>
      <w:t>—</w:t>
    </w:r>
    <w:r>
      <w:rPr>
        <w:rStyle w:val="12"/>
        <w:rFonts w:hint="eastAsia"/>
        <w:position w:val="-6"/>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sz w:val="28"/>
        <w:szCs w:val="28"/>
      </w:rPr>
      <w:t xml:space="preserve"> </w:t>
    </w:r>
    <w:r>
      <w:rPr>
        <w:rStyle w:val="12"/>
        <w:rFonts w:hint="eastAsia"/>
        <w:position w:val="-6"/>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rPr>
        <w:rStyle w:val="12"/>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77"/>
    <w:rsid w:val="0000705A"/>
    <w:rsid w:val="00010F0C"/>
    <w:rsid w:val="00013D1B"/>
    <w:rsid w:val="00034ED5"/>
    <w:rsid w:val="00056EC4"/>
    <w:rsid w:val="00063308"/>
    <w:rsid w:val="00070C65"/>
    <w:rsid w:val="00072866"/>
    <w:rsid w:val="0008269C"/>
    <w:rsid w:val="000A1AFF"/>
    <w:rsid w:val="000A2CF4"/>
    <w:rsid w:val="000A4EBB"/>
    <w:rsid w:val="000C41F9"/>
    <w:rsid w:val="000C5F06"/>
    <w:rsid w:val="000F2E3E"/>
    <w:rsid w:val="000F566C"/>
    <w:rsid w:val="000F6339"/>
    <w:rsid w:val="001057C8"/>
    <w:rsid w:val="00107F93"/>
    <w:rsid w:val="001156C1"/>
    <w:rsid w:val="00123589"/>
    <w:rsid w:val="001272C2"/>
    <w:rsid w:val="00134E32"/>
    <w:rsid w:val="00135EF1"/>
    <w:rsid w:val="00137AC4"/>
    <w:rsid w:val="00142DB7"/>
    <w:rsid w:val="00150CD8"/>
    <w:rsid w:val="00152F06"/>
    <w:rsid w:val="00164F95"/>
    <w:rsid w:val="001660FE"/>
    <w:rsid w:val="00171844"/>
    <w:rsid w:val="00176F02"/>
    <w:rsid w:val="00180051"/>
    <w:rsid w:val="001911A4"/>
    <w:rsid w:val="001A2298"/>
    <w:rsid w:val="001B2C53"/>
    <w:rsid w:val="001B56AA"/>
    <w:rsid w:val="001B7D2D"/>
    <w:rsid w:val="001C274B"/>
    <w:rsid w:val="001E586F"/>
    <w:rsid w:val="001E5B12"/>
    <w:rsid w:val="001F7D3C"/>
    <w:rsid w:val="00211420"/>
    <w:rsid w:val="00224CCA"/>
    <w:rsid w:val="00231EB7"/>
    <w:rsid w:val="0024049E"/>
    <w:rsid w:val="00243B70"/>
    <w:rsid w:val="00290745"/>
    <w:rsid w:val="00291405"/>
    <w:rsid w:val="002941EB"/>
    <w:rsid w:val="002950D8"/>
    <w:rsid w:val="00295F85"/>
    <w:rsid w:val="002C7D15"/>
    <w:rsid w:val="002D0CA4"/>
    <w:rsid w:val="002E03B8"/>
    <w:rsid w:val="002F1811"/>
    <w:rsid w:val="00305C94"/>
    <w:rsid w:val="003236CE"/>
    <w:rsid w:val="00325743"/>
    <w:rsid w:val="0034358C"/>
    <w:rsid w:val="003470F9"/>
    <w:rsid w:val="00351389"/>
    <w:rsid w:val="00376DB0"/>
    <w:rsid w:val="00377CFF"/>
    <w:rsid w:val="003831E6"/>
    <w:rsid w:val="00386314"/>
    <w:rsid w:val="003A3000"/>
    <w:rsid w:val="003A54CE"/>
    <w:rsid w:val="003A6F52"/>
    <w:rsid w:val="003B4F12"/>
    <w:rsid w:val="003B6CCC"/>
    <w:rsid w:val="003C34E1"/>
    <w:rsid w:val="003C4126"/>
    <w:rsid w:val="003D5968"/>
    <w:rsid w:val="003D6D4D"/>
    <w:rsid w:val="003E1585"/>
    <w:rsid w:val="003F6470"/>
    <w:rsid w:val="0041025D"/>
    <w:rsid w:val="00416E00"/>
    <w:rsid w:val="004302E2"/>
    <w:rsid w:val="004403C1"/>
    <w:rsid w:val="00452A04"/>
    <w:rsid w:val="00454188"/>
    <w:rsid w:val="004546DF"/>
    <w:rsid w:val="00457435"/>
    <w:rsid w:val="00471394"/>
    <w:rsid w:val="0048009B"/>
    <w:rsid w:val="00486B65"/>
    <w:rsid w:val="00486DF2"/>
    <w:rsid w:val="004952E3"/>
    <w:rsid w:val="004C0D51"/>
    <w:rsid w:val="004C4383"/>
    <w:rsid w:val="004C58E5"/>
    <w:rsid w:val="004D1EDA"/>
    <w:rsid w:val="004E4933"/>
    <w:rsid w:val="00510199"/>
    <w:rsid w:val="005238F7"/>
    <w:rsid w:val="00524406"/>
    <w:rsid w:val="00540A5F"/>
    <w:rsid w:val="0056722F"/>
    <w:rsid w:val="00597F50"/>
    <w:rsid w:val="005A6EAB"/>
    <w:rsid w:val="005C02AE"/>
    <w:rsid w:val="005C3F3C"/>
    <w:rsid w:val="005D2663"/>
    <w:rsid w:val="005D6607"/>
    <w:rsid w:val="005E099C"/>
    <w:rsid w:val="005E1D15"/>
    <w:rsid w:val="005F0DE9"/>
    <w:rsid w:val="00607475"/>
    <w:rsid w:val="00610ED1"/>
    <w:rsid w:val="006151D6"/>
    <w:rsid w:val="0062138F"/>
    <w:rsid w:val="00625B5B"/>
    <w:rsid w:val="00626F40"/>
    <w:rsid w:val="006348E1"/>
    <w:rsid w:val="00636585"/>
    <w:rsid w:val="006600C2"/>
    <w:rsid w:val="00662669"/>
    <w:rsid w:val="00673BC2"/>
    <w:rsid w:val="00681DE1"/>
    <w:rsid w:val="006831D3"/>
    <w:rsid w:val="006A7C36"/>
    <w:rsid w:val="006C21EE"/>
    <w:rsid w:val="006D0749"/>
    <w:rsid w:val="006D1A01"/>
    <w:rsid w:val="006D74AD"/>
    <w:rsid w:val="006E7D09"/>
    <w:rsid w:val="006F5FC8"/>
    <w:rsid w:val="00700644"/>
    <w:rsid w:val="00700E80"/>
    <w:rsid w:val="00702DE6"/>
    <w:rsid w:val="00703A3C"/>
    <w:rsid w:val="0070663D"/>
    <w:rsid w:val="00711312"/>
    <w:rsid w:val="0071221A"/>
    <w:rsid w:val="0071298F"/>
    <w:rsid w:val="0071744F"/>
    <w:rsid w:val="00723C7A"/>
    <w:rsid w:val="00725017"/>
    <w:rsid w:val="00725788"/>
    <w:rsid w:val="00731B20"/>
    <w:rsid w:val="00736A16"/>
    <w:rsid w:val="00737203"/>
    <w:rsid w:val="00744EB6"/>
    <w:rsid w:val="007463D0"/>
    <w:rsid w:val="00746C56"/>
    <w:rsid w:val="007666F1"/>
    <w:rsid w:val="00767182"/>
    <w:rsid w:val="007A5A95"/>
    <w:rsid w:val="007A6D27"/>
    <w:rsid w:val="007B251D"/>
    <w:rsid w:val="007C65BB"/>
    <w:rsid w:val="007E4948"/>
    <w:rsid w:val="007F1049"/>
    <w:rsid w:val="007F17EC"/>
    <w:rsid w:val="00804040"/>
    <w:rsid w:val="00812504"/>
    <w:rsid w:val="008418B2"/>
    <w:rsid w:val="00843416"/>
    <w:rsid w:val="00850D63"/>
    <w:rsid w:val="00860E96"/>
    <w:rsid w:val="00866777"/>
    <w:rsid w:val="00870569"/>
    <w:rsid w:val="00873776"/>
    <w:rsid w:val="00873C0C"/>
    <w:rsid w:val="00884EA7"/>
    <w:rsid w:val="008A1A5A"/>
    <w:rsid w:val="008A1E74"/>
    <w:rsid w:val="008A3012"/>
    <w:rsid w:val="008A688A"/>
    <w:rsid w:val="008B2636"/>
    <w:rsid w:val="008B533F"/>
    <w:rsid w:val="008E667E"/>
    <w:rsid w:val="008F01C7"/>
    <w:rsid w:val="009000B5"/>
    <w:rsid w:val="009029D2"/>
    <w:rsid w:val="00902C05"/>
    <w:rsid w:val="00902C61"/>
    <w:rsid w:val="00903030"/>
    <w:rsid w:val="00926020"/>
    <w:rsid w:val="00941835"/>
    <w:rsid w:val="00950EBA"/>
    <w:rsid w:val="0095360D"/>
    <w:rsid w:val="00953DE2"/>
    <w:rsid w:val="00961A84"/>
    <w:rsid w:val="009620D1"/>
    <w:rsid w:val="00962D3D"/>
    <w:rsid w:val="0096785C"/>
    <w:rsid w:val="009964A9"/>
    <w:rsid w:val="0099749A"/>
    <w:rsid w:val="009A0D37"/>
    <w:rsid w:val="009A3037"/>
    <w:rsid w:val="009B0B4D"/>
    <w:rsid w:val="009B60CD"/>
    <w:rsid w:val="009B7FF3"/>
    <w:rsid w:val="009D3DB0"/>
    <w:rsid w:val="009E3ACB"/>
    <w:rsid w:val="009E7E5C"/>
    <w:rsid w:val="009F5C95"/>
    <w:rsid w:val="009F7883"/>
    <w:rsid w:val="00A10368"/>
    <w:rsid w:val="00A12D7F"/>
    <w:rsid w:val="00A14BDC"/>
    <w:rsid w:val="00A2301D"/>
    <w:rsid w:val="00A23FD8"/>
    <w:rsid w:val="00A30066"/>
    <w:rsid w:val="00A31844"/>
    <w:rsid w:val="00A31F77"/>
    <w:rsid w:val="00A33B41"/>
    <w:rsid w:val="00A43AF9"/>
    <w:rsid w:val="00A56754"/>
    <w:rsid w:val="00A87ABA"/>
    <w:rsid w:val="00A92C4A"/>
    <w:rsid w:val="00AA0814"/>
    <w:rsid w:val="00AA5F12"/>
    <w:rsid w:val="00AB06AB"/>
    <w:rsid w:val="00AB3183"/>
    <w:rsid w:val="00AB3A63"/>
    <w:rsid w:val="00AB540B"/>
    <w:rsid w:val="00AB6EC3"/>
    <w:rsid w:val="00AC4145"/>
    <w:rsid w:val="00AC4341"/>
    <w:rsid w:val="00AC4831"/>
    <w:rsid w:val="00AD34E2"/>
    <w:rsid w:val="00AD76AF"/>
    <w:rsid w:val="00AF56DC"/>
    <w:rsid w:val="00AF622C"/>
    <w:rsid w:val="00B10504"/>
    <w:rsid w:val="00B11869"/>
    <w:rsid w:val="00B13755"/>
    <w:rsid w:val="00B16A3F"/>
    <w:rsid w:val="00B202BD"/>
    <w:rsid w:val="00B246D0"/>
    <w:rsid w:val="00B35ECF"/>
    <w:rsid w:val="00B4496A"/>
    <w:rsid w:val="00B5660E"/>
    <w:rsid w:val="00B708AD"/>
    <w:rsid w:val="00B80BC3"/>
    <w:rsid w:val="00B8331C"/>
    <w:rsid w:val="00B9268D"/>
    <w:rsid w:val="00B929D8"/>
    <w:rsid w:val="00BB07C6"/>
    <w:rsid w:val="00BB3009"/>
    <w:rsid w:val="00BB48B0"/>
    <w:rsid w:val="00BE1B25"/>
    <w:rsid w:val="00BE4620"/>
    <w:rsid w:val="00BF12B5"/>
    <w:rsid w:val="00C0060B"/>
    <w:rsid w:val="00C02AE1"/>
    <w:rsid w:val="00C0653A"/>
    <w:rsid w:val="00C101CC"/>
    <w:rsid w:val="00C11820"/>
    <w:rsid w:val="00C153B5"/>
    <w:rsid w:val="00C17AFC"/>
    <w:rsid w:val="00C21CD9"/>
    <w:rsid w:val="00C24A57"/>
    <w:rsid w:val="00C278E6"/>
    <w:rsid w:val="00C356A5"/>
    <w:rsid w:val="00C35E73"/>
    <w:rsid w:val="00C43849"/>
    <w:rsid w:val="00C45F0F"/>
    <w:rsid w:val="00C50162"/>
    <w:rsid w:val="00C513CC"/>
    <w:rsid w:val="00C6383D"/>
    <w:rsid w:val="00C86F90"/>
    <w:rsid w:val="00C902B0"/>
    <w:rsid w:val="00C950F8"/>
    <w:rsid w:val="00C96781"/>
    <w:rsid w:val="00CB3E90"/>
    <w:rsid w:val="00CB5E94"/>
    <w:rsid w:val="00CC6AFA"/>
    <w:rsid w:val="00CC7A41"/>
    <w:rsid w:val="00CD2F55"/>
    <w:rsid w:val="00CD53D6"/>
    <w:rsid w:val="00CD6091"/>
    <w:rsid w:val="00CF6B42"/>
    <w:rsid w:val="00D12BF0"/>
    <w:rsid w:val="00D143D7"/>
    <w:rsid w:val="00D16682"/>
    <w:rsid w:val="00D44D29"/>
    <w:rsid w:val="00D468AB"/>
    <w:rsid w:val="00D817AC"/>
    <w:rsid w:val="00DA4948"/>
    <w:rsid w:val="00DB3960"/>
    <w:rsid w:val="00DB5C53"/>
    <w:rsid w:val="00DC231C"/>
    <w:rsid w:val="00DD2A3E"/>
    <w:rsid w:val="00DD45E7"/>
    <w:rsid w:val="00DE34E9"/>
    <w:rsid w:val="00DF0FCB"/>
    <w:rsid w:val="00E023A1"/>
    <w:rsid w:val="00E2303D"/>
    <w:rsid w:val="00E42A3B"/>
    <w:rsid w:val="00E43001"/>
    <w:rsid w:val="00E474C6"/>
    <w:rsid w:val="00E767FF"/>
    <w:rsid w:val="00E77558"/>
    <w:rsid w:val="00E81574"/>
    <w:rsid w:val="00E97246"/>
    <w:rsid w:val="00EC0BE4"/>
    <w:rsid w:val="00EE438E"/>
    <w:rsid w:val="00EF3810"/>
    <w:rsid w:val="00EF4C99"/>
    <w:rsid w:val="00F12B4F"/>
    <w:rsid w:val="00F25F00"/>
    <w:rsid w:val="00F47C83"/>
    <w:rsid w:val="00F73571"/>
    <w:rsid w:val="00F73DEA"/>
    <w:rsid w:val="00F84AE8"/>
    <w:rsid w:val="00F8686C"/>
    <w:rsid w:val="00F91A6D"/>
    <w:rsid w:val="00F93B4B"/>
    <w:rsid w:val="00FA5D13"/>
    <w:rsid w:val="00FA7BD7"/>
    <w:rsid w:val="00FB18BE"/>
    <w:rsid w:val="00FB5F59"/>
    <w:rsid w:val="00FC22CB"/>
    <w:rsid w:val="00FD5650"/>
    <w:rsid w:val="00FE4E8E"/>
    <w:rsid w:val="00FE5EA9"/>
    <w:rsid w:val="00FE72E6"/>
    <w:rsid w:val="00FF51CB"/>
    <w:rsid w:val="01482F62"/>
    <w:rsid w:val="03E1451F"/>
    <w:rsid w:val="052D7A46"/>
    <w:rsid w:val="057E10D8"/>
    <w:rsid w:val="05FB49C6"/>
    <w:rsid w:val="06D968F6"/>
    <w:rsid w:val="076425AB"/>
    <w:rsid w:val="07DE6699"/>
    <w:rsid w:val="0A9D5465"/>
    <w:rsid w:val="0AA95245"/>
    <w:rsid w:val="0BC76B10"/>
    <w:rsid w:val="0DFB43C5"/>
    <w:rsid w:val="0FAD4350"/>
    <w:rsid w:val="10163CF8"/>
    <w:rsid w:val="11C63E5F"/>
    <w:rsid w:val="12830C27"/>
    <w:rsid w:val="1A1B0A18"/>
    <w:rsid w:val="1A27107F"/>
    <w:rsid w:val="1B724E2B"/>
    <w:rsid w:val="1D7D5484"/>
    <w:rsid w:val="1DBE0E9C"/>
    <w:rsid w:val="1F840CEF"/>
    <w:rsid w:val="243C7E2F"/>
    <w:rsid w:val="24A836D5"/>
    <w:rsid w:val="24B92089"/>
    <w:rsid w:val="269118BF"/>
    <w:rsid w:val="29D54730"/>
    <w:rsid w:val="2B3021C8"/>
    <w:rsid w:val="2BBC441F"/>
    <w:rsid w:val="2BE82B15"/>
    <w:rsid w:val="2BF3213A"/>
    <w:rsid w:val="2C660A2E"/>
    <w:rsid w:val="2C7C4CE7"/>
    <w:rsid w:val="31834695"/>
    <w:rsid w:val="318B47E2"/>
    <w:rsid w:val="32DD5999"/>
    <w:rsid w:val="33905F4C"/>
    <w:rsid w:val="355962FE"/>
    <w:rsid w:val="39A94D2F"/>
    <w:rsid w:val="39FC38B7"/>
    <w:rsid w:val="3AB96954"/>
    <w:rsid w:val="3BD03532"/>
    <w:rsid w:val="44E81006"/>
    <w:rsid w:val="489A19DE"/>
    <w:rsid w:val="4914116D"/>
    <w:rsid w:val="4B0C61C4"/>
    <w:rsid w:val="4DA36D39"/>
    <w:rsid w:val="4E104A41"/>
    <w:rsid w:val="4F4A0004"/>
    <w:rsid w:val="52166BC4"/>
    <w:rsid w:val="526A7359"/>
    <w:rsid w:val="55590C98"/>
    <w:rsid w:val="564458C1"/>
    <w:rsid w:val="582A54CF"/>
    <w:rsid w:val="592D3B26"/>
    <w:rsid w:val="5A5920CF"/>
    <w:rsid w:val="60645E39"/>
    <w:rsid w:val="62701315"/>
    <w:rsid w:val="662C58CD"/>
    <w:rsid w:val="676952CA"/>
    <w:rsid w:val="6C393F2A"/>
    <w:rsid w:val="6D0A1F95"/>
    <w:rsid w:val="75C15F2F"/>
    <w:rsid w:val="7637402C"/>
    <w:rsid w:val="767D4378"/>
    <w:rsid w:val="76B37D3E"/>
    <w:rsid w:val="77820DB9"/>
    <w:rsid w:val="79123EC3"/>
    <w:rsid w:val="79524A17"/>
    <w:rsid w:val="79AD5146"/>
    <w:rsid w:val="7B6627B6"/>
    <w:rsid w:val="7B7C3C52"/>
    <w:rsid w:val="7F561A7F"/>
    <w:rsid w:val="7FB2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iPriority="99"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link w:val="18"/>
    <w:unhideWhenUsed/>
    <w:qFormat/>
    <w:uiPriority w:val="99"/>
    <w:pPr>
      <w:ind w:left="100" w:leftChars="2500"/>
    </w:pPr>
  </w:style>
  <w:style w:type="paragraph" w:styleId="3">
    <w:name w:val="Body Text Indent 2"/>
    <w:basedOn w:val="1"/>
    <w:link w:val="17"/>
    <w:qFormat/>
    <w:uiPriority w:val="0"/>
    <w:pPr>
      <w:spacing w:after="120" w:line="480" w:lineRule="auto"/>
      <w:ind w:left="420" w:leftChars="200"/>
    </w:pPr>
    <w:rPr>
      <w:rFonts w:eastAsia="方正仿宋简体"/>
      <w:szCs w:val="32"/>
    </w:rPr>
  </w:style>
  <w:style w:type="paragraph" w:styleId="4">
    <w:name w:val="Balloon Text"/>
    <w:basedOn w:val="1"/>
    <w:link w:val="19"/>
    <w:unhideWhenUsed/>
    <w:qFormat/>
    <w:uiPriority w:val="99"/>
    <w:rPr>
      <w:sz w:val="18"/>
      <w:szCs w:val="18"/>
    </w:rPr>
  </w:style>
  <w:style w:type="paragraph" w:styleId="5">
    <w:name w:val="footer"/>
    <w:basedOn w:val="1"/>
    <w:link w:val="22"/>
    <w:qFormat/>
    <w:uiPriority w:val="99"/>
    <w:pPr>
      <w:tabs>
        <w:tab w:val="center" w:pos="4153"/>
        <w:tab w:val="right" w:pos="8306"/>
      </w:tabs>
      <w:snapToGrid w:val="0"/>
      <w:jc w:val="left"/>
    </w:pPr>
    <w:rPr>
      <w:sz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ignature"/>
    <w:next w:val="8"/>
    <w:link w:val="20"/>
    <w:unhideWhenUsed/>
    <w:qFormat/>
    <w:uiPriority w:val="99"/>
    <w:pPr>
      <w:widowControl w:val="0"/>
      <w:ind w:left="100" w:leftChars="2100"/>
      <w:jc w:val="both"/>
    </w:pPr>
    <w:rPr>
      <w:rFonts w:ascii="Times New Roman" w:hAnsi="Times New Roman" w:eastAsia="仿宋_GB2312" w:cs="Times New Roman"/>
      <w:kern w:val="2"/>
      <w:sz w:val="32"/>
      <w:lang w:val="en-US" w:eastAsia="zh-CN" w:bidi="ar-SA"/>
    </w:rPr>
  </w:style>
  <w:style w:type="paragraph" w:customStyle="1" w:styleId="8">
    <w:name w:val="落款日期"/>
    <w:basedOn w:val="1"/>
    <w:next w:val="1"/>
    <w:qFormat/>
    <w:uiPriority w:val="0"/>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page number"/>
    <w:basedOn w:val="11"/>
    <w:qFormat/>
    <w:uiPriority w:val="0"/>
    <w:rPr>
      <w:rFonts w:ascii="Calibri" w:hAnsi="Calibri" w:eastAsia="宋体" w:cs="Times New Roman"/>
    </w:rPr>
  </w:style>
  <w:style w:type="paragraph" w:customStyle="1" w:styleId="13">
    <w:name w:val="Char"/>
    <w:basedOn w:val="1"/>
    <w:qFormat/>
    <w:uiPriority w:val="0"/>
    <w:rPr>
      <w:rFonts w:ascii="仿宋_GB2312"/>
      <w:b/>
      <w:szCs w:val="32"/>
    </w:rPr>
  </w:style>
  <w:style w:type="paragraph" w:customStyle="1" w:styleId="14">
    <w:name w:val=" Char Char1 Char Char Char Char Char Char Char Char Char Char"/>
    <w:basedOn w:val="1"/>
    <w:qFormat/>
    <w:uiPriority w:val="0"/>
    <w:rPr>
      <w:rFonts w:eastAsia="宋体"/>
      <w:sz w:val="21"/>
      <w:szCs w:val="24"/>
    </w:rPr>
  </w:style>
  <w:style w:type="paragraph" w:customStyle="1" w:styleId="15">
    <w:name w:val="Char2 Char Char Char Char Char Char Char Char1 Char"/>
    <w:basedOn w:val="1"/>
    <w:qFormat/>
    <w:uiPriority w:val="0"/>
    <w:pPr>
      <w:spacing w:line="360" w:lineRule="auto"/>
      <w:ind w:firstLine="200" w:firstLineChars="200"/>
    </w:pPr>
    <w:rPr>
      <w:rFonts w:ascii="宋体" w:hAnsi="宋体" w:eastAsia="宋体" w:cs="Courier New"/>
      <w:sz w:val="24"/>
      <w:szCs w:val="32"/>
    </w:rPr>
  </w:style>
  <w:style w:type="paragraph" w:customStyle="1" w:styleId="16">
    <w:name w:val="p0"/>
    <w:basedOn w:val="1"/>
    <w:qFormat/>
    <w:uiPriority w:val="0"/>
    <w:pPr>
      <w:widowControl/>
    </w:pPr>
    <w:rPr>
      <w:rFonts w:eastAsia="宋体"/>
      <w:kern w:val="0"/>
      <w:sz w:val="21"/>
      <w:szCs w:val="21"/>
    </w:rPr>
  </w:style>
  <w:style w:type="character" w:customStyle="1" w:styleId="17">
    <w:name w:val="正文文本缩进 2 Char"/>
    <w:basedOn w:val="11"/>
    <w:link w:val="3"/>
    <w:qFormat/>
    <w:uiPriority w:val="0"/>
    <w:rPr>
      <w:rFonts w:ascii="Times New Roman" w:hAnsi="Times New Roman" w:eastAsia="方正仿宋简体" w:cs="Times New Roman"/>
      <w:sz w:val="32"/>
      <w:szCs w:val="32"/>
    </w:rPr>
  </w:style>
  <w:style w:type="character" w:customStyle="1" w:styleId="18">
    <w:name w:val="日期 Char"/>
    <w:basedOn w:val="11"/>
    <w:link w:val="2"/>
    <w:semiHidden/>
    <w:qFormat/>
    <w:uiPriority w:val="99"/>
    <w:rPr>
      <w:rFonts w:ascii="Times New Roman" w:hAnsi="Times New Roman" w:eastAsia="仿宋_GB2312" w:cs="Times New Roman"/>
      <w:kern w:val="2"/>
      <w:sz w:val="32"/>
    </w:rPr>
  </w:style>
  <w:style w:type="character" w:customStyle="1" w:styleId="19">
    <w:name w:val="批注框文本 Char"/>
    <w:basedOn w:val="11"/>
    <w:link w:val="4"/>
    <w:semiHidden/>
    <w:qFormat/>
    <w:uiPriority w:val="99"/>
    <w:rPr>
      <w:rFonts w:ascii="Times New Roman" w:hAnsi="Times New Roman" w:eastAsia="仿宋_GB2312" w:cs="Times New Roman"/>
      <w:kern w:val="2"/>
      <w:sz w:val="18"/>
      <w:szCs w:val="18"/>
    </w:rPr>
  </w:style>
  <w:style w:type="character" w:customStyle="1" w:styleId="20">
    <w:name w:val="签名 Char"/>
    <w:basedOn w:val="11"/>
    <w:link w:val="7"/>
    <w:semiHidden/>
    <w:qFormat/>
    <w:uiPriority w:val="99"/>
    <w:rPr>
      <w:rFonts w:ascii="Times New Roman" w:hAnsi="Times New Roman" w:eastAsia="仿宋_GB2312" w:cs="Times New Roman"/>
      <w:kern w:val="2"/>
      <w:sz w:val="32"/>
      <w:lang w:val="en-US" w:eastAsia="zh-CN" w:bidi="ar-SA"/>
    </w:rPr>
  </w:style>
  <w:style w:type="character" w:customStyle="1" w:styleId="21">
    <w:name w:val="页眉 Char"/>
    <w:basedOn w:val="11"/>
    <w:link w:val="6"/>
    <w:semiHidden/>
    <w:qFormat/>
    <w:uiPriority w:val="99"/>
    <w:rPr>
      <w:rFonts w:ascii="Times New Roman" w:hAnsi="Times New Roman" w:eastAsia="仿宋_GB2312" w:cs="Times New Roman"/>
      <w:kern w:val="2"/>
      <w:sz w:val="18"/>
      <w:szCs w:val="18"/>
    </w:rPr>
  </w:style>
  <w:style w:type="character" w:customStyle="1" w:styleId="22">
    <w:name w:val="页脚 Char"/>
    <w:basedOn w:val="11"/>
    <w:link w:val="5"/>
    <w:qFormat/>
    <w:uiPriority w:val="99"/>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2020-12-01T06:59:16Z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