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spacing w:val="-24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pacing w:val="-24"/>
          <w:kern w:val="0"/>
          <w:sz w:val="44"/>
          <w:szCs w:val="44"/>
          <w:lang w:eastAsia="zh-CN"/>
        </w:rPr>
        <w:t>安宁市</w:t>
      </w:r>
      <w:r>
        <w:rPr>
          <w:rFonts w:hint="eastAsia" w:ascii="方正小标宋简体" w:hAnsi="方正小标宋_GBK" w:eastAsia="方正小标宋简体" w:cs="方正小标宋_GBK"/>
          <w:bCs/>
          <w:spacing w:val="-24"/>
          <w:kern w:val="0"/>
          <w:sz w:val="44"/>
          <w:szCs w:val="44"/>
        </w:rPr>
        <w:t>第七次全国人口普查主要数据公报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]</w:t>
      </w:r>
    </w:p>
    <w:p>
      <w:pPr>
        <w:widowControl/>
        <w:spacing w:line="560" w:lineRule="exact"/>
        <w:jc w:val="center"/>
        <w:rPr>
          <w:rFonts w:ascii="方正楷体简体" w:hAnsi="楷体_GB2312" w:eastAsia="方正楷体简体" w:cs="楷体_GB2312"/>
          <w:kern w:val="0"/>
          <w:sz w:val="32"/>
        </w:rPr>
      </w:pPr>
    </w:p>
    <w:p>
      <w:pPr>
        <w:widowControl/>
        <w:spacing w:line="560" w:lineRule="exact"/>
        <w:jc w:val="center"/>
        <w:rPr>
          <w:rFonts w:ascii="方正楷体简体" w:hAnsi="楷体_GB2312" w:eastAsia="方正楷体简体" w:cs="楷体_GB2312"/>
          <w:kern w:val="0"/>
          <w:sz w:val="32"/>
        </w:rPr>
      </w:pPr>
      <w:r>
        <w:rPr>
          <w:rFonts w:hint="eastAsia" w:ascii="方正楷体简体" w:hAnsi="楷体_GB2312" w:eastAsia="方正楷体简体" w:cs="楷体_GB2312"/>
          <w:kern w:val="0"/>
          <w:sz w:val="32"/>
          <w:lang w:eastAsia="zh-CN"/>
        </w:rPr>
        <w:t>安宁市</w:t>
      </w:r>
      <w:r>
        <w:rPr>
          <w:rFonts w:hint="eastAsia" w:ascii="方正楷体简体" w:hAnsi="楷体_GB2312" w:eastAsia="方正楷体简体" w:cs="楷体_GB2312"/>
          <w:kern w:val="0"/>
          <w:sz w:val="32"/>
        </w:rPr>
        <w:t>统计局</w:t>
      </w:r>
    </w:p>
    <w:p>
      <w:pPr>
        <w:widowControl/>
        <w:spacing w:line="560" w:lineRule="exact"/>
        <w:jc w:val="center"/>
        <w:rPr>
          <w:rFonts w:ascii="方正楷体简体" w:hAnsi="楷体_GB2312" w:eastAsia="方正楷体简体" w:cs="楷体_GB2312"/>
          <w:kern w:val="0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kern w:val="0"/>
          <w:sz w:val="32"/>
          <w:lang w:eastAsia="zh-CN"/>
        </w:rPr>
        <w:t>安宁市</w:t>
      </w:r>
      <w:r>
        <w:rPr>
          <w:rFonts w:hint="eastAsia" w:ascii="方正楷体简体" w:hAnsi="楷体_GB2312" w:eastAsia="方正楷体简体" w:cs="楷体_GB2312"/>
          <w:kern w:val="0"/>
          <w:sz w:val="32"/>
        </w:rPr>
        <w:t>第七次全国人口普查领导小组办公室</w:t>
      </w:r>
    </w:p>
    <w:p>
      <w:pPr>
        <w:widowControl/>
        <w:spacing w:line="560" w:lineRule="exact"/>
        <w:jc w:val="center"/>
        <w:rPr>
          <w:rFonts w:ascii="Calibri" w:hAnsi="Calibri" w:eastAsia="方正楷体简体" w:cs="Calibri"/>
          <w:kern w:val="0"/>
          <w:sz w:val="24"/>
          <w:szCs w:val="20"/>
        </w:rPr>
      </w:pPr>
      <w:r>
        <w:rPr>
          <w:rFonts w:hint="eastAsia" w:ascii="方正楷体简体" w:hAnsi="楷体_GB2312" w:eastAsia="方正楷体简体" w:cs="楷体_GB2312"/>
          <w:kern w:val="0"/>
          <w:sz w:val="32"/>
        </w:rPr>
        <w:t>2021年</w:t>
      </w:r>
      <w:r>
        <w:rPr>
          <w:rFonts w:hint="eastAsia" w:ascii="方正楷体简体" w:hAnsi="楷体_GB2312" w:eastAsia="方正楷体简体" w:cs="楷体_GB2312"/>
          <w:kern w:val="0"/>
          <w:sz w:val="32"/>
          <w:lang w:val="en-US" w:eastAsia="zh-CN"/>
        </w:rPr>
        <w:t>7</w:t>
      </w:r>
      <w:r>
        <w:rPr>
          <w:rFonts w:hint="eastAsia" w:ascii="方正楷体简体" w:hAnsi="楷体_GB2312" w:eastAsia="方正楷体简体" w:cs="楷体_GB2312"/>
          <w:kern w:val="0"/>
          <w:sz w:val="32"/>
        </w:rPr>
        <w:t>月</w:t>
      </w:r>
      <w:r>
        <w:rPr>
          <w:rFonts w:hint="eastAsia" w:ascii="方正楷体简体" w:hAnsi="楷体_GB2312" w:eastAsia="方正楷体简体" w:cs="楷体_GB2312"/>
          <w:kern w:val="0"/>
          <w:sz w:val="32"/>
          <w:lang w:val="en-US" w:eastAsia="zh-CN"/>
        </w:rPr>
        <w:t>1</w:t>
      </w:r>
      <w:r>
        <w:rPr>
          <w:rFonts w:ascii="方正楷体简体" w:hAnsi="楷体_GB2312" w:eastAsia="方正楷体简体" w:cs="楷体_GB2312"/>
          <w:kern w:val="0"/>
          <w:sz w:val="32"/>
        </w:rPr>
        <w:t xml:space="preserve"> </w:t>
      </w:r>
      <w:r>
        <w:rPr>
          <w:rFonts w:hint="eastAsia" w:ascii="方正楷体简体" w:hAnsi="楷体_GB2312" w:eastAsia="方正楷体简体" w:cs="楷体_GB2312"/>
          <w:kern w:val="0"/>
          <w:sz w:val="32"/>
        </w:rPr>
        <w:t>日</w:t>
      </w:r>
      <w:r>
        <w:rPr>
          <w:rFonts w:ascii="Calibri" w:hAnsi="Calibri" w:eastAsia="方正楷体简体" w:cs="Calibri"/>
          <w:kern w:val="0"/>
          <w:sz w:val="24"/>
          <w:szCs w:val="20"/>
        </w:rPr>
        <w:t> </w:t>
      </w:r>
    </w:p>
    <w:p>
      <w:pPr>
        <w:widowControl/>
        <w:spacing w:line="560" w:lineRule="exact"/>
        <w:jc w:val="center"/>
        <w:rPr>
          <w:rFonts w:ascii="Calibri" w:hAnsi="Calibri" w:eastAsia="方正楷体简体" w:cs="Calibri"/>
          <w:kern w:val="0"/>
          <w:sz w:val="24"/>
          <w:szCs w:val="2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根据《中华人民共和国统计法》《全国人口普查条例》规定和《国务院关于开展第七次全国人口普查的通知》（国发〔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号）要求，我国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日零时为标准时点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进行了第七次全国人口普查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一年多来</w:t>
      </w:r>
      <w:r>
        <w:rPr>
          <w:rFonts w:hint="eastAsia" w:ascii="仿宋_GB2312" w:eastAsia="仿宋_GB2312"/>
          <w:sz w:val="32"/>
          <w:szCs w:val="32"/>
        </w:rPr>
        <w:t>在市委、市政府的统一领导下，在全体普查对象的支持配合下，通过全市广大普查工作人员的</w:t>
      </w:r>
      <w:r>
        <w:rPr>
          <w:rFonts w:hint="eastAsia" w:ascii="仿宋_GB2312" w:eastAsia="仿宋_GB2312"/>
          <w:sz w:val="32"/>
          <w:szCs w:val="32"/>
          <w:lang w:eastAsia="zh-CN"/>
        </w:rPr>
        <w:t>艰苦</w:t>
      </w:r>
      <w:r>
        <w:rPr>
          <w:rFonts w:hint="eastAsia" w:ascii="仿宋_GB2312" w:eastAsia="仿宋_GB2312"/>
          <w:sz w:val="32"/>
          <w:szCs w:val="32"/>
        </w:rPr>
        <w:t>努力，</w:t>
      </w:r>
      <w:r>
        <w:rPr>
          <w:rFonts w:hint="eastAsia" w:ascii="仿宋_GB2312" w:eastAsia="仿宋_GB2312"/>
          <w:sz w:val="32"/>
          <w:szCs w:val="32"/>
          <w:lang w:eastAsia="zh-CN"/>
        </w:rPr>
        <w:t>安宁市</w:t>
      </w:r>
      <w:r>
        <w:rPr>
          <w:rFonts w:hint="eastAsia" w:ascii="仿宋_GB2312" w:eastAsia="仿宋_GB2312"/>
          <w:sz w:val="32"/>
          <w:szCs w:val="32"/>
        </w:rPr>
        <w:t>圆满完成了人口普查的现场登记、比对复查、数据汇总等任务。现将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2020年11月1日零时</w:t>
      </w:r>
      <w:r>
        <w:rPr>
          <w:rFonts w:hint="eastAsia" w:ascii="仿宋_GB2312" w:eastAsia="仿宋_GB2312"/>
          <w:sz w:val="32"/>
          <w:szCs w:val="32"/>
        </w:rPr>
        <w:t>我市</w:t>
      </w:r>
      <w:r>
        <w:rPr>
          <w:rFonts w:hint="eastAsia" w:ascii="仿宋_GB2312" w:eastAsia="仿宋_GB2312"/>
          <w:sz w:val="32"/>
          <w:szCs w:val="32"/>
          <w:lang w:eastAsia="zh-CN"/>
        </w:rPr>
        <w:t>常住人口的基本情况</w:t>
      </w:r>
      <w:r>
        <w:rPr>
          <w:rFonts w:hint="eastAsia" w:ascii="仿宋_GB2312" w:eastAsia="仿宋_GB2312"/>
          <w:sz w:val="32"/>
          <w:szCs w:val="32"/>
        </w:rPr>
        <w:t>公布如下：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常住人口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</w:t>
      </w:r>
      <w:r>
        <w:rPr>
          <w:rFonts w:hint="eastAsia" w:ascii="仿宋_GB2312" w:eastAsia="仿宋_GB2312"/>
          <w:sz w:val="32"/>
          <w:szCs w:val="32"/>
          <w:lang w:eastAsia="zh-CN"/>
        </w:rPr>
        <w:t>常住人口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483753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年第六次全国人口普查的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341341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人相比，增加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142412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人，增长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41.72%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，年平均增长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3.55%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             </w:t>
      </w: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二、户别人口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全市共有家庭户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]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150551</w:t>
      </w:r>
      <w:r>
        <w:rPr>
          <w:rFonts w:hint="eastAsia" w:ascii="仿宋_GB2312" w:eastAsia="仿宋_GB2312"/>
          <w:sz w:val="32"/>
          <w:szCs w:val="32"/>
        </w:rPr>
        <w:t>户，集体户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30478</w:t>
      </w:r>
      <w:r>
        <w:rPr>
          <w:rFonts w:hint="eastAsia" w:ascii="仿宋_GB2312" w:eastAsia="仿宋_GB2312"/>
          <w:sz w:val="32"/>
          <w:szCs w:val="32"/>
        </w:rPr>
        <w:t>户，家庭户人口为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363440</w:t>
      </w:r>
      <w:r>
        <w:rPr>
          <w:rFonts w:hint="eastAsia" w:ascii="仿宋_GB2312" w:eastAsia="仿宋_GB2312"/>
          <w:sz w:val="32"/>
          <w:szCs w:val="32"/>
        </w:rPr>
        <w:t>人，集体户人口为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120313</w:t>
      </w:r>
      <w:r>
        <w:rPr>
          <w:rFonts w:hint="eastAsia" w:ascii="仿宋_GB2312" w:eastAsia="仿宋_GB2312"/>
          <w:sz w:val="32"/>
          <w:szCs w:val="32"/>
        </w:rPr>
        <w:t>人。平均每个家庭户的人口为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2.41</w:t>
      </w:r>
      <w:r>
        <w:rPr>
          <w:rFonts w:hint="eastAsia" w:ascii="仿宋_GB2312" w:eastAsia="仿宋_GB2312"/>
          <w:sz w:val="32"/>
          <w:szCs w:val="32"/>
        </w:rPr>
        <w:t>人，比</w:t>
      </w:r>
      <w:r>
        <w:rPr>
          <w:rFonts w:hint="eastAsia" w:ascii="仿宋_GB2312" w:eastAsia="仿宋_GB2312"/>
          <w:b/>
          <w:bCs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年第六次全国人口普查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2.57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0.16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地区分布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个街道中，常住人口超过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万人的街道有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个，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万人至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万人之间的街道有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个，少于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万人的街道有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个。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firstLine="3526" w:firstLineChars="1102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各地区人口</w:t>
      </w:r>
    </w:p>
    <w:p>
      <w:pPr>
        <w:numPr>
          <w:ilvl w:val="0"/>
          <w:numId w:val="0"/>
        </w:numPr>
        <w:spacing w:line="560" w:lineRule="exact"/>
        <w:ind w:firstLine="3526" w:firstLineChars="1102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                   单位：人、%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地区</w:t>
            </w:r>
          </w:p>
        </w:tc>
        <w:tc>
          <w:tcPr>
            <w:tcW w:w="22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常住人口</w:t>
            </w:r>
          </w:p>
        </w:tc>
        <w:tc>
          <w:tcPr>
            <w:tcW w:w="4530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65" w:type="dxa"/>
            <w:vMerge w:val="continue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2010年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安宁市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483753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100.00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连然街道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159975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33.07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33.63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金方街道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107959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22.32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25.08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八街街道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30631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6.33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9.09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温泉街道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10838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2.24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青龙街道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8919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1.84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禄裱街道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12273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2.54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草铺街道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31784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6.57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太平新城街道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43124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8.91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县街街道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78250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16.18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7.61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四、人口性别构成</w:t>
      </w:r>
    </w:p>
    <w:p>
      <w:pPr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人口中，男性人口为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257302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53.19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sz w:val="32"/>
          <w:szCs w:val="32"/>
        </w:rPr>
        <w:t>；女性人口为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226451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46.81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sz w:val="32"/>
          <w:szCs w:val="32"/>
        </w:rPr>
        <w:t>。总人口性别比（以女性为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，男性对女性的比例）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年第六次全国人口普查的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117.67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113.62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五、人口年龄构成</w:t>
      </w:r>
    </w:p>
    <w:p>
      <w:pPr>
        <w:spacing w:line="56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0-14</w:t>
      </w:r>
      <w:r>
        <w:rPr>
          <w:rFonts w:hint="eastAsia" w:ascii="仿宋_GB2312" w:hAnsi="仿宋_GB2312" w:eastAsia="仿宋_GB2312" w:cs="仿宋_GB2312"/>
          <w:sz w:val="32"/>
          <w:szCs w:val="32"/>
        </w:rPr>
        <w:t>岁人口为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60580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12.52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15-59</w:t>
      </w:r>
      <w:r>
        <w:rPr>
          <w:rFonts w:hint="eastAsia" w:ascii="仿宋_GB2312" w:hAnsi="仿宋_GB2312" w:eastAsia="仿宋_GB2312" w:cs="仿宋_GB2312"/>
          <w:sz w:val="32"/>
          <w:szCs w:val="32"/>
        </w:rPr>
        <w:t>岁人口为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356915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73.78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岁及以上人口为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66258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岁及以上人口为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48434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人，占总人口的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年第六次全国人口普查相比，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0-14</w:t>
      </w:r>
      <w:r>
        <w:rPr>
          <w:rFonts w:hint="eastAsia" w:ascii="仿宋_GB2312" w:hAnsi="仿宋_GB2312" w:eastAsia="仿宋_GB2312" w:cs="仿宋_GB2312"/>
          <w:sz w:val="32"/>
          <w:szCs w:val="32"/>
        </w:rPr>
        <w:t>岁人口的比重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百分点，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15-59</w:t>
      </w:r>
      <w:r>
        <w:rPr>
          <w:rFonts w:hint="eastAsia" w:ascii="仿宋_GB2312" w:hAnsi="仿宋_GB2312" w:eastAsia="仿宋_GB2312" w:cs="仿宋_GB2312"/>
          <w:sz w:val="32"/>
          <w:szCs w:val="32"/>
        </w:rPr>
        <w:t>岁人口的比重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岁及以上人口的比重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岁及以上人口的比重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1.78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个百分点。</w:t>
      </w:r>
    </w:p>
    <w:p>
      <w:pPr>
        <w:widowControl/>
        <w:spacing w:line="560" w:lineRule="exact"/>
        <w:ind w:firstLine="64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六、受教育程度人口</w:t>
      </w:r>
    </w:p>
    <w:p>
      <w:pPr>
        <w:widowControl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常住人口中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，拥有大学（指大专及以上）文化程度的人口为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138752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人；拥有高中（含中专）文化程度的人口为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71617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人；拥有初中文化程度的人口为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128837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人；拥有小学文化程度的人口为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101936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人（以上各种受教育程度的人包括各类学校的毕业生、肄业生和在校生）。</w:t>
      </w:r>
    </w:p>
    <w:p>
      <w:pPr>
        <w:widowControl/>
        <w:spacing w:line="560" w:lineRule="exact"/>
        <w:ind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年第六次全国人口普查相比，每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万人中拥有大学文化程度的由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9768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28682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人；拥有高中文化程度的由 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14727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人增加到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14804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；拥有初中文化程度的由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33066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26633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人；拥有小学文化程度的由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30993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21072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</w:t>
      </w:r>
      <w:r>
        <w:rPr>
          <w:rFonts w:hint="eastAsia" w:ascii="仿宋_GB2312" w:eastAsia="仿宋_GB2312"/>
          <w:sz w:val="32"/>
          <w:szCs w:val="32"/>
          <w:lang w:eastAsia="zh-CN"/>
        </w:rPr>
        <w:t>常住</w:t>
      </w:r>
      <w:r>
        <w:rPr>
          <w:rFonts w:hint="eastAsia" w:ascii="仿宋_GB2312" w:eastAsia="仿宋_GB2312"/>
          <w:sz w:val="32"/>
          <w:szCs w:val="32"/>
        </w:rPr>
        <w:t>人口中，文盲人口（</w:t>
      </w:r>
      <w:r>
        <w:rPr>
          <w:rFonts w:hint="eastAsia" w:ascii="仿宋_GB2312" w:eastAsia="仿宋_GB2312"/>
          <w:b/>
          <w:bCs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岁及以上不识字的人）为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13406</w:t>
      </w:r>
      <w:r>
        <w:rPr>
          <w:rFonts w:hint="eastAsia" w:ascii="仿宋_GB2312" w:eastAsia="仿宋_GB2312"/>
          <w:sz w:val="32"/>
          <w:szCs w:val="32"/>
        </w:rPr>
        <w:t>人，与</w:t>
      </w:r>
      <w:r>
        <w:rPr>
          <w:rFonts w:hint="eastAsia" w:ascii="仿宋_GB2312" w:eastAsia="仿宋_GB2312"/>
          <w:b/>
          <w:bCs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年第六次全国人口普查相比，文盲人口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2891</w:t>
      </w:r>
      <w:r>
        <w:rPr>
          <w:rFonts w:hint="eastAsia" w:ascii="仿宋_GB2312" w:eastAsia="仿宋_GB2312"/>
          <w:sz w:val="32"/>
          <w:szCs w:val="32"/>
        </w:rPr>
        <w:t>人，文盲率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4.77</w:t>
      </w:r>
      <w:r>
        <w:rPr>
          <w:rFonts w:hint="eastAsia" w:ascii="仿宋_GB2312" w:eastAsia="仿宋_GB2312"/>
          <w:b/>
          <w:bCs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下降为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2.77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2.00</w:t>
      </w:r>
      <w:r>
        <w:rPr>
          <w:rFonts w:hint="eastAsia" w:ascii="仿宋_GB2312" w:eastAsia="仿宋_GB2312"/>
          <w:sz w:val="32"/>
          <w:szCs w:val="32"/>
        </w:rPr>
        <w:t>个百分点。</w:t>
      </w:r>
    </w:p>
    <w:p>
      <w:pPr>
        <w:pStyle w:val="2"/>
        <w:spacing w:after="0"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七、城乡人口</w:t>
      </w:r>
    </w:p>
    <w:p>
      <w:pPr>
        <w:widowControl/>
        <w:spacing w:line="560" w:lineRule="exact"/>
        <w:ind w:firstLine="640" w:firstLineChars="200"/>
        <w:rPr>
          <w:rFonts w:ascii="仿宋_GB2312" w:hAnsi="楷体_GB2312" w:eastAsia="仿宋_GB2312" w:cs="楷体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全市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常住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人口中，居住在城镇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vertAlign w:val="superscript"/>
          <w:lang w:eastAsia="zh-CN"/>
        </w:rPr>
        <w:t>]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的人口为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399779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人，占总人口的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82.64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</w:rPr>
        <w:t>%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；居住在乡村的人口为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83974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人，占总人口的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17.36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</w:rPr>
        <w:t xml:space="preserve"> %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。与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</w:rPr>
        <w:t>2010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年第六次全国人口普查相比，城镇人口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168350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人，乡村人口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25938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人，城镇人口比重提高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  <w:lang w:val="en-US" w:eastAsia="zh-CN"/>
        </w:rPr>
        <w:t>14.84</w:t>
      </w:r>
      <w:r>
        <w:rPr>
          <w:rFonts w:hint="eastAsia" w:ascii="仿宋_GB2312" w:hAnsi="楷体_GB2312" w:eastAsia="仿宋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个百分点。</w:t>
      </w: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1.本公报中数据均为初步汇总数据。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3.家庭户是指以家庭成员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关系为主、居住一处共同生活的人组成的户。</w:t>
      </w:r>
    </w:p>
    <w:p>
      <w:pPr>
        <w:spacing w:line="560" w:lineRule="exact"/>
        <w:ind w:firstLine="640" w:firstLineChars="200"/>
        <w:rPr>
          <w:rFonts w:ascii="仿宋_GB2312" w:hAnsi="黑体" w:eastAsia="仿宋_GB2312" w:cs="楷体_GB2312"/>
          <w:sz w:val="32"/>
          <w:szCs w:val="32"/>
        </w:rPr>
      </w:pPr>
      <w:r>
        <w:rPr>
          <w:rFonts w:hint="eastAsia" w:ascii="仿宋_GB2312" w:hAnsi="黑体" w:eastAsia="仿宋_GB2312" w:cs="楷体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楷体_GB2312"/>
          <w:sz w:val="32"/>
          <w:szCs w:val="32"/>
        </w:rPr>
        <w:t>.文盲率是指</w:t>
      </w:r>
      <w:r>
        <w:rPr>
          <w:rFonts w:hint="eastAsia" w:ascii="仿宋_GB2312" w:hAnsi="黑体" w:eastAsia="仿宋_GB2312" w:cs="楷体_GB2312"/>
          <w:sz w:val="32"/>
          <w:szCs w:val="32"/>
          <w:lang w:eastAsia="zh-CN"/>
        </w:rPr>
        <w:t>总</w:t>
      </w:r>
      <w:r>
        <w:rPr>
          <w:rFonts w:hint="eastAsia" w:ascii="仿宋_GB2312" w:hAnsi="黑体" w:eastAsia="仿宋_GB2312" w:cs="楷体_GB2312"/>
          <w:sz w:val="32"/>
          <w:szCs w:val="32"/>
        </w:rPr>
        <w:t>人口中</w:t>
      </w:r>
      <w:r>
        <w:rPr>
          <w:rFonts w:hint="eastAsia" w:ascii="仿宋_GB2312" w:hAnsi="黑体" w:eastAsia="仿宋_GB2312" w:cs="楷体_GB2312"/>
          <w:b/>
          <w:bCs/>
          <w:sz w:val="32"/>
          <w:szCs w:val="32"/>
        </w:rPr>
        <w:t>15</w:t>
      </w:r>
      <w:r>
        <w:rPr>
          <w:rFonts w:hint="eastAsia" w:ascii="仿宋_GB2312" w:hAnsi="黑体" w:eastAsia="仿宋_GB2312" w:cs="楷体_GB2312"/>
          <w:sz w:val="32"/>
          <w:szCs w:val="32"/>
        </w:rPr>
        <w:t>岁及以上不识字人口所占比重。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楷体_GB2312"/>
          <w:sz w:val="32"/>
          <w:szCs w:val="32"/>
        </w:rPr>
      </w:pPr>
      <w:r>
        <w:rPr>
          <w:rFonts w:hint="eastAsia" w:ascii="仿宋_GB2312" w:hAnsi="黑体" w:eastAsia="仿宋_GB2312" w:cs="楷体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楷体_GB2312"/>
          <w:sz w:val="32"/>
          <w:szCs w:val="32"/>
        </w:rPr>
        <w:t>.城镇、乡村是按国家统计局《统计上划分城乡的规定》划分的。</w:t>
      </w:r>
    </w:p>
    <w:p>
      <w:pPr>
        <w:spacing w:line="560" w:lineRule="exact"/>
        <w:ind w:firstLine="640" w:firstLineChars="200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0-15</w:t>
      </w:r>
      <w:r>
        <w:rPr>
          <w:rFonts w:hint="eastAsia" w:ascii="仿宋_GB2312" w:eastAsia="仿宋_GB2312"/>
          <w:sz w:val="32"/>
          <w:szCs w:val="32"/>
        </w:rPr>
        <w:t>岁人口为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65365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b/>
          <w:bCs/>
          <w:sz w:val="32"/>
          <w:szCs w:val="32"/>
        </w:rPr>
        <w:t>16-59</w:t>
      </w:r>
      <w:r>
        <w:rPr>
          <w:rFonts w:hint="eastAsia" w:ascii="仿宋_GB2312" w:eastAsia="仿宋_GB2312"/>
          <w:sz w:val="32"/>
          <w:szCs w:val="32"/>
        </w:rPr>
        <w:t>岁人口为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352130</w:t>
      </w:r>
      <w:r>
        <w:rPr>
          <w:rFonts w:hint="eastAsia" w:ascii="仿宋_GB2312" w:eastAsia="仿宋_GB2312"/>
          <w:sz w:val="32"/>
          <w:szCs w:val="32"/>
        </w:rPr>
        <w:t>人。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625439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5"/>
          <w:jc w:val="right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3177722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5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2 -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65E18"/>
    <w:multiLevelType w:val="singleLevel"/>
    <w:tmpl w:val="61C65E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35"/>
    <w:rsid w:val="0001088E"/>
    <w:rsid w:val="00012CBB"/>
    <w:rsid w:val="00037134"/>
    <w:rsid w:val="00043CB2"/>
    <w:rsid w:val="00046CC4"/>
    <w:rsid w:val="00057A0A"/>
    <w:rsid w:val="000C2EB3"/>
    <w:rsid w:val="00115478"/>
    <w:rsid w:val="0012699B"/>
    <w:rsid w:val="001356F3"/>
    <w:rsid w:val="001561F7"/>
    <w:rsid w:val="001638BF"/>
    <w:rsid w:val="001D7C35"/>
    <w:rsid w:val="001E388F"/>
    <w:rsid w:val="001E52BE"/>
    <w:rsid w:val="001F6148"/>
    <w:rsid w:val="001F621D"/>
    <w:rsid w:val="0022168F"/>
    <w:rsid w:val="00246A32"/>
    <w:rsid w:val="00256B63"/>
    <w:rsid w:val="00281BA2"/>
    <w:rsid w:val="0028338C"/>
    <w:rsid w:val="00286831"/>
    <w:rsid w:val="002A0D2A"/>
    <w:rsid w:val="002D4327"/>
    <w:rsid w:val="00354F50"/>
    <w:rsid w:val="0038006E"/>
    <w:rsid w:val="0038780E"/>
    <w:rsid w:val="003B10AC"/>
    <w:rsid w:val="003E17F7"/>
    <w:rsid w:val="00460266"/>
    <w:rsid w:val="0046423D"/>
    <w:rsid w:val="00480925"/>
    <w:rsid w:val="004A0AAF"/>
    <w:rsid w:val="004B733B"/>
    <w:rsid w:val="004C1B7D"/>
    <w:rsid w:val="004D04DE"/>
    <w:rsid w:val="004D068B"/>
    <w:rsid w:val="004E0941"/>
    <w:rsid w:val="004E6E19"/>
    <w:rsid w:val="005015FC"/>
    <w:rsid w:val="005651DA"/>
    <w:rsid w:val="005A7D99"/>
    <w:rsid w:val="005B0F23"/>
    <w:rsid w:val="005D0BD2"/>
    <w:rsid w:val="005F752A"/>
    <w:rsid w:val="006424BA"/>
    <w:rsid w:val="00697C87"/>
    <w:rsid w:val="006D4D61"/>
    <w:rsid w:val="006E2737"/>
    <w:rsid w:val="00700403"/>
    <w:rsid w:val="0070461B"/>
    <w:rsid w:val="00716C6E"/>
    <w:rsid w:val="00742317"/>
    <w:rsid w:val="00760636"/>
    <w:rsid w:val="007865B5"/>
    <w:rsid w:val="007A3D45"/>
    <w:rsid w:val="00800568"/>
    <w:rsid w:val="0080389B"/>
    <w:rsid w:val="00865135"/>
    <w:rsid w:val="00865499"/>
    <w:rsid w:val="00876F51"/>
    <w:rsid w:val="008A3031"/>
    <w:rsid w:val="008A37A6"/>
    <w:rsid w:val="008B31A9"/>
    <w:rsid w:val="008B372F"/>
    <w:rsid w:val="008B3C90"/>
    <w:rsid w:val="008E6EF3"/>
    <w:rsid w:val="0091037C"/>
    <w:rsid w:val="00965270"/>
    <w:rsid w:val="009947F8"/>
    <w:rsid w:val="009E0093"/>
    <w:rsid w:val="009E7C54"/>
    <w:rsid w:val="009F5FF5"/>
    <w:rsid w:val="00A3172C"/>
    <w:rsid w:val="00A34A03"/>
    <w:rsid w:val="00A92F21"/>
    <w:rsid w:val="00A97145"/>
    <w:rsid w:val="00AB01BC"/>
    <w:rsid w:val="00AE3206"/>
    <w:rsid w:val="00AF211F"/>
    <w:rsid w:val="00B42EAB"/>
    <w:rsid w:val="00B44957"/>
    <w:rsid w:val="00B55F40"/>
    <w:rsid w:val="00B67B75"/>
    <w:rsid w:val="00B811FD"/>
    <w:rsid w:val="00B96460"/>
    <w:rsid w:val="00C360D1"/>
    <w:rsid w:val="00C5532D"/>
    <w:rsid w:val="00CA183D"/>
    <w:rsid w:val="00D047E0"/>
    <w:rsid w:val="00D06FDC"/>
    <w:rsid w:val="00D17698"/>
    <w:rsid w:val="00D26FC0"/>
    <w:rsid w:val="00D37192"/>
    <w:rsid w:val="00D618EA"/>
    <w:rsid w:val="00D73A7C"/>
    <w:rsid w:val="00DA3126"/>
    <w:rsid w:val="00DB3F4D"/>
    <w:rsid w:val="00DC4609"/>
    <w:rsid w:val="00DE2F5A"/>
    <w:rsid w:val="00DF190D"/>
    <w:rsid w:val="00DF49C7"/>
    <w:rsid w:val="00DF5DC8"/>
    <w:rsid w:val="00E25135"/>
    <w:rsid w:val="00E4678F"/>
    <w:rsid w:val="00E744F2"/>
    <w:rsid w:val="00E81861"/>
    <w:rsid w:val="00EC55DA"/>
    <w:rsid w:val="00ED2BA9"/>
    <w:rsid w:val="00ED4EB4"/>
    <w:rsid w:val="00EE0373"/>
    <w:rsid w:val="00F8560F"/>
    <w:rsid w:val="00FF2BAC"/>
    <w:rsid w:val="00FF53A1"/>
    <w:rsid w:val="0B370389"/>
    <w:rsid w:val="185D3E24"/>
    <w:rsid w:val="1CFE15F1"/>
    <w:rsid w:val="33637D35"/>
    <w:rsid w:val="373552DA"/>
    <w:rsid w:val="37EE2BE9"/>
    <w:rsid w:val="3F876363"/>
    <w:rsid w:val="43C17CDD"/>
    <w:rsid w:val="4ACB3519"/>
    <w:rsid w:val="507B54CF"/>
    <w:rsid w:val="59854CFE"/>
    <w:rsid w:val="6AAF2CC9"/>
    <w:rsid w:val="730D1B29"/>
    <w:rsid w:val="7435261B"/>
    <w:rsid w:val="75EA1AB3"/>
    <w:rsid w:val="7F8B0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rFonts w:hint="default" w:ascii="Arial" w:hAnsi="Arial" w:cs="Arial"/>
      <w:color w:val="333333"/>
      <w:u w:val="none"/>
    </w:rPr>
  </w:style>
  <w:style w:type="character" w:styleId="12">
    <w:name w:val="Hyperlink"/>
    <w:basedOn w:val="10"/>
    <w:semiHidden/>
    <w:unhideWhenUsed/>
    <w:qFormat/>
    <w:uiPriority w:val="99"/>
    <w:rPr>
      <w:rFonts w:ascii="Arial" w:hAnsi="Arial" w:cs="Arial"/>
      <w:color w:val="333333"/>
      <w:u w:val="none"/>
    </w:rPr>
  </w:style>
  <w:style w:type="character" w:customStyle="1" w:styleId="13">
    <w:name w:val="HTML 预设格式 Char"/>
    <w:basedOn w:val="10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正文文本 Char"/>
    <w:basedOn w:val="10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Char Char Char"/>
    <w:basedOn w:val="1"/>
    <w:qFormat/>
    <w:uiPriority w:val="0"/>
    <w:rPr>
      <w:rFonts w:ascii="Times New Roman" w:hAnsi="Times New Roman" w:eastAsia="宋体" w:cs="Times New Roman"/>
      <w:sz w:val="36"/>
      <w:szCs w:val="20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4</Pages>
  <Words>1367</Words>
  <Characters>1802</Characters>
  <Lines>11</Lines>
  <Paragraphs>3</Paragraphs>
  <TotalTime>6446</TotalTime>
  <ScaleCrop>false</ScaleCrop>
  <LinksUpToDate>false</LinksUpToDate>
  <CharactersWithSpaces>1883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2021-03-25T03:27:00Z</dcterms:created>
  <dc:creator>浦华</dc:creator>
  <cp:lastModifiedBy>田野清风</cp:lastModifiedBy>
  <cp:lastPrinted>2021-07-01T02:42:56Z</cp:lastPrinted>
  <dcterms:modified xsi:type="dcterms:W3CDTF">2021-07-08T01:23:25Z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440384368_cloud</vt:lpwstr>
  </property>
  <property fmtid="{D5CDD505-2E9C-101B-9397-08002B2CF9AE}" pid="4" name="ICV">
    <vt:lpwstr>3C76FF60BF984B8C9F0CC7D1B9544EFE</vt:lpwstr>
  </property>
</Properties>
</file>