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480" w:lineRule="auto"/>
        <w:jc w:val="center"/>
        <w:rPr>
          <w:rFonts w:ascii="方正小标宋_GBK" w:hAnsi="方正小标宋_GBK" w:eastAsia="方正小标宋_GBK" w:cs="方正小标宋_GBK"/>
          <w:b/>
          <w:bCs/>
          <w:sz w:val="44"/>
          <w:szCs w:val="44"/>
        </w:rPr>
      </w:pPr>
    </w:p>
    <w:p>
      <w:pPr>
        <w:spacing w:before="120" w:after="120" w:line="480" w:lineRule="auto"/>
        <w:jc w:val="center"/>
        <w:rPr>
          <w:rFonts w:ascii="方正小标宋_GBK" w:hAnsi="方正小标宋_GBK" w:eastAsia="方正小标宋_GBK" w:cs="方正小标宋_GBK"/>
          <w:b/>
          <w:bCs/>
          <w:sz w:val="44"/>
          <w:szCs w:val="44"/>
        </w:rPr>
      </w:pPr>
    </w:p>
    <w:p>
      <w:pPr>
        <w:spacing w:before="120" w:after="120" w:line="480" w:lineRule="auto"/>
        <w:jc w:val="center"/>
        <w:rPr>
          <w:rFonts w:ascii="方正小标宋_GBK" w:hAnsi="方正小标宋_GBK" w:eastAsia="方正小标宋_GBK" w:cs="方正小标宋_GBK"/>
          <w:spacing w:val="6"/>
          <w:kern w:val="0"/>
          <w:sz w:val="44"/>
          <w:szCs w:val="44"/>
        </w:rPr>
      </w:pPr>
      <w:r>
        <w:rPr>
          <w:rFonts w:hint="eastAsia" w:ascii="方正小标宋_GBK" w:hAnsi="方正小标宋_GBK" w:eastAsia="方正小标宋_GBK" w:cs="方正小标宋_GBK"/>
          <w:spacing w:val="6"/>
          <w:kern w:val="0"/>
          <w:sz w:val="44"/>
          <w:szCs w:val="44"/>
        </w:rPr>
        <w:t>2019年省属企业移交属地社会化管理服务 经费专项资金绩效再评价报告</w:t>
      </w:r>
    </w:p>
    <w:p>
      <w:pPr>
        <w:spacing w:before="120" w:after="120" w:line="480" w:lineRule="auto"/>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spacing w:val="6"/>
          <w:kern w:val="0"/>
          <w:sz w:val="44"/>
          <w:szCs w:val="44"/>
        </w:rPr>
        <w:t>（征求意见稿）</w:t>
      </w:r>
    </w:p>
    <w:p>
      <w:pPr>
        <w:spacing w:before="120" w:after="120" w:line="480" w:lineRule="auto"/>
        <w:jc w:val="center"/>
        <w:rPr>
          <w:rFonts w:ascii="Times New Roman" w:hAnsi="Times New Roman"/>
          <w:b/>
          <w:bCs/>
          <w:sz w:val="44"/>
          <w:szCs w:val="44"/>
        </w:rPr>
      </w:pPr>
    </w:p>
    <w:p>
      <w:pPr>
        <w:spacing w:before="120" w:after="120" w:line="480" w:lineRule="auto"/>
        <w:jc w:val="center"/>
        <w:rPr>
          <w:rFonts w:ascii="Times New Roman" w:hAnsi="Times New Roman" w:eastAsia="黑体"/>
          <w:b/>
          <w:bCs/>
          <w:sz w:val="44"/>
          <w:szCs w:val="44"/>
        </w:rPr>
      </w:pPr>
    </w:p>
    <w:p>
      <w:pPr>
        <w:spacing w:before="120" w:after="120" w:line="480" w:lineRule="auto"/>
        <w:jc w:val="center"/>
        <w:rPr>
          <w:rFonts w:ascii="Times New Roman" w:hAnsi="Times New Roman" w:eastAsia="黑体"/>
          <w:b/>
          <w:bCs/>
          <w:sz w:val="44"/>
          <w:szCs w:val="44"/>
        </w:rPr>
      </w:pPr>
    </w:p>
    <w:p>
      <w:pPr>
        <w:spacing w:before="120" w:after="120" w:line="480" w:lineRule="auto"/>
        <w:rPr>
          <w:rFonts w:ascii="Times New Roman" w:hAnsi="Times New Roman" w:eastAsia="黑体"/>
          <w:b/>
          <w:bCs/>
          <w:sz w:val="44"/>
          <w:szCs w:val="44"/>
        </w:rPr>
      </w:pPr>
    </w:p>
    <w:p>
      <w:pPr>
        <w:adjustRightInd w:val="0"/>
        <w:snapToGrid w:val="0"/>
        <w:spacing w:line="360" w:lineRule="auto"/>
        <w:ind w:left="1260" w:leftChars="600"/>
        <w:rPr>
          <w:rFonts w:ascii="Times New Roman" w:hAnsi="Times New Roman" w:eastAsia="黑体"/>
          <w:sz w:val="28"/>
          <w:szCs w:val="28"/>
        </w:rPr>
      </w:pPr>
      <w:r>
        <w:rPr>
          <w:rFonts w:ascii="Times New Roman" w:hAnsi="Times New Roman" w:eastAsia="黑体"/>
          <w:sz w:val="28"/>
          <w:szCs w:val="28"/>
        </w:rPr>
        <mc:AlternateContent>
          <mc:Choice Requires="wps">
            <w:drawing>
              <wp:anchor distT="0" distB="0" distL="114300" distR="114300" simplePos="0" relativeHeight="251659264" behindDoc="0" locked="0" layoutInCell="1" allowOverlap="1">
                <wp:simplePos x="0" y="0"/>
                <wp:positionH relativeFrom="column">
                  <wp:posOffset>1650365</wp:posOffset>
                </wp:positionH>
                <wp:positionV relativeFrom="paragraph">
                  <wp:posOffset>210820</wp:posOffset>
                </wp:positionV>
                <wp:extent cx="3657600" cy="0"/>
                <wp:effectExtent l="0" t="0" r="0" b="0"/>
                <wp:wrapNone/>
                <wp:docPr id="1" name="自选图形 2"/>
                <wp:cNvGraphicFramePr/>
                <a:graphic xmlns:a="http://schemas.openxmlformats.org/drawingml/2006/main">
                  <a:graphicData uri="http://schemas.microsoft.com/office/word/2010/wordprocessingShape">
                    <wps:wsp>
                      <wps:cNvCnPr/>
                      <wps:spPr>
                        <a:xfrm>
                          <a:off x="0" y="0"/>
                          <a:ext cx="36576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129.95pt;margin-top:16.6pt;height:0pt;width:288pt;z-index:251659264;mso-width-relative:page;mso-height-relative:page;" filled="f" stroked="t" coordsize="21600,21600" o:gfxdata="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2DCx9YAAAAJAQAADwAAAAAAAAABACAAAAAiAAAAZHJzL2Rvd25yZXYueG1sUEsBAhQA&#10;FAAAAAgAh07iQLSlKmT0AQAA4wMAAA4AAAAAAAAAAQAgAAAAJQEAAGRycy9lMm9Eb2MueG1sUEsF&#10;BgAAAAAGAAYAWQEAAIsFAAAAAA==&#10;">
                <v:fill on="f" focussize="0,0"/>
                <v:stroke color="#000000" joinstyle="round"/>
                <v:imagedata o:title=""/>
                <o:lock v:ext="edit" aspectratio="f"/>
              </v:shape>
            </w:pict>
          </mc:Fallback>
        </mc:AlternateContent>
      </w:r>
      <w:r>
        <w:rPr>
          <w:rFonts w:ascii="Times New Roman" w:hAnsi="Times New Roman" w:eastAsia="黑体"/>
          <w:sz w:val="28"/>
          <w:szCs w:val="28"/>
        </w:rPr>
        <w:t>项目名称：2019年省属企业移交属地社会化</w:t>
      </w:r>
    </w:p>
    <w:p>
      <w:pPr>
        <w:adjustRightInd w:val="0"/>
        <w:snapToGrid w:val="0"/>
        <w:spacing w:line="360" w:lineRule="auto"/>
        <w:ind w:firstLine="2800" w:firstLineChars="1000"/>
        <w:rPr>
          <w:rFonts w:ascii="Times New Roman" w:hAnsi="Times New Roman" w:eastAsia="黑体"/>
          <w:sz w:val="28"/>
          <w:szCs w:val="28"/>
        </w:rPr>
      </w:pPr>
      <w:r>
        <w:rPr>
          <w:rFonts w:ascii="Times New Roman" w:hAnsi="Times New Roman" w:eastAsia="黑体"/>
          <w:sz w:val="28"/>
          <w:szCs w:val="28"/>
        </w:rPr>
        <w:t>管理服务经费</w:t>
      </w:r>
      <w:r>
        <w:rPr>
          <w:rFonts w:ascii="Times New Roman" w:hAnsi="Times New Roman" w:eastAsia="黑体"/>
          <w:sz w:val="28"/>
          <w:szCs w:val="28"/>
        </w:rPr>
        <mc:AlternateContent>
          <mc:Choice Requires="wps">
            <w:drawing>
              <wp:anchor distT="0" distB="0" distL="114300" distR="114300" simplePos="0" relativeHeight="251665408" behindDoc="0" locked="0" layoutInCell="1" allowOverlap="1">
                <wp:simplePos x="0" y="0"/>
                <wp:positionH relativeFrom="column">
                  <wp:posOffset>1612265</wp:posOffset>
                </wp:positionH>
                <wp:positionV relativeFrom="paragraph">
                  <wp:posOffset>236855</wp:posOffset>
                </wp:positionV>
                <wp:extent cx="3676650" cy="0"/>
                <wp:effectExtent l="0" t="0" r="0" b="0"/>
                <wp:wrapNone/>
                <wp:docPr id="6" name="自选图形 2"/>
                <wp:cNvGraphicFramePr/>
                <a:graphic xmlns:a="http://schemas.openxmlformats.org/drawingml/2006/main">
                  <a:graphicData uri="http://schemas.microsoft.com/office/word/2010/wordprocessingShape">
                    <wps:wsp>
                      <wps:cNvCnPr/>
                      <wps:spPr>
                        <a:xfrm>
                          <a:off x="0" y="0"/>
                          <a:ext cx="36766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126.95pt;margin-top:18.65pt;height:0pt;width:289.5pt;z-index:251665408;mso-width-relative:page;mso-height-relative:page;" filled="f" stroked="t" coordsize="21600,21600" o:gfxdata="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V9XCHXAAAACQEAAA8AAAAAAAAAAQAgAAAAIgAAAGRycy9kb3ducmV2LnhtbFBLAQIU&#10;ABQAAAAIAIdO4kAmzWVp9AEAAOMDAAAOAAAAAAAAAAEAIAAAACYBAABkcnMvZTJvRG9jLnhtbFBL&#10;BQYAAAAABgAGAFkBAACMBQAAAAA=&#10;">
                <v:fill on="f" focussize="0,0"/>
                <v:stroke color="#000000" joinstyle="round"/>
                <v:imagedata o:title=""/>
                <o:lock v:ext="edit" aspectratio="f"/>
              </v:shape>
            </w:pict>
          </mc:Fallback>
        </mc:AlternateContent>
      </w:r>
      <w:r>
        <w:rPr>
          <w:rFonts w:ascii="Times New Roman" w:hAnsi="Times New Roman" w:eastAsia="黑体"/>
          <w:sz w:val="28"/>
          <w:szCs w:val="28"/>
        </w:rPr>
        <w:t>专项资金</w:t>
      </w:r>
    </w:p>
    <w:p>
      <w:pPr>
        <w:adjustRightInd w:val="0"/>
        <w:snapToGrid w:val="0"/>
        <w:spacing w:line="360" w:lineRule="auto"/>
        <w:ind w:left="1260" w:leftChars="600"/>
        <w:rPr>
          <w:rFonts w:ascii="Times New Roman" w:hAnsi="Times New Roman" w:eastAsia="黑体"/>
          <w:sz w:val="28"/>
          <w:szCs w:val="28"/>
        </w:rPr>
      </w:pPr>
      <w:r>
        <w:rPr>
          <w:rFonts w:ascii="Times New Roman" w:hAnsi="Times New Roman" w:eastAsia="黑体"/>
          <w:sz w:val="28"/>
          <w:szCs w:val="28"/>
        </w:rPr>
        <mc:AlternateContent>
          <mc:Choice Requires="wps">
            <w:drawing>
              <wp:anchor distT="0" distB="0" distL="114300" distR="114300" simplePos="0" relativeHeight="251660288" behindDoc="0" locked="0" layoutInCell="1" allowOverlap="1">
                <wp:simplePos x="0" y="0"/>
                <wp:positionH relativeFrom="column">
                  <wp:posOffset>1714500</wp:posOffset>
                </wp:positionH>
                <wp:positionV relativeFrom="paragraph">
                  <wp:posOffset>221615</wp:posOffset>
                </wp:positionV>
                <wp:extent cx="2495550" cy="0"/>
                <wp:effectExtent l="0" t="0" r="0" b="0"/>
                <wp:wrapNone/>
                <wp:docPr id="2" name="自选图形 3"/>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135pt;margin-top:17.45pt;height:0pt;width:196.5pt;z-index:251660288;mso-width-relative:page;mso-height-relative:page;" filled="f" stroked="t" coordsize="21600,21600" o:gfxdata="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xhF2DXAAAACQEAAA8AAAAAAAAAAQAgAAAAIgAAAGRycy9kb3ducmV2LnhtbFBLAQIU&#10;ABQAAAAIAIdO4kA06Wom9AEAAOMDAAAOAAAAAAAAAAEAIAAAACYBAABkcnMvZTJvRG9jLnhtbFBL&#10;BQYAAAAABgAGAFkBAACMBQAAAAA=&#10;">
                <v:fill on="f" focussize="0,0"/>
                <v:stroke color="#000000" joinstyle="round"/>
                <v:imagedata o:title=""/>
                <o:lock v:ext="edit" aspectratio="f"/>
              </v:shape>
            </w:pict>
          </mc:Fallback>
        </mc:AlternateContent>
      </w:r>
      <w:r>
        <w:rPr>
          <w:rFonts w:ascii="Times New Roman" w:hAnsi="Times New Roman" w:eastAsia="黑体"/>
          <w:sz w:val="28"/>
          <w:szCs w:val="28"/>
        </w:rPr>
        <w:t>项目单位：安宁市社会保险局</w:t>
      </w:r>
    </w:p>
    <w:p>
      <w:pPr>
        <w:adjustRightInd w:val="0"/>
        <w:snapToGrid w:val="0"/>
        <w:spacing w:line="360" w:lineRule="auto"/>
        <w:ind w:left="1260" w:leftChars="600"/>
        <w:rPr>
          <w:rFonts w:ascii="Times New Roman" w:hAnsi="Times New Roman" w:eastAsia="黑体"/>
          <w:sz w:val="28"/>
          <w:szCs w:val="28"/>
        </w:rPr>
      </w:pPr>
      <w:r>
        <w:rPr>
          <w:rFonts w:ascii="Times New Roman" w:hAnsi="Times New Roman" w:eastAsia="黑体"/>
          <w:sz w:val="28"/>
          <w:szCs w:val="28"/>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222885</wp:posOffset>
                </wp:positionV>
                <wp:extent cx="2495550" cy="0"/>
                <wp:effectExtent l="0" t="0" r="0" b="0"/>
                <wp:wrapNone/>
                <wp:docPr id="3" name="自选图形 4"/>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135pt;margin-top:17.55pt;height:0pt;width:196.5pt;z-index:251661312;mso-width-relative:page;mso-height-relative:page;" filled="f" stroked="t" coordsize="21600,21600" o:gfxdata="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O4YH81wAAAAkBAAAPAAAAAAAAAAEAIAAAACIAAABkcnMvZG93bnJldi54bWxQSwEC&#10;FAAUAAAACACHTuJAZqxjtvUBAADjAwAADgAAAAAAAAABACAAAAAmAQAAZHJzL2Uyb0RvYy54bWxQ&#10;SwUGAAAAAAYABgBZAQAAjQUAAAAA&#10;">
                <v:fill on="f" focussize="0,0"/>
                <v:stroke color="#000000" joinstyle="round"/>
                <v:imagedata o:title=""/>
                <o:lock v:ext="edit" aspectratio="f"/>
              </v:shape>
            </w:pict>
          </mc:Fallback>
        </mc:AlternateContent>
      </w:r>
      <w:r>
        <w:rPr>
          <w:rFonts w:ascii="Times New Roman" w:hAnsi="Times New Roman" w:eastAsia="黑体"/>
          <w:sz w:val="28"/>
          <w:szCs w:val="28"/>
        </w:rPr>
        <w:t>主管部门：安宁市社会保险局</w:t>
      </w:r>
    </w:p>
    <w:p>
      <w:pPr>
        <w:adjustRightInd w:val="0"/>
        <w:snapToGrid w:val="0"/>
        <w:spacing w:line="360" w:lineRule="auto"/>
        <w:ind w:left="1260" w:leftChars="600"/>
        <w:rPr>
          <w:rFonts w:ascii="Times New Roman" w:hAnsi="Times New Roman" w:eastAsia="黑体"/>
          <w:sz w:val="28"/>
          <w:szCs w:val="28"/>
        </w:rPr>
      </w:pPr>
      <w:r>
        <w:rPr>
          <w:rFonts w:ascii="Times New Roman" w:hAnsi="Times New Roman" w:eastAsia="黑体"/>
          <w:sz w:val="28"/>
          <w:szCs w:val="28"/>
        </w:rPr>
        <mc:AlternateContent>
          <mc:Choice Requires="wps">
            <w:drawing>
              <wp:anchor distT="0" distB="0" distL="114300" distR="114300" simplePos="0" relativeHeight="251662336" behindDoc="0" locked="0" layoutInCell="1" allowOverlap="1">
                <wp:simplePos x="0" y="0"/>
                <wp:positionH relativeFrom="column">
                  <wp:posOffset>1714500</wp:posOffset>
                </wp:positionH>
                <wp:positionV relativeFrom="paragraph">
                  <wp:posOffset>215900</wp:posOffset>
                </wp:positionV>
                <wp:extent cx="2495550" cy="0"/>
                <wp:effectExtent l="0" t="0" r="0" b="0"/>
                <wp:wrapNone/>
                <wp:docPr id="4" name="自选图形 5"/>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135pt;margin-top:17pt;height:0pt;width:196.5pt;z-index:251662336;mso-width-relative:page;mso-height-relative:page;" filled="f" stroked="t" coordsize="21600,21600" o:gfxdata="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amYRb1wAAAAkBAAAPAAAAAAAAAAEAIAAAACIAAABkcnMvZG93bnJldi54bWxQSwEC&#10;FAAUAAAACACHTuJAOjQcgfUBAADjAwAADgAAAAAAAAABACAAAAAmAQAAZHJzL2Uyb0RvYy54bWxQ&#10;SwUGAAAAAAYABgBZAQAAjQUAAAAA&#10;">
                <v:fill on="f" focussize="0,0"/>
                <v:stroke color="#000000" joinstyle="round"/>
                <v:imagedata o:title=""/>
                <o:lock v:ext="edit" aspectratio="f"/>
              </v:shape>
            </w:pict>
          </mc:Fallback>
        </mc:AlternateContent>
      </w:r>
      <w:r>
        <w:rPr>
          <w:rFonts w:ascii="Times New Roman" w:hAnsi="Times New Roman" w:eastAsia="黑体"/>
          <w:sz w:val="28"/>
          <w:szCs w:val="28"/>
        </w:rPr>
        <w:t>委托单位：安宁市财政局</w:t>
      </w:r>
    </w:p>
    <w:p>
      <w:pPr>
        <w:adjustRightInd w:val="0"/>
        <w:snapToGrid w:val="0"/>
        <w:spacing w:line="360" w:lineRule="auto"/>
        <w:ind w:left="1260" w:leftChars="600"/>
        <w:rPr>
          <w:rFonts w:ascii="Times New Roman" w:hAnsi="Times New Roman" w:eastAsia="黑体"/>
          <w:sz w:val="28"/>
          <w:szCs w:val="28"/>
        </w:rPr>
      </w:pPr>
      <w:r>
        <w:rPr>
          <w:rFonts w:ascii="Times New Roman" w:hAnsi="Times New Roman" w:eastAsia="黑体"/>
          <w:sz w:val="28"/>
          <w:szCs w:val="28"/>
        </w:rPr>
        <mc:AlternateContent>
          <mc:Choice Requires="wps">
            <w:drawing>
              <wp:anchor distT="0" distB="0" distL="114300" distR="114300" simplePos="0" relativeHeight="251663360" behindDoc="0" locked="0" layoutInCell="1" allowOverlap="1">
                <wp:simplePos x="0" y="0"/>
                <wp:positionH relativeFrom="column">
                  <wp:posOffset>1714500</wp:posOffset>
                </wp:positionH>
                <wp:positionV relativeFrom="paragraph">
                  <wp:posOffset>222885</wp:posOffset>
                </wp:positionV>
                <wp:extent cx="2829560" cy="0"/>
                <wp:effectExtent l="0" t="0" r="0" b="0"/>
                <wp:wrapNone/>
                <wp:docPr id="5" name="自选图形 6"/>
                <wp:cNvGraphicFramePr/>
                <a:graphic xmlns:a="http://schemas.openxmlformats.org/drawingml/2006/main">
                  <a:graphicData uri="http://schemas.microsoft.com/office/word/2010/wordprocessingShape">
                    <wps:wsp>
                      <wps:cNvCnPr/>
                      <wps:spPr>
                        <a:xfrm>
                          <a:off x="0" y="0"/>
                          <a:ext cx="28295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135pt;margin-top:17.55pt;height:0pt;width:222.8pt;z-index:251663360;mso-width-relative:page;mso-height-relative:page;" filled="f" stroked="t" coordsize="21600,21600" o:gfxdata="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JYYovXAAAACQEAAA8AAAAAAAAAAQAgAAAAIgAAAGRycy9kb3ducmV2LnhtbFBLAQIU&#10;ABQAAAAIAIdO4kB7Ef/89AEAAOMDAAAOAAAAAAAAAAEAIAAAACYBAABkcnMvZTJvRG9jLnhtbFBL&#10;BQYAAAAABgAGAFkBAACMBQAAAAA=&#10;">
                <v:fill on="f" focussize="0,0"/>
                <v:stroke color="#000000" joinstyle="round"/>
                <v:imagedata o:title=""/>
                <o:lock v:ext="edit" aspectratio="f"/>
              </v:shape>
            </w:pict>
          </mc:Fallback>
        </mc:AlternateContent>
      </w:r>
      <w:r>
        <w:rPr>
          <w:rFonts w:ascii="Times New Roman" w:hAnsi="Times New Roman" w:eastAsia="黑体"/>
          <w:sz w:val="28"/>
          <w:szCs w:val="28"/>
        </w:rPr>
        <w:t>评价机构：昆明旭坤会计师事务所有限责任公司</w:t>
      </w:r>
    </w:p>
    <w:p>
      <w:pPr>
        <w:spacing w:line="360" w:lineRule="auto"/>
        <w:ind w:left="1218" w:leftChars="580"/>
        <w:rPr>
          <w:rFonts w:ascii="Times New Roman" w:hAnsi="Times New Roman" w:eastAsia="黑体"/>
          <w:b/>
          <w:bCs/>
          <w:sz w:val="28"/>
          <w:szCs w:val="28"/>
        </w:rPr>
      </w:pPr>
    </w:p>
    <w:p>
      <w:pPr>
        <w:ind w:left="420" w:leftChars="200" w:firstLine="2926" w:firstLineChars="1045"/>
        <w:rPr>
          <w:rFonts w:ascii="Times New Roman" w:hAnsi="Times New Roman" w:eastAsia="黑体"/>
          <w:sz w:val="44"/>
          <w:szCs w:val="44"/>
        </w:rPr>
        <w:sectPr>
          <w:headerReference r:id="rId4" w:type="first"/>
          <w:footerReference r:id="rId5" w:type="default"/>
          <w:headerReference r:id="rId3" w:type="even"/>
          <w:footerReference r:id="rId6" w:type="even"/>
          <w:pgSz w:w="11906" w:h="16838"/>
          <w:pgMar w:top="2098" w:right="1474" w:bottom="1985" w:left="1588" w:header="851" w:footer="992" w:gutter="0"/>
          <w:cols w:space="425" w:num="1"/>
          <w:titlePg/>
          <w:docGrid w:type="lines" w:linePitch="312" w:charSpace="0"/>
        </w:sectPr>
      </w:pPr>
      <w:r>
        <w:rPr>
          <w:rFonts w:ascii="Times New Roman" w:hAnsi="Times New Roman" w:eastAsia="黑体"/>
          <w:sz w:val="28"/>
          <w:szCs w:val="28"/>
        </w:rPr>
        <w:t>2021年5月</w:t>
      </w:r>
    </w:p>
    <w:p>
      <w:pPr>
        <w:pStyle w:val="29"/>
        <w:spacing w:line="432" w:lineRule="auto"/>
        <w:jc w:val="center"/>
        <w:rPr>
          <w:rFonts w:ascii="Times New Roman" w:hAnsi="Times New Roman" w:cs="Times New Roman"/>
        </w:rPr>
      </w:pPr>
      <w:r>
        <w:rPr>
          <w:rFonts w:ascii="Times New Roman" w:hAnsi="Times New Roman" w:cs="Times New Roman"/>
          <w:lang w:val="zh-CN"/>
        </w:rPr>
        <w:t>目录</w:t>
      </w:r>
    </w:p>
    <w:p>
      <w:pPr>
        <w:pStyle w:val="9"/>
        <w:tabs>
          <w:tab w:val="right" w:leader="dot" w:pos="8306"/>
        </w:tabs>
        <w:spacing w:line="432" w:lineRule="auto"/>
        <w:ind w:firstLine="480" w:firstLineChars="200"/>
        <w:rPr>
          <w:sz w:val="24"/>
          <w:szCs w:val="24"/>
        </w:rPr>
      </w:pPr>
      <w:r>
        <w:rPr>
          <w:rFonts w:ascii="Times New Roman" w:hAnsi="Times New Roman"/>
          <w:sz w:val="24"/>
          <w:szCs w:val="24"/>
        </w:rPr>
        <w:fldChar w:fldCharType="begin"/>
      </w:r>
      <w:r>
        <w:rPr>
          <w:rFonts w:ascii="Times New Roman" w:hAnsi="Times New Roman"/>
          <w:sz w:val="24"/>
          <w:szCs w:val="24"/>
        </w:rPr>
        <w:instrText xml:space="preserve"> TOC \o "1-3" \h \z \u </w:instrText>
      </w:r>
      <w:r>
        <w:rPr>
          <w:rFonts w:ascii="Times New Roman" w:hAnsi="Times New Roman"/>
          <w:sz w:val="24"/>
          <w:szCs w:val="24"/>
        </w:rPr>
        <w:fldChar w:fldCharType="separate"/>
      </w:r>
      <w:r>
        <w:fldChar w:fldCharType="begin"/>
      </w:r>
      <w:r>
        <w:instrText xml:space="preserve"> HYPERLINK \l "_Toc9840" </w:instrText>
      </w:r>
      <w:r>
        <w:fldChar w:fldCharType="separate"/>
      </w:r>
      <w:r>
        <w:rPr>
          <w:rFonts w:ascii="Times New Roman" w:hAnsi="Times New Roman" w:eastAsia="黑体"/>
          <w:sz w:val="24"/>
          <w:szCs w:val="24"/>
        </w:rPr>
        <w:t>摘要</w:t>
      </w:r>
      <w:r>
        <w:rPr>
          <w:sz w:val="24"/>
          <w:szCs w:val="24"/>
        </w:rPr>
        <w:tab/>
      </w:r>
      <w:r>
        <w:rPr>
          <w:sz w:val="24"/>
          <w:szCs w:val="24"/>
        </w:rPr>
        <w:fldChar w:fldCharType="begin"/>
      </w:r>
      <w:r>
        <w:rPr>
          <w:sz w:val="24"/>
          <w:szCs w:val="24"/>
        </w:rPr>
        <w:instrText xml:space="preserve"> PAGEREF _Toc9840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9"/>
        <w:tabs>
          <w:tab w:val="right" w:leader="dot" w:pos="8306"/>
        </w:tabs>
        <w:spacing w:line="432" w:lineRule="auto"/>
        <w:rPr>
          <w:sz w:val="24"/>
          <w:szCs w:val="24"/>
        </w:rPr>
      </w:pPr>
      <w:r>
        <w:fldChar w:fldCharType="begin"/>
      </w:r>
      <w:r>
        <w:instrText xml:space="preserve"> HYPERLINK \l "_Toc27325" </w:instrText>
      </w:r>
      <w:r>
        <w:fldChar w:fldCharType="separate"/>
      </w:r>
      <w:r>
        <w:rPr>
          <w:rFonts w:ascii="Times New Roman" w:hAnsi="Times New Roman" w:eastAsia="黑体"/>
          <w:sz w:val="24"/>
          <w:szCs w:val="24"/>
        </w:rPr>
        <w:t>一、项目基本情况</w:t>
      </w:r>
      <w:r>
        <w:rPr>
          <w:sz w:val="24"/>
          <w:szCs w:val="24"/>
        </w:rPr>
        <w:tab/>
      </w:r>
      <w:r>
        <w:rPr>
          <w:sz w:val="24"/>
          <w:szCs w:val="24"/>
        </w:rPr>
        <w:fldChar w:fldCharType="begin"/>
      </w:r>
      <w:r>
        <w:rPr>
          <w:sz w:val="24"/>
          <w:szCs w:val="24"/>
        </w:rPr>
        <w:instrText xml:space="preserve"> PAGEREF _Toc27325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0"/>
        <w:tabs>
          <w:tab w:val="right" w:leader="dot" w:pos="8306"/>
        </w:tabs>
        <w:spacing w:line="432" w:lineRule="auto"/>
        <w:rPr>
          <w:sz w:val="24"/>
          <w:szCs w:val="24"/>
        </w:rPr>
      </w:pPr>
      <w:r>
        <w:fldChar w:fldCharType="begin"/>
      </w:r>
      <w:r>
        <w:instrText xml:space="preserve"> HYPERLINK \l "_Toc24730" </w:instrText>
      </w:r>
      <w:r>
        <w:fldChar w:fldCharType="separate"/>
      </w:r>
      <w:r>
        <w:rPr>
          <w:rFonts w:ascii="Times New Roman" w:hAnsi="Times New Roman" w:eastAsia="楷体_GB2312"/>
          <w:sz w:val="24"/>
          <w:szCs w:val="24"/>
        </w:rPr>
        <w:t>（一）立项背景及目的</w:t>
      </w:r>
      <w:r>
        <w:rPr>
          <w:sz w:val="24"/>
          <w:szCs w:val="24"/>
        </w:rPr>
        <w:tab/>
      </w:r>
      <w:r>
        <w:rPr>
          <w:sz w:val="24"/>
          <w:szCs w:val="24"/>
        </w:rPr>
        <w:fldChar w:fldCharType="begin"/>
      </w:r>
      <w:r>
        <w:rPr>
          <w:sz w:val="24"/>
          <w:szCs w:val="24"/>
        </w:rPr>
        <w:instrText xml:space="preserve"> PAGEREF _Toc24730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0"/>
        <w:tabs>
          <w:tab w:val="right" w:leader="dot" w:pos="8306"/>
        </w:tabs>
        <w:spacing w:line="432" w:lineRule="auto"/>
        <w:rPr>
          <w:sz w:val="24"/>
          <w:szCs w:val="24"/>
        </w:rPr>
      </w:pPr>
      <w:r>
        <w:fldChar w:fldCharType="begin"/>
      </w:r>
      <w:r>
        <w:instrText xml:space="preserve"> HYPERLINK \l "_Toc29860" </w:instrText>
      </w:r>
      <w:r>
        <w:fldChar w:fldCharType="separate"/>
      </w:r>
      <w:r>
        <w:rPr>
          <w:rFonts w:ascii="Times New Roman" w:hAnsi="Times New Roman" w:eastAsia="楷体_GB2312"/>
          <w:sz w:val="24"/>
          <w:szCs w:val="24"/>
        </w:rPr>
        <w:t>（二）项目立项依据</w:t>
      </w:r>
      <w:r>
        <w:rPr>
          <w:sz w:val="24"/>
          <w:szCs w:val="24"/>
        </w:rPr>
        <w:tab/>
      </w:r>
      <w:r>
        <w:rPr>
          <w:sz w:val="24"/>
          <w:szCs w:val="24"/>
        </w:rPr>
        <w:fldChar w:fldCharType="begin"/>
      </w:r>
      <w:r>
        <w:rPr>
          <w:sz w:val="24"/>
          <w:szCs w:val="24"/>
        </w:rPr>
        <w:instrText xml:space="preserve"> PAGEREF _Toc29860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0"/>
        <w:tabs>
          <w:tab w:val="right" w:leader="dot" w:pos="8306"/>
        </w:tabs>
        <w:spacing w:line="432" w:lineRule="auto"/>
        <w:rPr>
          <w:sz w:val="24"/>
          <w:szCs w:val="24"/>
        </w:rPr>
      </w:pPr>
      <w:r>
        <w:fldChar w:fldCharType="begin"/>
      </w:r>
      <w:r>
        <w:instrText xml:space="preserve"> HYPERLINK \l "_Toc23125" </w:instrText>
      </w:r>
      <w:r>
        <w:fldChar w:fldCharType="separate"/>
      </w:r>
      <w:r>
        <w:rPr>
          <w:rFonts w:ascii="Times New Roman" w:hAnsi="Times New Roman" w:eastAsia="楷体_GB2312"/>
          <w:sz w:val="24"/>
          <w:szCs w:val="24"/>
        </w:rPr>
        <w:t>（三）项目实施情况</w:t>
      </w:r>
      <w:r>
        <w:rPr>
          <w:sz w:val="24"/>
          <w:szCs w:val="24"/>
        </w:rPr>
        <w:tab/>
      </w:r>
      <w:r>
        <w:rPr>
          <w:sz w:val="24"/>
          <w:szCs w:val="24"/>
        </w:rPr>
        <w:fldChar w:fldCharType="begin"/>
      </w:r>
      <w:r>
        <w:rPr>
          <w:sz w:val="24"/>
          <w:szCs w:val="24"/>
        </w:rPr>
        <w:instrText xml:space="preserve"> PAGEREF _Toc23125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0"/>
        <w:tabs>
          <w:tab w:val="right" w:leader="dot" w:pos="8306"/>
        </w:tabs>
        <w:spacing w:line="432" w:lineRule="auto"/>
        <w:rPr>
          <w:sz w:val="24"/>
          <w:szCs w:val="24"/>
        </w:rPr>
      </w:pPr>
      <w:r>
        <w:fldChar w:fldCharType="begin"/>
      </w:r>
      <w:r>
        <w:instrText xml:space="preserve"> HYPERLINK \l "_Toc31689" </w:instrText>
      </w:r>
      <w:r>
        <w:fldChar w:fldCharType="separate"/>
      </w:r>
      <w:r>
        <w:rPr>
          <w:rFonts w:ascii="Times New Roman" w:hAnsi="Times New Roman" w:eastAsia="楷体_GB2312"/>
          <w:sz w:val="24"/>
          <w:szCs w:val="24"/>
        </w:rPr>
        <w:t>（四）项目实施计划及完成情况</w:t>
      </w:r>
      <w:r>
        <w:rPr>
          <w:sz w:val="24"/>
          <w:szCs w:val="24"/>
        </w:rPr>
        <w:tab/>
      </w:r>
      <w:r>
        <w:rPr>
          <w:sz w:val="24"/>
          <w:szCs w:val="24"/>
        </w:rPr>
        <w:fldChar w:fldCharType="begin"/>
      </w:r>
      <w:r>
        <w:rPr>
          <w:sz w:val="24"/>
          <w:szCs w:val="24"/>
        </w:rPr>
        <w:instrText xml:space="preserve"> PAGEREF _Toc31689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0"/>
        <w:tabs>
          <w:tab w:val="right" w:leader="dot" w:pos="8306"/>
        </w:tabs>
        <w:spacing w:line="432" w:lineRule="auto"/>
        <w:rPr>
          <w:sz w:val="24"/>
          <w:szCs w:val="24"/>
        </w:rPr>
      </w:pPr>
      <w:r>
        <w:fldChar w:fldCharType="begin"/>
      </w:r>
      <w:r>
        <w:instrText xml:space="preserve"> HYPERLINK \l "_Toc14341" </w:instrText>
      </w:r>
      <w:r>
        <w:fldChar w:fldCharType="separate"/>
      </w:r>
      <w:r>
        <w:rPr>
          <w:rFonts w:ascii="Times New Roman" w:hAnsi="Times New Roman" w:eastAsia="楷体_GB2312"/>
          <w:sz w:val="24"/>
          <w:szCs w:val="24"/>
        </w:rPr>
        <w:t>（五）组织及管理情况</w:t>
      </w:r>
      <w:r>
        <w:rPr>
          <w:sz w:val="24"/>
          <w:szCs w:val="24"/>
        </w:rPr>
        <w:tab/>
      </w:r>
      <w:r>
        <w:rPr>
          <w:sz w:val="24"/>
          <w:szCs w:val="24"/>
        </w:rPr>
        <w:fldChar w:fldCharType="begin"/>
      </w:r>
      <w:r>
        <w:rPr>
          <w:sz w:val="24"/>
          <w:szCs w:val="24"/>
        </w:rPr>
        <w:instrText xml:space="preserve"> PAGEREF _Toc14341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10"/>
        <w:tabs>
          <w:tab w:val="right" w:leader="dot" w:pos="8306"/>
        </w:tabs>
        <w:spacing w:line="432" w:lineRule="auto"/>
        <w:rPr>
          <w:sz w:val="24"/>
          <w:szCs w:val="24"/>
        </w:rPr>
      </w:pPr>
      <w:r>
        <w:fldChar w:fldCharType="begin"/>
      </w:r>
      <w:r>
        <w:instrText xml:space="preserve"> HYPERLINK \l "_Toc6395" </w:instrText>
      </w:r>
      <w:r>
        <w:fldChar w:fldCharType="separate"/>
      </w:r>
      <w:r>
        <w:rPr>
          <w:rFonts w:ascii="Times New Roman" w:hAnsi="Times New Roman" w:eastAsia="楷体_GB2312"/>
          <w:sz w:val="24"/>
          <w:szCs w:val="24"/>
        </w:rPr>
        <w:t>（六）绩效目标</w:t>
      </w:r>
      <w:r>
        <w:rPr>
          <w:sz w:val="24"/>
          <w:szCs w:val="24"/>
        </w:rPr>
        <w:tab/>
      </w:r>
      <w:r>
        <w:rPr>
          <w:sz w:val="24"/>
          <w:szCs w:val="24"/>
        </w:rPr>
        <w:fldChar w:fldCharType="begin"/>
      </w:r>
      <w:r>
        <w:rPr>
          <w:sz w:val="24"/>
          <w:szCs w:val="24"/>
        </w:rPr>
        <w:instrText xml:space="preserve"> PAGEREF _Toc6395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9"/>
        <w:tabs>
          <w:tab w:val="right" w:leader="dot" w:pos="8306"/>
        </w:tabs>
        <w:spacing w:line="432" w:lineRule="auto"/>
        <w:rPr>
          <w:sz w:val="24"/>
          <w:szCs w:val="24"/>
        </w:rPr>
      </w:pPr>
      <w:r>
        <w:fldChar w:fldCharType="begin"/>
      </w:r>
      <w:r>
        <w:instrText xml:space="preserve"> HYPERLINK \l "_Toc3785" </w:instrText>
      </w:r>
      <w:r>
        <w:fldChar w:fldCharType="separate"/>
      </w:r>
      <w:r>
        <w:rPr>
          <w:rFonts w:ascii="Times New Roman" w:hAnsi="Times New Roman" w:eastAsia="黑体"/>
          <w:sz w:val="24"/>
          <w:szCs w:val="24"/>
        </w:rPr>
        <w:t>二、绩效评价工作情况</w:t>
      </w:r>
      <w:r>
        <w:rPr>
          <w:sz w:val="24"/>
          <w:szCs w:val="24"/>
        </w:rPr>
        <w:tab/>
      </w:r>
      <w:r>
        <w:rPr>
          <w:sz w:val="24"/>
          <w:szCs w:val="24"/>
        </w:rPr>
        <w:fldChar w:fldCharType="begin"/>
      </w:r>
      <w:r>
        <w:rPr>
          <w:sz w:val="24"/>
          <w:szCs w:val="24"/>
        </w:rPr>
        <w:instrText xml:space="preserve"> PAGEREF _Toc3785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10"/>
        <w:tabs>
          <w:tab w:val="right" w:leader="dot" w:pos="8306"/>
        </w:tabs>
        <w:spacing w:line="432" w:lineRule="auto"/>
        <w:rPr>
          <w:sz w:val="24"/>
          <w:szCs w:val="24"/>
        </w:rPr>
      </w:pPr>
      <w:r>
        <w:fldChar w:fldCharType="begin"/>
      </w:r>
      <w:r>
        <w:instrText xml:space="preserve"> HYPERLINK \l "_Toc5696" </w:instrText>
      </w:r>
      <w:r>
        <w:fldChar w:fldCharType="separate"/>
      </w:r>
      <w:r>
        <w:rPr>
          <w:rFonts w:ascii="Times New Roman" w:hAnsi="Times New Roman" w:eastAsia="楷体_GB2312"/>
          <w:sz w:val="24"/>
          <w:szCs w:val="24"/>
        </w:rPr>
        <w:t>（一）绩效评价目的</w:t>
      </w:r>
      <w:r>
        <w:rPr>
          <w:sz w:val="24"/>
          <w:szCs w:val="24"/>
        </w:rPr>
        <w:tab/>
      </w:r>
      <w:r>
        <w:rPr>
          <w:sz w:val="24"/>
          <w:szCs w:val="24"/>
        </w:rPr>
        <w:fldChar w:fldCharType="begin"/>
      </w:r>
      <w:r>
        <w:rPr>
          <w:sz w:val="24"/>
          <w:szCs w:val="24"/>
        </w:rPr>
        <w:instrText xml:space="preserve"> PAGEREF _Toc5696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10"/>
        <w:tabs>
          <w:tab w:val="right" w:leader="dot" w:pos="8306"/>
        </w:tabs>
        <w:spacing w:line="432" w:lineRule="auto"/>
        <w:rPr>
          <w:sz w:val="24"/>
          <w:szCs w:val="24"/>
        </w:rPr>
      </w:pPr>
      <w:r>
        <w:fldChar w:fldCharType="begin"/>
      </w:r>
      <w:r>
        <w:instrText xml:space="preserve"> HYPERLINK \l "_Toc27755" </w:instrText>
      </w:r>
      <w:r>
        <w:fldChar w:fldCharType="separate"/>
      </w:r>
      <w:r>
        <w:rPr>
          <w:rFonts w:ascii="Times New Roman" w:hAnsi="Times New Roman" w:eastAsia="楷体_GB2312"/>
          <w:sz w:val="24"/>
          <w:szCs w:val="24"/>
        </w:rPr>
        <w:t>（二）绩效评价工作方案制定过程</w:t>
      </w:r>
      <w:r>
        <w:rPr>
          <w:sz w:val="24"/>
          <w:szCs w:val="24"/>
        </w:rPr>
        <w:tab/>
      </w:r>
      <w:r>
        <w:rPr>
          <w:sz w:val="24"/>
          <w:szCs w:val="24"/>
        </w:rPr>
        <w:fldChar w:fldCharType="begin"/>
      </w:r>
      <w:r>
        <w:rPr>
          <w:sz w:val="24"/>
          <w:szCs w:val="24"/>
        </w:rPr>
        <w:instrText xml:space="preserve"> PAGEREF _Toc27755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10"/>
        <w:tabs>
          <w:tab w:val="right" w:leader="dot" w:pos="8306"/>
        </w:tabs>
        <w:spacing w:line="432" w:lineRule="auto"/>
        <w:rPr>
          <w:sz w:val="24"/>
          <w:szCs w:val="24"/>
        </w:rPr>
      </w:pPr>
      <w:r>
        <w:fldChar w:fldCharType="begin"/>
      </w:r>
      <w:r>
        <w:instrText xml:space="preserve"> HYPERLINK \l "_Toc28329" </w:instrText>
      </w:r>
      <w:r>
        <w:fldChar w:fldCharType="separate"/>
      </w:r>
      <w:r>
        <w:rPr>
          <w:rFonts w:ascii="Times New Roman" w:hAnsi="Times New Roman" w:eastAsia="楷体_GB2312"/>
          <w:sz w:val="24"/>
          <w:szCs w:val="24"/>
        </w:rPr>
        <w:t>（三）绩效评价原则、评价方法</w:t>
      </w:r>
      <w:r>
        <w:rPr>
          <w:sz w:val="24"/>
          <w:szCs w:val="24"/>
        </w:rPr>
        <w:tab/>
      </w:r>
      <w:r>
        <w:rPr>
          <w:sz w:val="24"/>
          <w:szCs w:val="24"/>
        </w:rPr>
        <w:fldChar w:fldCharType="begin"/>
      </w:r>
      <w:r>
        <w:rPr>
          <w:sz w:val="24"/>
          <w:szCs w:val="24"/>
        </w:rPr>
        <w:instrText xml:space="preserve"> PAGEREF _Toc28329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0"/>
        <w:tabs>
          <w:tab w:val="right" w:leader="dot" w:pos="8306"/>
        </w:tabs>
        <w:spacing w:line="432" w:lineRule="auto"/>
        <w:rPr>
          <w:sz w:val="24"/>
          <w:szCs w:val="24"/>
        </w:rPr>
      </w:pPr>
      <w:r>
        <w:fldChar w:fldCharType="begin"/>
      </w:r>
      <w:r>
        <w:instrText xml:space="preserve"> HYPERLINK \l "_Toc14942" </w:instrText>
      </w:r>
      <w:r>
        <w:fldChar w:fldCharType="separate"/>
      </w:r>
      <w:r>
        <w:rPr>
          <w:rFonts w:ascii="Times New Roman" w:hAnsi="Times New Roman" w:eastAsia="楷体_GB2312"/>
          <w:sz w:val="24"/>
          <w:szCs w:val="24"/>
        </w:rPr>
        <w:t>（四）绩效评价实施过程</w:t>
      </w:r>
      <w:r>
        <w:rPr>
          <w:sz w:val="24"/>
          <w:szCs w:val="24"/>
        </w:rPr>
        <w:tab/>
      </w:r>
      <w:r>
        <w:rPr>
          <w:sz w:val="24"/>
          <w:szCs w:val="24"/>
        </w:rPr>
        <w:fldChar w:fldCharType="begin"/>
      </w:r>
      <w:r>
        <w:rPr>
          <w:sz w:val="24"/>
          <w:szCs w:val="24"/>
        </w:rPr>
        <w:instrText xml:space="preserve"> PAGEREF _Toc14942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9"/>
        <w:tabs>
          <w:tab w:val="right" w:leader="dot" w:pos="8306"/>
        </w:tabs>
        <w:spacing w:line="432" w:lineRule="auto"/>
        <w:rPr>
          <w:sz w:val="24"/>
          <w:szCs w:val="24"/>
        </w:rPr>
      </w:pPr>
      <w:r>
        <w:fldChar w:fldCharType="begin"/>
      </w:r>
      <w:r>
        <w:instrText xml:space="preserve"> HYPERLINK \l "_Toc32227" </w:instrText>
      </w:r>
      <w:r>
        <w:fldChar w:fldCharType="separate"/>
      </w:r>
      <w:r>
        <w:rPr>
          <w:rFonts w:ascii="Times New Roman" w:hAnsi="Times New Roman" w:eastAsia="黑体"/>
          <w:sz w:val="24"/>
          <w:szCs w:val="24"/>
        </w:rPr>
        <w:t>三、评价结论和绩效分析</w:t>
      </w:r>
      <w:r>
        <w:rPr>
          <w:sz w:val="24"/>
          <w:szCs w:val="24"/>
        </w:rPr>
        <w:tab/>
      </w:r>
      <w:r>
        <w:rPr>
          <w:sz w:val="24"/>
          <w:szCs w:val="24"/>
        </w:rPr>
        <w:fldChar w:fldCharType="begin"/>
      </w:r>
      <w:r>
        <w:rPr>
          <w:sz w:val="24"/>
          <w:szCs w:val="24"/>
        </w:rPr>
        <w:instrText xml:space="preserve"> PAGEREF _Toc32227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10"/>
        <w:tabs>
          <w:tab w:val="right" w:leader="dot" w:pos="8306"/>
        </w:tabs>
        <w:spacing w:line="432" w:lineRule="auto"/>
        <w:rPr>
          <w:sz w:val="24"/>
          <w:szCs w:val="24"/>
        </w:rPr>
      </w:pPr>
      <w:r>
        <w:fldChar w:fldCharType="begin"/>
      </w:r>
      <w:r>
        <w:instrText xml:space="preserve"> HYPERLINK \l "_Toc9624" </w:instrText>
      </w:r>
      <w:r>
        <w:fldChar w:fldCharType="separate"/>
      </w:r>
      <w:r>
        <w:rPr>
          <w:rFonts w:ascii="Times New Roman" w:hAnsi="Times New Roman" w:eastAsia="楷体_GB2312"/>
          <w:sz w:val="24"/>
          <w:szCs w:val="24"/>
        </w:rPr>
        <w:t>（一）评价结论</w:t>
      </w:r>
      <w:r>
        <w:rPr>
          <w:sz w:val="24"/>
          <w:szCs w:val="24"/>
        </w:rPr>
        <w:tab/>
      </w:r>
      <w:r>
        <w:rPr>
          <w:sz w:val="24"/>
          <w:szCs w:val="24"/>
        </w:rPr>
        <w:fldChar w:fldCharType="begin"/>
      </w:r>
      <w:r>
        <w:rPr>
          <w:sz w:val="24"/>
          <w:szCs w:val="24"/>
        </w:rPr>
        <w:instrText xml:space="preserve"> PAGEREF _Toc9624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10"/>
        <w:tabs>
          <w:tab w:val="right" w:leader="dot" w:pos="8306"/>
        </w:tabs>
        <w:spacing w:line="432" w:lineRule="auto"/>
        <w:rPr>
          <w:sz w:val="24"/>
          <w:szCs w:val="24"/>
        </w:rPr>
      </w:pPr>
      <w:r>
        <w:fldChar w:fldCharType="begin"/>
      </w:r>
      <w:r>
        <w:instrText xml:space="preserve"> HYPERLINK \l "_Toc25883" </w:instrText>
      </w:r>
      <w:r>
        <w:fldChar w:fldCharType="separate"/>
      </w:r>
      <w:r>
        <w:rPr>
          <w:rFonts w:ascii="Times New Roman" w:hAnsi="Times New Roman" w:eastAsia="楷体_GB2312"/>
          <w:sz w:val="24"/>
          <w:szCs w:val="24"/>
        </w:rPr>
        <w:t>（二）具体绩效分析</w:t>
      </w:r>
      <w:r>
        <w:rPr>
          <w:sz w:val="24"/>
          <w:szCs w:val="24"/>
        </w:rPr>
        <w:tab/>
      </w:r>
      <w:r>
        <w:rPr>
          <w:sz w:val="24"/>
          <w:szCs w:val="24"/>
        </w:rPr>
        <w:fldChar w:fldCharType="begin"/>
      </w:r>
      <w:r>
        <w:rPr>
          <w:sz w:val="24"/>
          <w:szCs w:val="24"/>
        </w:rPr>
        <w:instrText xml:space="preserve"> PAGEREF _Toc25883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9"/>
        <w:tabs>
          <w:tab w:val="right" w:leader="dot" w:pos="8306"/>
        </w:tabs>
        <w:spacing w:line="432" w:lineRule="auto"/>
        <w:rPr>
          <w:sz w:val="24"/>
          <w:szCs w:val="24"/>
        </w:rPr>
      </w:pPr>
      <w:r>
        <w:fldChar w:fldCharType="begin"/>
      </w:r>
      <w:r>
        <w:instrText xml:space="preserve"> HYPERLINK \l "_Toc6747" </w:instrText>
      </w:r>
      <w:r>
        <w:fldChar w:fldCharType="separate"/>
      </w:r>
      <w:r>
        <w:rPr>
          <w:rFonts w:hint="eastAsia" w:ascii="Times New Roman" w:hAnsi="Times New Roman" w:eastAsia="黑体"/>
          <w:sz w:val="24"/>
          <w:szCs w:val="24"/>
        </w:rPr>
        <w:t>四</w:t>
      </w:r>
      <w:r>
        <w:rPr>
          <w:rFonts w:ascii="Times New Roman" w:hAnsi="Times New Roman" w:eastAsia="黑体"/>
          <w:sz w:val="24"/>
          <w:szCs w:val="24"/>
        </w:rPr>
        <w:t>、主要经验及做法、存在的问题和建议</w:t>
      </w:r>
      <w:r>
        <w:rPr>
          <w:sz w:val="24"/>
          <w:szCs w:val="24"/>
        </w:rPr>
        <w:tab/>
      </w:r>
      <w:r>
        <w:rPr>
          <w:sz w:val="24"/>
          <w:szCs w:val="24"/>
        </w:rPr>
        <w:fldChar w:fldCharType="begin"/>
      </w:r>
      <w:r>
        <w:rPr>
          <w:sz w:val="24"/>
          <w:szCs w:val="24"/>
        </w:rPr>
        <w:instrText xml:space="preserve"> PAGEREF _Toc6747 </w:instrText>
      </w:r>
      <w:r>
        <w:rPr>
          <w:sz w:val="24"/>
          <w:szCs w:val="24"/>
        </w:rPr>
        <w:fldChar w:fldCharType="separate"/>
      </w:r>
      <w:r>
        <w:rPr>
          <w:sz w:val="24"/>
          <w:szCs w:val="24"/>
        </w:rPr>
        <w:t>33</w:t>
      </w:r>
      <w:r>
        <w:rPr>
          <w:sz w:val="24"/>
          <w:szCs w:val="24"/>
        </w:rPr>
        <w:fldChar w:fldCharType="end"/>
      </w:r>
      <w:r>
        <w:rPr>
          <w:sz w:val="24"/>
          <w:szCs w:val="24"/>
        </w:rPr>
        <w:fldChar w:fldCharType="end"/>
      </w:r>
    </w:p>
    <w:p>
      <w:pPr>
        <w:pStyle w:val="10"/>
        <w:tabs>
          <w:tab w:val="right" w:leader="dot" w:pos="8306"/>
        </w:tabs>
        <w:spacing w:line="432" w:lineRule="auto"/>
        <w:rPr>
          <w:sz w:val="24"/>
          <w:szCs w:val="24"/>
        </w:rPr>
      </w:pPr>
      <w:r>
        <w:fldChar w:fldCharType="begin"/>
      </w:r>
      <w:r>
        <w:instrText xml:space="preserve"> HYPERLINK \l "_Toc6190" </w:instrText>
      </w:r>
      <w:r>
        <w:fldChar w:fldCharType="separate"/>
      </w:r>
      <w:r>
        <w:rPr>
          <w:rFonts w:ascii="Times New Roman" w:hAnsi="Times New Roman" w:eastAsia="楷体_GB2312"/>
          <w:sz w:val="24"/>
          <w:szCs w:val="24"/>
        </w:rPr>
        <w:t>（一）主要经验及做法</w:t>
      </w:r>
      <w:r>
        <w:rPr>
          <w:sz w:val="24"/>
          <w:szCs w:val="24"/>
        </w:rPr>
        <w:tab/>
      </w:r>
      <w:r>
        <w:rPr>
          <w:sz w:val="24"/>
          <w:szCs w:val="24"/>
        </w:rPr>
        <w:fldChar w:fldCharType="begin"/>
      </w:r>
      <w:r>
        <w:rPr>
          <w:sz w:val="24"/>
          <w:szCs w:val="24"/>
        </w:rPr>
        <w:instrText xml:space="preserve"> PAGEREF _Toc6190 </w:instrText>
      </w:r>
      <w:r>
        <w:rPr>
          <w:sz w:val="24"/>
          <w:szCs w:val="24"/>
        </w:rPr>
        <w:fldChar w:fldCharType="separate"/>
      </w:r>
      <w:r>
        <w:rPr>
          <w:sz w:val="24"/>
          <w:szCs w:val="24"/>
        </w:rPr>
        <w:t>33</w:t>
      </w:r>
      <w:r>
        <w:rPr>
          <w:sz w:val="24"/>
          <w:szCs w:val="24"/>
        </w:rPr>
        <w:fldChar w:fldCharType="end"/>
      </w:r>
      <w:r>
        <w:rPr>
          <w:sz w:val="24"/>
          <w:szCs w:val="24"/>
        </w:rPr>
        <w:fldChar w:fldCharType="end"/>
      </w:r>
    </w:p>
    <w:p>
      <w:pPr>
        <w:pStyle w:val="10"/>
        <w:tabs>
          <w:tab w:val="right" w:leader="dot" w:pos="8306"/>
        </w:tabs>
        <w:spacing w:line="432" w:lineRule="auto"/>
        <w:rPr>
          <w:sz w:val="24"/>
          <w:szCs w:val="24"/>
        </w:rPr>
      </w:pPr>
      <w:r>
        <w:fldChar w:fldCharType="begin"/>
      </w:r>
      <w:r>
        <w:instrText xml:space="preserve"> HYPERLINK \l "_Toc6956" </w:instrText>
      </w:r>
      <w:r>
        <w:fldChar w:fldCharType="separate"/>
      </w:r>
      <w:r>
        <w:rPr>
          <w:rFonts w:ascii="Times New Roman" w:hAnsi="Times New Roman" w:eastAsia="楷体_GB2312"/>
          <w:sz w:val="24"/>
          <w:szCs w:val="24"/>
        </w:rPr>
        <w:t>（二）存在的问题</w:t>
      </w:r>
      <w:r>
        <w:rPr>
          <w:sz w:val="24"/>
          <w:szCs w:val="24"/>
        </w:rPr>
        <w:tab/>
      </w:r>
      <w:r>
        <w:rPr>
          <w:sz w:val="24"/>
          <w:szCs w:val="24"/>
        </w:rPr>
        <w:fldChar w:fldCharType="begin"/>
      </w:r>
      <w:r>
        <w:rPr>
          <w:sz w:val="24"/>
          <w:szCs w:val="24"/>
        </w:rPr>
        <w:instrText xml:space="preserve"> PAGEREF _Toc6956 </w:instrText>
      </w:r>
      <w:r>
        <w:rPr>
          <w:sz w:val="24"/>
          <w:szCs w:val="24"/>
        </w:rPr>
        <w:fldChar w:fldCharType="separate"/>
      </w:r>
      <w:r>
        <w:rPr>
          <w:sz w:val="24"/>
          <w:szCs w:val="24"/>
        </w:rPr>
        <w:t>33</w:t>
      </w:r>
      <w:r>
        <w:rPr>
          <w:sz w:val="24"/>
          <w:szCs w:val="24"/>
        </w:rPr>
        <w:fldChar w:fldCharType="end"/>
      </w:r>
      <w:r>
        <w:rPr>
          <w:sz w:val="24"/>
          <w:szCs w:val="24"/>
        </w:rPr>
        <w:fldChar w:fldCharType="end"/>
      </w:r>
    </w:p>
    <w:p>
      <w:pPr>
        <w:pStyle w:val="10"/>
        <w:tabs>
          <w:tab w:val="right" w:leader="dot" w:pos="8306"/>
        </w:tabs>
        <w:spacing w:line="432" w:lineRule="auto"/>
        <w:rPr>
          <w:sz w:val="24"/>
          <w:szCs w:val="24"/>
        </w:rPr>
      </w:pPr>
      <w:r>
        <w:fldChar w:fldCharType="begin"/>
      </w:r>
      <w:r>
        <w:instrText xml:space="preserve"> HYPERLINK \l "_Toc23874" </w:instrText>
      </w:r>
      <w:r>
        <w:fldChar w:fldCharType="separate"/>
      </w:r>
      <w:r>
        <w:rPr>
          <w:rFonts w:ascii="Times New Roman" w:hAnsi="Times New Roman" w:eastAsia="楷体_GB2312"/>
          <w:sz w:val="24"/>
          <w:szCs w:val="24"/>
        </w:rPr>
        <w:t>（三）改进措施及建议</w:t>
      </w:r>
      <w:r>
        <w:rPr>
          <w:sz w:val="24"/>
          <w:szCs w:val="24"/>
        </w:rPr>
        <w:tab/>
      </w:r>
      <w:r>
        <w:rPr>
          <w:sz w:val="24"/>
          <w:szCs w:val="24"/>
        </w:rPr>
        <w:fldChar w:fldCharType="begin"/>
      </w:r>
      <w:r>
        <w:rPr>
          <w:sz w:val="24"/>
          <w:szCs w:val="24"/>
        </w:rPr>
        <w:instrText xml:space="preserve"> PAGEREF _Toc23874 </w:instrText>
      </w:r>
      <w:r>
        <w:rPr>
          <w:sz w:val="24"/>
          <w:szCs w:val="24"/>
        </w:rPr>
        <w:fldChar w:fldCharType="separate"/>
      </w:r>
      <w:r>
        <w:rPr>
          <w:sz w:val="24"/>
          <w:szCs w:val="24"/>
        </w:rPr>
        <w:t>34</w:t>
      </w:r>
      <w:r>
        <w:rPr>
          <w:sz w:val="24"/>
          <w:szCs w:val="24"/>
        </w:rPr>
        <w:fldChar w:fldCharType="end"/>
      </w:r>
      <w:r>
        <w:rPr>
          <w:sz w:val="24"/>
          <w:szCs w:val="24"/>
        </w:rPr>
        <w:fldChar w:fldCharType="end"/>
      </w:r>
    </w:p>
    <w:p>
      <w:pPr>
        <w:pStyle w:val="9"/>
        <w:tabs>
          <w:tab w:val="right" w:leader="dot" w:pos="8306"/>
        </w:tabs>
        <w:spacing w:line="432" w:lineRule="auto"/>
        <w:rPr>
          <w:rFonts w:ascii="Times New Roman" w:hAnsi="Times New Roman"/>
          <w:bCs/>
          <w:sz w:val="24"/>
          <w:szCs w:val="24"/>
          <w:lang w:val="zh-CN"/>
        </w:rPr>
      </w:pPr>
      <w:r>
        <w:fldChar w:fldCharType="begin"/>
      </w:r>
      <w:r>
        <w:instrText xml:space="preserve"> HYPERLINK \l "_Toc13439" </w:instrText>
      </w:r>
      <w:r>
        <w:fldChar w:fldCharType="separate"/>
      </w:r>
      <w:r>
        <w:rPr>
          <w:rFonts w:hint="eastAsia" w:ascii="Times New Roman" w:hAnsi="Times New Roman" w:eastAsia="黑体"/>
          <w:sz w:val="24"/>
          <w:szCs w:val="24"/>
        </w:rPr>
        <w:t>五、附件</w:t>
      </w:r>
      <w:r>
        <w:rPr>
          <w:sz w:val="24"/>
          <w:szCs w:val="24"/>
        </w:rPr>
        <w:tab/>
      </w:r>
      <w:r>
        <w:rPr>
          <w:sz w:val="24"/>
          <w:szCs w:val="24"/>
        </w:rPr>
        <w:fldChar w:fldCharType="begin"/>
      </w:r>
      <w:r>
        <w:rPr>
          <w:sz w:val="24"/>
          <w:szCs w:val="24"/>
        </w:rPr>
        <w:instrText xml:space="preserve"> PAGEREF _Toc13439 </w:instrText>
      </w:r>
      <w:r>
        <w:rPr>
          <w:sz w:val="24"/>
          <w:szCs w:val="24"/>
        </w:rPr>
        <w:fldChar w:fldCharType="separate"/>
      </w:r>
      <w:r>
        <w:rPr>
          <w:sz w:val="24"/>
          <w:szCs w:val="24"/>
        </w:rPr>
        <w:t>35</w:t>
      </w:r>
      <w:r>
        <w:rPr>
          <w:sz w:val="24"/>
          <w:szCs w:val="24"/>
        </w:rPr>
        <w:fldChar w:fldCharType="end"/>
      </w:r>
      <w:r>
        <w:rPr>
          <w:sz w:val="24"/>
          <w:szCs w:val="24"/>
        </w:rPr>
        <w:fldChar w:fldCharType="end"/>
      </w:r>
    </w:p>
    <w:p>
      <w:pPr>
        <w:rPr>
          <w:rFonts w:ascii="Times New Roman" w:hAnsi="Times New Roman"/>
          <w:bCs/>
          <w:sz w:val="24"/>
          <w:szCs w:val="24"/>
          <w:lang w:val="zh-CN"/>
        </w:rPr>
      </w:pPr>
    </w:p>
    <w:p>
      <w:pPr>
        <w:rPr>
          <w:rFonts w:ascii="Times New Roman" w:hAnsi="Times New Roman"/>
          <w:bCs/>
          <w:sz w:val="24"/>
          <w:szCs w:val="24"/>
          <w:lang w:val="zh-CN"/>
        </w:rPr>
      </w:pPr>
    </w:p>
    <w:p>
      <w:pPr>
        <w:spacing w:line="432" w:lineRule="auto"/>
        <w:jc w:val="center"/>
        <w:outlineLvl w:val="0"/>
        <w:rPr>
          <w:rFonts w:ascii="Times New Roman" w:hAnsi="Times New Roman"/>
          <w:bCs/>
          <w:sz w:val="24"/>
          <w:szCs w:val="24"/>
          <w:lang w:val="zh-CN"/>
        </w:rPr>
        <w:sectPr>
          <w:footerReference r:id="rId7" w:type="default"/>
          <w:pgSz w:w="11906" w:h="16838"/>
          <w:pgMar w:top="1440" w:right="1800" w:bottom="1440" w:left="1800" w:header="851" w:footer="992" w:gutter="0"/>
          <w:pgNumType w:start="1"/>
          <w:cols w:space="425" w:num="1"/>
          <w:docGrid w:type="lines" w:linePitch="312" w:charSpace="0"/>
        </w:sectPr>
      </w:pPr>
    </w:p>
    <w:p>
      <w:pPr>
        <w:spacing w:line="432" w:lineRule="auto"/>
        <w:jc w:val="center"/>
        <w:outlineLvl w:val="0"/>
        <w:rPr>
          <w:rFonts w:ascii="Times New Roman" w:hAnsi="Times New Roman" w:eastAsia="黑体"/>
          <w:sz w:val="32"/>
          <w:szCs w:val="32"/>
        </w:rPr>
      </w:pPr>
      <w:r>
        <w:rPr>
          <w:rFonts w:ascii="Times New Roman" w:hAnsi="Times New Roman"/>
          <w:bCs/>
          <w:sz w:val="24"/>
          <w:szCs w:val="24"/>
          <w:lang w:val="zh-CN"/>
        </w:rPr>
        <w:fldChar w:fldCharType="end"/>
      </w:r>
      <w:bookmarkStart w:id="0" w:name="_Toc9840"/>
      <w:bookmarkStart w:id="1" w:name="_Toc48082191"/>
      <w:r>
        <w:rPr>
          <w:rFonts w:ascii="Times New Roman" w:hAnsi="Times New Roman" w:eastAsia="黑体"/>
          <w:sz w:val="32"/>
          <w:szCs w:val="32"/>
        </w:rPr>
        <w:t>摘要</w:t>
      </w:r>
      <w:bookmarkEnd w:id="0"/>
      <w:bookmarkEnd w:id="1"/>
    </w:p>
    <w:p>
      <w:pPr>
        <w:pStyle w:val="3"/>
        <w:spacing w:line="600" w:lineRule="exact"/>
        <w:ind w:firstLine="640" w:firstLineChars="200"/>
        <w:rPr>
          <w:rFonts w:ascii="Times New Roman" w:hAnsi="Times New Roman" w:eastAsia="黑体" w:cs="Times New Roman"/>
          <w:b w:val="0"/>
        </w:rPr>
      </w:pPr>
      <w:bookmarkStart w:id="2" w:name="_Toc3616"/>
      <w:bookmarkStart w:id="3" w:name="_Toc48082192"/>
      <w:bookmarkStart w:id="4" w:name="_Toc48991963"/>
      <w:bookmarkStart w:id="5" w:name="_Toc53382686"/>
      <w:bookmarkStart w:id="6" w:name="_Toc4735"/>
      <w:r>
        <w:rPr>
          <w:rFonts w:ascii="Times New Roman" w:hAnsi="Times New Roman" w:eastAsia="黑体" w:cs="Times New Roman"/>
          <w:b w:val="0"/>
        </w:rPr>
        <w:t>一、项目概况</w:t>
      </w:r>
      <w:bookmarkEnd w:id="2"/>
      <w:bookmarkEnd w:id="3"/>
      <w:bookmarkEnd w:id="4"/>
      <w:bookmarkEnd w:id="5"/>
      <w:bookmarkEnd w:id="6"/>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对企业退休人员实行社会化管理服务，是党中央、国务院在深化国有企业改革和完善社会保障体系方面提出的一项重要任务。为了尽快将省属企业退休人员移交属地实行社会化管理服务，解决企业办社会问题，切实减轻企业负担，加快推进国有企业的深化改革，根据云南省劳动和社会保障厅云南省财政厅关于印发《云南省企业退休人员社会化管理服务经费管理使用暂行办法》的通知(云劳设发</w:t>
      </w:r>
      <w:r>
        <w:rPr>
          <w:rFonts w:hint="eastAsia" w:ascii="仿宋_GB2312" w:hAnsi="仿宋_GB2312" w:eastAsia="仿宋_GB2312" w:cs="仿宋_GB2312"/>
          <w:sz w:val="32"/>
        </w:rPr>
        <w:t>〔</w:t>
      </w:r>
      <w:r>
        <w:rPr>
          <w:rFonts w:ascii="Times New Roman" w:hAnsi="Times New Roman" w:eastAsia="仿宋_GB2312"/>
          <w:sz w:val="32"/>
        </w:rPr>
        <w:t>2008〕22号)、《云南省人民政府办公厅关于落实省属企业退休人员移交属地社会化管理服务工作的实施意见》(云政办发〔2007〕203号)等文件精神和要求，开展实施本项目。</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该项目的主管单位为安宁市社会保险局，项目的实施单位为安宁市社会保险局、金方街道办事处及禄裱街道办事处。</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w:t>
      </w:r>
      <w:r>
        <w:rPr>
          <w:rFonts w:ascii="Times New Roman" w:hAnsi="Times New Roman" w:eastAsia="仿宋_GB2312"/>
          <w:b/>
          <w:sz w:val="32"/>
          <w:szCs w:val="32"/>
        </w:rPr>
        <w:t>2019年度项目完成情况</w:t>
      </w:r>
    </w:p>
    <w:p>
      <w:pPr>
        <w:spacing w:line="600" w:lineRule="exact"/>
        <w:ind w:firstLine="643" w:firstLineChars="200"/>
        <w:rPr>
          <w:rFonts w:ascii="Times New Roman" w:hAnsi="Times New Roman" w:eastAsia="仿宋_GB2312"/>
          <w:b/>
          <w:bCs/>
          <w:sz w:val="32"/>
        </w:rPr>
      </w:pPr>
      <w:r>
        <w:rPr>
          <w:rFonts w:ascii="Times New Roman" w:hAnsi="Times New Roman" w:eastAsia="仿宋_GB2312"/>
          <w:b/>
          <w:bCs/>
          <w:sz w:val="32"/>
        </w:rPr>
        <w:t>（1）产出目标</w:t>
      </w:r>
    </w:p>
    <w:p>
      <w:pPr>
        <w:spacing w:line="600" w:lineRule="exact"/>
        <w:ind w:firstLine="640" w:firstLineChars="200"/>
        <w:rPr>
          <w:rFonts w:ascii="仿宋_GB2312" w:hAnsi="仿宋_GB2312" w:eastAsia="仿宋_GB2312" w:cs="仿宋_GB2312"/>
          <w:sz w:val="32"/>
        </w:rPr>
      </w:pPr>
      <w:r>
        <w:rPr>
          <w:rFonts w:hint="eastAsia" w:ascii="微软雅黑" w:hAnsi="微软雅黑" w:eastAsia="微软雅黑" w:cs="微软雅黑"/>
          <w:sz w:val="32"/>
        </w:rPr>
        <w:t>①</w:t>
      </w:r>
      <w:r>
        <w:rPr>
          <w:rFonts w:ascii="仿宋_GB2312" w:hAnsi="仿宋_GB2312" w:eastAsia="仿宋_GB2312" w:cs="仿宋_GB2312"/>
          <w:sz w:val="32"/>
        </w:rPr>
        <w:t>退休人员情况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完成省属企业社会化管理退休人员人数1.81万人</w:t>
      </w:r>
      <w:r>
        <w:rPr>
          <w:rFonts w:hint="eastAsia" w:ascii="Times New Roman" w:hAnsi="Times New Roman" w:eastAsia="仿宋_GB2312"/>
          <w:sz w:val="32"/>
        </w:rPr>
        <w:t>。</w:t>
      </w:r>
    </w:p>
    <w:p>
      <w:pPr>
        <w:spacing w:line="600" w:lineRule="exact"/>
        <w:ind w:firstLine="640" w:firstLineChars="200"/>
        <w:rPr>
          <w:rFonts w:ascii="仿宋_GB2312" w:hAnsi="仿宋_GB2312" w:eastAsia="仿宋_GB2312" w:cs="仿宋_GB2312"/>
          <w:sz w:val="32"/>
        </w:rPr>
      </w:pPr>
      <w:r>
        <w:rPr>
          <w:rFonts w:hint="eastAsia" w:ascii="微软雅黑" w:hAnsi="微软雅黑" w:eastAsia="微软雅黑" w:cs="微软雅黑"/>
          <w:sz w:val="32"/>
        </w:rPr>
        <w:t>②</w:t>
      </w:r>
      <w:r>
        <w:rPr>
          <w:rFonts w:ascii="仿宋_GB2312" w:hAnsi="仿宋_GB2312" w:eastAsia="仿宋_GB2312" w:cs="仿宋_GB2312"/>
          <w:sz w:val="32"/>
        </w:rPr>
        <w:t>专职管理人员情况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专职管理服务工作人员数量61人</w:t>
      </w:r>
      <w:r>
        <w:rPr>
          <w:rFonts w:hint="eastAsia" w:ascii="Times New Roman" w:hAnsi="Times New Roman" w:eastAsia="仿宋_GB2312"/>
          <w:sz w:val="32"/>
        </w:rPr>
        <w:t>。</w:t>
      </w:r>
    </w:p>
    <w:p>
      <w:pPr>
        <w:spacing w:line="600" w:lineRule="exact"/>
        <w:ind w:firstLine="640" w:firstLineChars="200"/>
        <w:rPr>
          <w:rFonts w:ascii="仿宋_GB2312" w:hAnsi="仿宋_GB2312" w:eastAsia="仿宋_GB2312" w:cs="仿宋_GB2312"/>
          <w:sz w:val="32"/>
        </w:rPr>
      </w:pPr>
      <w:r>
        <w:rPr>
          <w:rFonts w:hint="eastAsia" w:ascii="微软雅黑" w:hAnsi="微软雅黑" w:eastAsia="微软雅黑" w:cs="微软雅黑"/>
          <w:sz w:val="32"/>
        </w:rPr>
        <w:t>③</w:t>
      </w:r>
      <w:r>
        <w:rPr>
          <w:rFonts w:ascii="仿宋_GB2312" w:hAnsi="仿宋_GB2312" w:eastAsia="仿宋_GB2312" w:cs="仿宋_GB2312"/>
          <w:sz w:val="32"/>
        </w:rPr>
        <w:t>社保局活动举办情况</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春节、</w:t>
      </w:r>
      <w:r>
        <w:rPr>
          <w:rFonts w:ascii="Times New Roman" w:hAnsi="Times New Roman" w:eastAsia="仿宋_GB2312"/>
          <w:sz w:val="32"/>
        </w:rPr>
        <w:t>国庆节</w:t>
      </w:r>
      <w:r>
        <w:rPr>
          <w:rFonts w:hint="eastAsia" w:ascii="Times New Roman" w:hAnsi="Times New Roman" w:eastAsia="仿宋_GB2312"/>
          <w:sz w:val="32"/>
        </w:rPr>
        <w:t>及</w:t>
      </w:r>
      <w:r>
        <w:rPr>
          <w:rFonts w:ascii="Times New Roman" w:hAnsi="Times New Roman" w:eastAsia="仿宋_GB2312"/>
          <w:sz w:val="32"/>
        </w:rPr>
        <w:t>重阳节对退休人员进行节日慰问2次；</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社保局慰问</w:t>
      </w:r>
      <w:r>
        <w:rPr>
          <w:rFonts w:hint="eastAsia" w:ascii="Times New Roman" w:hAnsi="Times New Roman" w:eastAsia="仿宋_GB2312"/>
          <w:sz w:val="32"/>
        </w:rPr>
        <w:t>困难及特困</w:t>
      </w:r>
      <w:r>
        <w:rPr>
          <w:rFonts w:ascii="Times New Roman" w:hAnsi="Times New Roman" w:eastAsia="仿宋_GB2312"/>
          <w:sz w:val="32"/>
        </w:rPr>
        <w:t>退休职工人数</w:t>
      </w:r>
      <w:r>
        <w:rPr>
          <w:rFonts w:hint="eastAsia" w:ascii="Times New Roman" w:hAnsi="Times New Roman" w:eastAsia="仿宋_GB2312"/>
          <w:sz w:val="32"/>
        </w:rPr>
        <w:t>300</w:t>
      </w:r>
      <w:r>
        <w:rPr>
          <w:rFonts w:ascii="Times New Roman" w:hAnsi="Times New Roman" w:eastAsia="仿宋_GB2312"/>
          <w:sz w:val="32"/>
        </w:rPr>
        <w:t>人</w:t>
      </w:r>
      <w:r>
        <w:rPr>
          <w:rFonts w:hint="eastAsia" w:ascii="Times New Roman" w:hAnsi="Times New Roman" w:eastAsia="仿宋_GB2312"/>
          <w:sz w:val="32"/>
        </w:rPr>
        <w:t>。</w:t>
      </w:r>
    </w:p>
    <w:p>
      <w:pPr>
        <w:spacing w:line="600" w:lineRule="exact"/>
        <w:ind w:firstLine="640" w:firstLineChars="200"/>
        <w:rPr>
          <w:rFonts w:ascii="仿宋_GB2312" w:hAnsi="仿宋_GB2312" w:eastAsia="仿宋_GB2312" w:cs="仿宋_GB2312"/>
          <w:sz w:val="32"/>
        </w:rPr>
      </w:pPr>
      <w:r>
        <w:rPr>
          <w:rFonts w:hint="eastAsia" w:ascii="微软雅黑" w:hAnsi="微软雅黑" w:eastAsia="微软雅黑" w:cs="微软雅黑"/>
          <w:sz w:val="32"/>
        </w:rPr>
        <w:t>④</w:t>
      </w:r>
      <w:r>
        <w:rPr>
          <w:rFonts w:ascii="仿宋_GB2312" w:hAnsi="仿宋_GB2312" w:eastAsia="仿宋_GB2312" w:cs="仿宋_GB2312"/>
          <w:sz w:val="32"/>
        </w:rPr>
        <w:t>金方街道活动举办情况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金方街道慰问退休职工慰问人数432</w:t>
      </w:r>
      <w:r>
        <w:rPr>
          <w:rFonts w:hint="eastAsia" w:ascii="Times New Roman" w:hAnsi="Times New Roman" w:eastAsia="仿宋_GB2312"/>
          <w:sz w:val="32"/>
        </w:rPr>
        <w:t>5</w:t>
      </w:r>
      <w:r>
        <w:rPr>
          <w:rFonts w:ascii="Times New Roman" w:hAnsi="Times New Roman" w:eastAsia="仿宋_GB2312"/>
          <w:sz w:val="32"/>
        </w:rPr>
        <w:t>人</w:t>
      </w:r>
      <w:r>
        <w:rPr>
          <w:rFonts w:hint="eastAsia"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金方街道慰问退休职工次数</w:t>
      </w:r>
      <w:r>
        <w:rPr>
          <w:rFonts w:hint="eastAsia" w:ascii="Times New Roman" w:hAnsi="Times New Roman" w:eastAsia="仿宋_GB2312"/>
          <w:sz w:val="32"/>
        </w:rPr>
        <w:t>6次。</w:t>
      </w:r>
    </w:p>
    <w:p>
      <w:pPr>
        <w:spacing w:line="600" w:lineRule="exact"/>
        <w:ind w:firstLine="640" w:firstLineChars="200"/>
        <w:rPr>
          <w:rFonts w:ascii="仿宋_GB2312" w:hAnsi="仿宋_GB2312" w:eastAsia="仿宋_GB2312" w:cs="仿宋_GB2312"/>
          <w:sz w:val="32"/>
        </w:rPr>
      </w:pPr>
      <w:r>
        <w:rPr>
          <w:rFonts w:hint="eastAsia" w:ascii="微软雅黑" w:hAnsi="微软雅黑" w:eastAsia="微软雅黑" w:cs="微软雅黑"/>
          <w:sz w:val="32"/>
        </w:rPr>
        <w:t>⑤</w:t>
      </w:r>
      <w:r>
        <w:rPr>
          <w:rFonts w:ascii="仿宋_GB2312" w:hAnsi="仿宋_GB2312" w:eastAsia="仿宋_GB2312" w:cs="仿宋_GB2312"/>
          <w:sz w:val="32"/>
        </w:rPr>
        <w:t>禄裱街道活动举办情况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禄裱街道慰问退休职工慰问人数</w:t>
      </w:r>
      <w:r>
        <w:rPr>
          <w:rFonts w:hint="eastAsia" w:ascii="Times New Roman" w:hAnsi="Times New Roman" w:eastAsia="仿宋_GB2312"/>
          <w:sz w:val="32"/>
        </w:rPr>
        <w:t>185</w:t>
      </w:r>
      <w:r>
        <w:rPr>
          <w:rFonts w:ascii="Times New Roman" w:hAnsi="Times New Roman" w:eastAsia="仿宋_GB2312"/>
          <w:sz w:val="32"/>
        </w:rPr>
        <w:t>人</w:t>
      </w:r>
      <w:r>
        <w:rPr>
          <w:rFonts w:hint="eastAsia"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禄裱街道慰问退休职工次数</w:t>
      </w:r>
      <w:r>
        <w:rPr>
          <w:rFonts w:hint="eastAsia" w:ascii="Times New Roman" w:hAnsi="Times New Roman" w:eastAsia="仿宋_GB2312"/>
          <w:sz w:val="32"/>
        </w:rPr>
        <w:t>4次。</w:t>
      </w:r>
    </w:p>
    <w:p>
      <w:pPr>
        <w:spacing w:line="600" w:lineRule="exact"/>
        <w:ind w:firstLine="643" w:firstLineChars="200"/>
        <w:rPr>
          <w:rFonts w:ascii="Times New Roman" w:hAnsi="Times New Roman" w:eastAsia="仿宋_GB2312"/>
          <w:b/>
          <w:bCs/>
          <w:sz w:val="32"/>
        </w:rPr>
      </w:pPr>
      <w:r>
        <w:rPr>
          <w:rFonts w:ascii="Times New Roman" w:hAnsi="Times New Roman" w:eastAsia="仿宋_GB2312"/>
          <w:b/>
          <w:bCs/>
          <w:sz w:val="32"/>
        </w:rPr>
        <w:t>（2）效果目标</w:t>
      </w:r>
    </w:p>
    <w:p>
      <w:pPr>
        <w:spacing w:line="600" w:lineRule="exact"/>
        <w:ind w:firstLine="640" w:firstLineChars="200"/>
        <w:rPr>
          <w:rFonts w:ascii="Times New Roman" w:hAnsi="Times New Roman" w:eastAsia="仿宋_GB2312"/>
          <w:sz w:val="32"/>
        </w:rPr>
      </w:pPr>
      <w:r>
        <w:rPr>
          <w:rFonts w:hint="eastAsia" w:ascii="微软雅黑" w:hAnsi="微软雅黑" w:eastAsia="微软雅黑" w:cs="微软雅黑"/>
          <w:sz w:val="32"/>
        </w:rPr>
        <w:t>①</w:t>
      </w:r>
      <w:r>
        <w:rPr>
          <w:rFonts w:ascii="Times New Roman" w:hAnsi="Times New Roman" w:eastAsia="仿宋_GB2312"/>
          <w:sz w:val="32"/>
        </w:rPr>
        <w:t>社会效益</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提高退休人员幸福感：通过对退休人员进行慰问，举办文体活动，丰富了退休人员的生活，有效提高了退休人员的幸福感。</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加强退休人员社会化管理：通过设立专职管理人员，加强了省属企业退休人员的社会化管理</w:t>
      </w:r>
      <w:r>
        <w:rPr>
          <w:rFonts w:hint="eastAsia" w:ascii="Times New Roman" w:hAnsi="Times New Roman" w:eastAsia="仿宋_GB2312"/>
          <w:sz w:val="32"/>
        </w:rPr>
        <w:t>服务水平</w:t>
      </w:r>
      <w:r>
        <w:rPr>
          <w:rFonts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减轻企业压力、提高管理服务质量：项目的实施有效的减轻了省属企业的压力，并且提高了专职管理人员的管理服务质量。</w:t>
      </w:r>
    </w:p>
    <w:p>
      <w:pPr>
        <w:spacing w:line="600" w:lineRule="exact"/>
        <w:ind w:firstLine="640" w:firstLineChars="200"/>
        <w:rPr>
          <w:rFonts w:ascii="Times New Roman" w:hAnsi="Times New Roman" w:eastAsia="仿宋_GB2312"/>
          <w:sz w:val="32"/>
        </w:rPr>
      </w:pPr>
      <w:r>
        <w:rPr>
          <w:rFonts w:hint="eastAsia" w:ascii="微软雅黑" w:hAnsi="微软雅黑" w:eastAsia="微软雅黑" w:cs="微软雅黑"/>
          <w:sz w:val="32"/>
        </w:rPr>
        <w:t>②</w:t>
      </w:r>
      <w:r>
        <w:rPr>
          <w:rFonts w:ascii="Times New Roman" w:hAnsi="Times New Roman" w:eastAsia="仿宋_GB2312"/>
          <w:sz w:val="32"/>
        </w:rPr>
        <w:t>可持续效益</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持续提高社会化管理服务水平，提升退休人员幸福感</w:t>
      </w:r>
      <w:r>
        <w:rPr>
          <w:rFonts w:hint="eastAsia" w:ascii="Times New Roman" w:hAnsi="Times New Roman" w:eastAsia="仿宋_GB2312"/>
          <w:sz w:val="32"/>
        </w:rPr>
        <w:t>：通过</w:t>
      </w:r>
      <w:r>
        <w:rPr>
          <w:rFonts w:ascii="Times New Roman" w:hAnsi="Times New Roman" w:eastAsia="仿宋_GB2312"/>
          <w:sz w:val="32"/>
        </w:rPr>
        <w:t>项目的实施</w:t>
      </w:r>
      <w:r>
        <w:rPr>
          <w:rFonts w:hint="eastAsia" w:ascii="Times New Roman" w:hAnsi="Times New Roman" w:eastAsia="仿宋_GB2312"/>
          <w:sz w:val="32"/>
        </w:rPr>
        <w:t>不断提高安宁市的社会化管理服务水平，提升退休人员幸福感</w:t>
      </w:r>
      <w:r>
        <w:rPr>
          <w:rFonts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hint="eastAsia" w:ascii="微软雅黑" w:hAnsi="微软雅黑" w:eastAsia="微软雅黑" w:cs="微软雅黑"/>
          <w:sz w:val="32"/>
        </w:rPr>
        <w:t>③</w:t>
      </w:r>
      <w:r>
        <w:rPr>
          <w:rFonts w:hint="eastAsia" w:ascii="Times New Roman" w:hAnsi="Times New Roman" w:eastAsia="仿宋_GB2312"/>
          <w:sz w:val="32"/>
        </w:rPr>
        <w:t>社会满意度</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企业退休职工满意度91.66%。</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w:t>
      </w:r>
      <w:r>
        <w:rPr>
          <w:rFonts w:ascii="Times New Roman" w:hAnsi="Times New Roman" w:eastAsia="仿宋_GB2312"/>
          <w:b/>
          <w:sz w:val="32"/>
          <w:szCs w:val="32"/>
        </w:rPr>
        <w:t>资金使用情况</w:t>
      </w:r>
    </w:p>
    <w:p>
      <w:pPr>
        <w:spacing w:line="600" w:lineRule="exact"/>
        <w:ind w:firstLine="640" w:firstLineChars="200"/>
        <w:rPr>
          <w:rFonts w:ascii="Times New Roman" w:hAnsi="Times New Roman" w:eastAsia="仿宋_GB2312"/>
          <w:sz w:val="32"/>
        </w:rPr>
      </w:pPr>
      <w:bookmarkStart w:id="7" w:name="_Toc48082193"/>
      <w:bookmarkStart w:id="8" w:name="_Toc48991964"/>
      <w:bookmarkStart w:id="9" w:name="_Toc53382687"/>
      <w:r>
        <w:rPr>
          <w:rFonts w:hint="eastAsia" w:ascii="微软雅黑" w:hAnsi="微软雅黑" w:eastAsia="微软雅黑" w:cs="微软雅黑"/>
          <w:sz w:val="32"/>
        </w:rPr>
        <w:t>①</w:t>
      </w:r>
      <w:r>
        <w:rPr>
          <w:rFonts w:hint="eastAsia" w:ascii="Times New Roman" w:hAnsi="Times New Roman" w:eastAsia="仿宋_GB2312"/>
          <w:sz w:val="32"/>
        </w:rPr>
        <w:t>主管单位资金使用情况</w:t>
      </w:r>
    </w:p>
    <w:p>
      <w:pPr>
        <w:spacing w:line="600" w:lineRule="exact"/>
        <w:ind w:firstLine="640" w:firstLineChars="200"/>
      </w:pPr>
      <w:r>
        <w:rPr>
          <w:rFonts w:hint="eastAsia" w:ascii="Times New Roman" w:hAnsi="Times New Roman" w:eastAsia="仿宋_GB2312"/>
          <w:sz w:val="32"/>
        </w:rPr>
        <w:t>安宁市社会保险局</w:t>
      </w:r>
      <w:r>
        <w:rPr>
          <w:rFonts w:ascii="Times New Roman" w:hAnsi="Times New Roman" w:eastAsia="仿宋_GB2312"/>
          <w:sz w:val="32"/>
        </w:rPr>
        <w:t>2019年项目</w:t>
      </w:r>
      <w:r>
        <w:rPr>
          <w:rFonts w:hint="eastAsia" w:ascii="Times New Roman" w:hAnsi="Times New Roman" w:eastAsia="仿宋_GB2312"/>
          <w:sz w:val="32"/>
        </w:rPr>
        <w:t>到位资金</w:t>
      </w:r>
      <w:r>
        <w:rPr>
          <w:rFonts w:ascii="Times New Roman" w:hAnsi="Times New Roman" w:eastAsia="仿宋_GB2312"/>
          <w:sz w:val="32"/>
        </w:rPr>
        <w:t>271.24万元，其中：安宁市级财政预算经费135.00万元，省级财政</w:t>
      </w:r>
      <w:r>
        <w:rPr>
          <w:rFonts w:hint="eastAsia" w:ascii="Times New Roman" w:hAnsi="Times New Roman" w:eastAsia="仿宋_GB2312"/>
          <w:sz w:val="32"/>
        </w:rPr>
        <w:t>安排项目资金</w:t>
      </w:r>
      <w:r>
        <w:rPr>
          <w:rFonts w:ascii="Times New Roman" w:hAnsi="Times New Roman" w:eastAsia="仿宋_GB2312"/>
          <w:sz w:val="32"/>
        </w:rPr>
        <w:t>136.24万元。2019年项目已支出264.22万元，未支出资金7.02万元。</w:t>
      </w:r>
    </w:p>
    <w:p>
      <w:pPr>
        <w:spacing w:line="600" w:lineRule="exact"/>
        <w:ind w:firstLine="640" w:firstLineChars="200"/>
        <w:rPr>
          <w:rFonts w:ascii="Times New Roman" w:hAnsi="Times New Roman" w:eastAsia="仿宋_GB2312"/>
          <w:sz w:val="32"/>
        </w:rPr>
      </w:pPr>
      <w:r>
        <w:rPr>
          <w:rFonts w:hint="eastAsia" w:ascii="微软雅黑" w:hAnsi="微软雅黑" w:eastAsia="微软雅黑" w:cs="微软雅黑"/>
          <w:sz w:val="32"/>
        </w:rPr>
        <w:t>②</w:t>
      </w:r>
      <w:r>
        <w:rPr>
          <w:rFonts w:hint="eastAsia" w:ascii="Times New Roman" w:hAnsi="Times New Roman" w:eastAsia="仿宋_GB2312"/>
          <w:sz w:val="32"/>
        </w:rPr>
        <w:t>实施单位资金使用情况</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金方街道办事处</w:t>
      </w:r>
      <w:r>
        <w:rPr>
          <w:rFonts w:ascii="Times New Roman" w:hAnsi="Times New Roman" w:eastAsia="仿宋_GB2312"/>
          <w:sz w:val="32"/>
        </w:rPr>
        <w:t>2019年</w:t>
      </w:r>
      <w:r>
        <w:rPr>
          <w:rFonts w:hint="eastAsia" w:ascii="Times New Roman" w:hAnsi="Times New Roman" w:eastAsia="仿宋_GB2312"/>
          <w:sz w:val="32"/>
        </w:rPr>
        <w:t>收到</w:t>
      </w:r>
      <w:r>
        <w:rPr>
          <w:rFonts w:ascii="Times New Roman" w:hAnsi="Times New Roman" w:eastAsia="仿宋_GB2312"/>
          <w:sz w:val="32"/>
        </w:rPr>
        <w:t>项目</w:t>
      </w:r>
      <w:r>
        <w:rPr>
          <w:rFonts w:hint="eastAsia" w:ascii="Times New Roman" w:hAnsi="Times New Roman" w:eastAsia="仿宋_GB2312"/>
          <w:sz w:val="32"/>
        </w:rPr>
        <w:t>资金231.79万元，支出项目资金186.50万元，结余项目资金45.29万元。</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禄裱街道办事处</w:t>
      </w:r>
      <w:r>
        <w:rPr>
          <w:rFonts w:ascii="Times New Roman" w:hAnsi="Times New Roman" w:eastAsia="仿宋_GB2312"/>
          <w:sz w:val="32"/>
        </w:rPr>
        <w:t>2019年</w:t>
      </w:r>
      <w:r>
        <w:rPr>
          <w:rFonts w:hint="eastAsia" w:ascii="Times New Roman" w:hAnsi="Times New Roman" w:eastAsia="仿宋_GB2312"/>
          <w:sz w:val="32"/>
        </w:rPr>
        <w:t>收到</w:t>
      </w:r>
      <w:r>
        <w:rPr>
          <w:rFonts w:ascii="Times New Roman" w:hAnsi="Times New Roman" w:eastAsia="仿宋_GB2312"/>
          <w:sz w:val="32"/>
        </w:rPr>
        <w:t>项目</w:t>
      </w:r>
      <w:r>
        <w:rPr>
          <w:rFonts w:hint="eastAsia" w:ascii="Times New Roman" w:hAnsi="Times New Roman" w:eastAsia="仿宋_GB2312"/>
          <w:sz w:val="32"/>
        </w:rPr>
        <w:t>资金11.43万元，支出项目资金9.12万元，结余项目资金2.31万元。</w:t>
      </w:r>
    </w:p>
    <w:p>
      <w:pPr>
        <w:pStyle w:val="3"/>
        <w:spacing w:line="600" w:lineRule="exact"/>
        <w:ind w:firstLine="640" w:firstLineChars="200"/>
        <w:rPr>
          <w:rFonts w:ascii="Times New Roman" w:hAnsi="Times New Roman" w:eastAsia="黑体" w:cs="Times New Roman"/>
          <w:b w:val="0"/>
        </w:rPr>
      </w:pPr>
      <w:bookmarkStart w:id="10" w:name="_Toc29684"/>
      <w:bookmarkStart w:id="11" w:name="_Toc14981"/>
      <w:r>
        <w:rPr>
          <w:rFonts w:ascii="Times New Roman" w:hAnsi="Times New Roman" w:eastAsia="黑体" w:cs="Times New Roman"/>
          <w:b w:val="0"/>
        </w:rPr>
        <w:t>二、评价结论</w:t>
      </w:r>
      <w:bookmarkEnd w:id="7"/>
      <w:bookmarkEnd w:id="8"/>
      <w:bookmarkEnd w:id="9"/>
      <w:bookmarkEnd w:id="10"/>
      <w:bookmarkEnd w:id="11"/>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项目组严格按照实施方案确定的指标体系及评分标准，对项目进行客观评价，项目总体组织比较规范，基本实现预期目标，最终评分结果为88.</w:t>
      </w:r>
      <w:r>
        <w:rPr>
          <w:rFonts w:hint="eastAsia" w:ascii="Times New Roman" w:hAnsi="Times New Roman" w:eastAsia="仿宋_GB2312"/>
          <w:sz w:val="32"/>
        </w:rPr>
        <w:t>63</w:t>
      </w:r>
      <w:r>
        <w:rPr>
          <w:rFonts w:ascii="Times New Roman" w:hAnsi="Times New Roman" w:eastAsia="仿宋_GB2312"/>
          <w:sz w:val="32"/>
        </w:rPr>
        <w:t>分，绩效评级为“良”。</w:t>
      </w:r>
    </w:p>
    <w:tbl>
      <w:tblPr>
        <w:tblStyle w:val="30"/>
        <w:tblW w:w="83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0"/>
        <w:gridCol w:w="1701"/>
        <w:gridCol w:w="1701"/>
        <w:gridCol w:w="1559"/>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560" w:type="dxa"/>
            <w:vAlign w:val="center"/>
          </w:tcPr>
          <w:p>
            <w:pPr>
              <w:pStyle w:val="24"/>
              <w:spacing w:before="94"/>
              <w:ind w:left="304" w:right="298"/>
              <w:rPr>
                <w:rFonts w:ascii="Times New Roman" w:hAnsi="Times New Roman" w:eastAsia="宋体" w:cs="Times New Roman"/>
                <w:b/>
                <w:sz w:val="21"/>
                <w:lang w:eastAsia="en-US"/>
              </w:rPr>
            </w:pPr>
            <w:r>
              <w:rPr>
                <w:rFonts w:ascii="Times New Roman" w:hAnsi="Times New Roman" w:eastAsia="宋体" w:cs="Times New Roman"/>
                <w:b/>
                <w:sz w:val="21"/>
                <w:lang w:eastAsia="en-US"/>
              </w:rPr>
              <w:t>指标</w:t>
            </w:r>
          </w:p>
        </w:tc>
        <w:tc>
          <w:tcPr>
            <w:tcW w:w="1701" w:type="dxa"/>
            <w:vAlign w:val="center"/>
          </w:tcPr>
          <w:p>
            <w:pPr>
              <w:pStyle w:val="24"/>
              <w:spacing w:before="94"/>
              <w:ind w:left="304" w:right="298"/>
              <w:rPr>
                <w:rFonts w:ascii="Times New Roman" w:hAnsi="Times New Roman" w:eastAsia="宋体" w:cs="Times New Roman"/>
                <w:b/>
                <w:sz w:val="21"/>
                <w:lang w:eastAsia="en-US"/>
              </w:rPr>
            </w:pPr>
            <w:r>
              <w:rPr>
                <w:rFonts w:ascii="Times New Roman" w:hAnsi="Times New Roman" w:eastAsia="宋体" w:cs="Times New Roman"/>
                <w:b/>
                <w:sz w:val="21"/>
                <w:lang w:eastAsia="en-US"/>
              </w:rPr>
              <w:t>项目决策</w:t>
            </w:r>
          </w:p>
        </w:tc>
        <w:tc>
          <w:tcPr>
            <w:tcW w:w="1701" w:type="dxa"/>
            <w:vAlign w:val="center"/>
          </w:tcPr>
          <w:p>
            <w:pPr>
              <w:pStyle w:val="24"/>
              <w:spacing w:before="94"/>
              <w:ind w:left="303" w:right="294"/>
              <w:rPr>
                <w:rFonts w:ascii="Times New Roman" w:hAnsi="Times New Roman" w:eastAsia="宋体" w:cs="Times New Roman"/>
                <w:b/>
                <w:sz w:val="21"/>
                <w:lang w:eastAsia="en-US"/>
              </w:rPr>
            </w:pPr>
            <w:r>
              <w:rPr>
                <w:rFonts w:ascii="Times New Roman" w:hAnsi="Times New Roman" w:eastAsia="宋体" w:cs="Times New Roman"/>
                <w:b/>
                <w:sz w:val="21"/>
                <w:lang w:eastAsia="en-US"/>
              </w:rPr>
              <w:t>项目管理</w:t>
            </w:r>
          </w:p>
        </w:tc>
        <w:tc>
          <w:tcPr>
            <w:tcW w:w="1559" w:type="dxa"/>
            <w:vAlign w:val="center"/>
          </w:tcPr>
          <w:p>
            <w:pPr>
              <w:pStyle w:val="24"/>
              <w:spacing w:before="94"/>
              <w:ind w:left="304" w:right="294"/>
              <w:rPr>
                <w:rFonts w:ascii="Times New Roman" w:hAnsi="Times New Roman" w:eastAsia="宋体" w:cs="Times New Roman"/>
                <w:b/>
                <w:sz w:val="21"/>
                <w:lang w:eastAsia="en-US"/>
              </w:rPr>
            </w:pPr>
            <w:r>
              <w:rPr>
                <w:rFonts w:ascii="Times New Roman" w:hAnsi="Times New Roman" w:eastAsia="宋体" w:cs="Times New Roman"/>
                <w:b/>
                <w:sz w:val="21"/>
                <w:lang w:eastAsia="en-US"/>
              </w:rPr>
              <w:t>项目绩效</w:t>
            </w:r>
          </w:p>
        </w:tc>
        <w:tc>
          <w:tcPr>
            <w:tcW w:w="1843" w:type="dxa"/>
            <w:vAlign w:val="center"/>
          </w:tcPr>
          <w:p>
            <w:pPr>
              <w:pStyle w:val="24"/>
              <w:spacing w:before="94"/>
              <w:ind w:left="585" w:right="576"/>
              <w:rPr>
                <w:rFonts w:ascii="Times New Roman" w:hAnsi="Times New Roman" w:eastAsia="宋体" w:cs="Times New Roman"/>
                <w:b/>
                <w:sz w:val="21"/>
                <w:lang w:eastAsia="en-US"/>
              </w:rPr>
            </w:pPr>
            <w:r>
              <w:rPr>
                <w:rFonts w:ascii="Times New Roman" w:hAnsi="Times New Roman" w:eastAsia="宋体" w:cs="Times New Roman"/>
                <w:b/>
                <w:sz w:val="21"/>
                <w:lang w:eastAsia="en-US"/>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560" w:type="dxa"/>
            <w:vAlign w:val="center"/>
          </w:tcPr>
          <w:p>
            <w:pPr>
              <w:pStyle w:val="24"/>
              <w:spacing w:before="94"/>
              <w:ind w:left="304" w:right="298"/>
              <w:rPr>
                <w:rFonts w:ascii="Times New Roman" w:hAnsi="Times New Roman" w:eastAsia="宋体" w:cs="Times New Roman"/>
                <w:b/>
                <w:sz w:val="21"/>
                <w:lang w:eastAsia="en-US"/>
              </w:rPr>
            </w:pPr>
            <w:r>
              <w:rPr>
                <w:rFonts w:ascii="Times New Roman" w:hAnsi="Times New Roman" w:eastAsia="宋体" w:cs="Times New Roman"/>
                <w:b/>
                <w:sz w:val="21"/>
                <w:lang w:eastAsia="en-US"/>
              </w:rPr>
              <w:t>权重</w:t>
            </w:r>
          </w:p>
        </w:tc>
        <w:tc>
          <w:tcPr>
            <w:tcW w:w="1701" w:type="dxa"/>
            <w:vAlign w:val="center"/>
          </w:tcPr>
          <w:p>
            <w:pPr>
              <w:pStyle w:val="24"/>
              <w:spacing w:before="106"/>
              <w:ind w:left="304" w:right="294"/>
              <w:rPr>
                <w:rFonts w:ascii="Times New Roman" w:hAnsi="Times New Roman" w:eastAsia="宋体" w:cs="Times New Roman"/>
                <w:sz w:val="24"/>
                <w:szCs w:val="24"/>
                <w:lang w:eastAsia="en-US"/>
              </w:rPr>
            </w:pPr>
            <w:r>
              <w:rPr>
                <w:rFonts w:hint="eastAsia" w:ascii="Times New Roman" w:hAnsi="Times New Roman" w:eastAsia="宋体" w:cs="Times New Roman"/>
                <w:sz w:val="24"/>
                <w:szCs w:val="24"/>
                <w:lang w:eastAsia="en-US"/>
              </w:rPr>
              <w:t>20</w:t>
            </w:r>
            <w:r>
              <w:rPr>
                <w:rFonts w:ascii="Times New Roman" w:hAnsi="Times New Roman" w:eastAsia="宋体" w:cs="Times New Roman"/>
                <w:sz w:val="24"/>
                <w:szCs w:val="24"/>
                <w:lang w:eastAsia="en-US"/>
              </w:rPr>
              <w:t>分</w:t>
            </w:r>
          </w:p>
        </w:tc>
        <w:tc>
          <w:tcPr>
            <w:tcW w:w="1701" w:type="dxa"/>
            <w:vAlign w:val="center"/>
          </w:tcPr>
          <w:p>
            <w:pPr>
              <w:pStyle w:val="24"/>
              <w:spacing w:before="106"/>
              <w:ind w:left="304" w:right="292"/>
              <w:rPr>
                <w:rFonts w:ascii="Times New Roman" w:hAnsi="Times New Roman" w:eastAsia="宋体" w:cs="Times New Roman"/>
                <w:sz w:val="24"/>
                <w:szCs w:val="24"/>
                <w:lang w:eastAsia="en-US"/>
              </w:rPr>
            </w:pPr>
            <w:r>
              <w:rPr>
                <w:rFonts w:ascii="Times New Roman" w:hAnsi="Times New Roman" w:eastAsia="宋体" w:cs="Times New Roman"/>
                <w:sz w:val="24"/>
                <w:szCs w:val="24"/>
                <w:lang w:eastAsia="en-US"/>
              </w:rPr>
              <w:t>3</w:t>
            </w:r>
            <w:r>
              <w:rPr>
                <w:rFonts w:hint="eastAsia" w:ascii="Times New Roman" w:hAnsi="Times New Roman" w:eastAsia="宋体" w:cs="Times New Roman"/>
                <w:sz w:val="24"/>
                <w:szCs w:val="24"/>
                <w:lang w:eastAsia="en-US"/>
              </w:rPr>
              <w:t>0</w:t>
            </w:r>
            <w:r>
              <w:rPr>
                <w:rFonts w:ascii="Times New Roman" w:hAnsi="Times New Roman" w:eastAsia="宋体" w:cs="Times New Roman"/>
                <w:sz w:val="24"/>
                <w:szCs w:val="24"/>
                <w:lang w:eastAsia="en-US"/>
              </w:rPr>
              <w:t>分</w:t>
            </w:r>
          </w:p>
        </w:tc>
        <w:tc>
          <w:tcPr>
            <w:tcW w:w="1559" w:type="dxa"/>
            <w:vAlign w:val="center"/>
          </w:tcPr>
          <w:p>
            <w:pPr>
              <w:pStyle w:val="24"/>
              <w:spacing w:before="106"/>
              <w:ind w:left="304" w:right="291"/>
              <w:rPr>
                <w:rFonts w:ascii="Times New Roman" w:hAnsi="Times New Roman" w:eastAsia="宋体" w:cs="Times New Roman"/>
                <w:sz w:val="24"/>
                <w:szCs w:val="24"/>
                <w:lang w:eastAsia="en-US"/>
              </w:rPr>
            </w:pPr>
            <w:r>
              <w:rPr>
                <w:rFonts w:hint="eastAsia" w:ascii="Times New Roman" w:hAnsi="Times New Roman" w:eastAsia="宋体" w:cs="Times New Roman"/>
                <w:sz w:val="24"/>
                <w:szCs w:val="24"/>
                <w:lang w:eastAsia="en-US"/>
              </w:rPr>
              <w:t>50</w:t>
            </w:r>
            <w:r>
              <w:rPr>
                <w:rFonts w:ascii="Times New Roman" w:hAnsi="Times New Roman" w:eastAsia="宋体" w:cs="Times New Roman"/>
                <w:sz w:val="24"/>
                <w:szCs w:val="24"/>
                <w:lang w:eastAsia="en-US"/>
              </w:rPr>
              <w:t>分</w:t>
            </w:r>
          </w:p>
        </w:tc>
        <w:tc>
          <w:tcPr>
            <w:tcW w:w="1843" w:type="dxa"/>
            <w:vAlign w:val="center"/>
          </w:tcPr>
          <w:p>
            <w:pPr>
              <w:pStyle w:val="24"/>
              <w:spacing w:before="106"/>
              <w:ind w:left="304" w:right="291"/>
              <w:rPr>
                <w:rFonts w:ascii="Times New Roman" w:hAnsi="Times New Roman" w:eastAsia="宋体" w:cs="Times New Roman"/>
                <w:sz w:val="24"/>
                <w:szCs w:val="24"/>
                <w:lang w:eastAsia="en-US"/>
              </w:rPr>
            </w:pPr>
            <w:r>
              <w:rPr>
                <w:rFonts w:ascii="Times New Roman" w:hAnsi="Times New Roman" w:eastAsia="宋体" w:cs="Times New Roman"/>
                <w:sz w:val="24"/>
                <w:szCs w:val="24"/>
                <w:lang w:eastAsia="en-US"/>
              </w:rPr>
              <w:t>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560" w:type="dxa"/>
            <w:vAlign w:val="center"/>
          </w:tcPr>
          <w:p>
            <w:pPr>
              <w:pStyle w:val="24"/>
              <w:spacing w:before="94"/>
              <w:ind w:left="304" w:right="298"/>
              <w:rPr>
                <w:rFonts w:ascii="Times New Roman" w:hAnsi="Times New Roman" w:eastAsia="宋体" w:cs="Times New Roman"/>
                <w:b/>
                <w:sz w:val="21"/>
                <w:lang w:eastAsia="en-US"/>
              </w:rPr>
            </w:pPr>
            <w:r>
              <w:rPr>
                <w:rFonts w:ascii="Times New Roman" w:hAnsi="Times New Roman" w:eastAsia="宋体" w:cs="Times New Roman"/>
                <w:b/>
                <w:sz w:val="21"/>
                <w:lang w:eastAsia="en-US"/>
              </w:rPr>
              <w:t>得分率</w:t>
            </w:r>
          </w:p>
        </w:tc>
        <w:tc>
          <w:tcPr>
            <w:tcW w:w="1701" w:type="dxa"/>
            <w:vAlign w:val="center"/>
          </w:tcPr>
          <w:p>
            <w:pPr>
              <w:pStyle w:val="24"/>
              <w:spacing w:before="103"/>
              <w:ind w:left="7"/>
              <w:rPr>
                <w:rFonts w:ascii="Times New Roman" w:hAnsi="Times New Roman" w:eastAsia="宋体" w:cs="Times New Roman"/>
                <w:sz w:val="24"/>
                <w:szCs w:val="24"/>
                <w:lang w:eastAsia="en-US"/>
              </w:rPr>
            </w:pPr>
            <w:r>
              <w:rPr>
                <w:rFonts w:ascii="Times New Roman" w:hAnsi="Times New Roman" w:eastAsia="宋体" w:cs="Times New Roman"/>
                <w:sz w:val="24"/>
                <w:szCs w:val="24"/>
                <w:lang w:eastAsia="en-US"/>
              </w:rPr>
              <w:t>9</w:t>
            </w:r>
            <w:r>
              <w:rPr>
                <w:rFonts w:hint="eastAsia" w:ascii="Times New Roman" w:hAnsi="Times New Roman" w:eastAsia="宋体" w:cs="Times New Roman"/>
                <w:sz w:val="24"/>
                <w:szCs w:val="24"/>
                <w:lang w:eastAsia="en-US"/>
              </w:rPr>
              <w:t>5.00</w:t>
            </w:r>
            <w:r>
              <w:rPr>
                <w:rFonts w:ascii="Times New Roman" w:hAnsi="Times New Roman" w:eastAsia="宋体" w:cs="Times New Roman"/>
                <w:sz w:val="24"/>
                <w:szCs w:val="24"/>
                <w:lang w:eastAsia="en-US"/>
              </w:rPr>
              <w:t>%</w:t>
            </w:r>
          </w:p>
        </w:tc>
        <w:tc>
          <w:tcPr>
            <w:tcW w:w="1701" w:type="dxa"/>
            <w:vAlign w:val="center"/>
          </w:tcPr>
          <w:p>
            <w:pPr>
              <w:pStyle w:val="24"/>
              <w:spacing w:before="103"/>
              <w:ind w:left="303" w:right="294"/>
              <w:rPr>
                <w:rFonts w:ascii="Times New Roman" w:hAnsi="Times New Roman" w:eastAsia="宋体" w:cs="Times New Roman"/>
                <w:sz w:val="24"/>
                <w:szCs w:val="24"/>
                <w:lang w:eastAsia="en-US"/>
              </w:rPr>
            </w:pPr>
            <w:r>
              <w:rPr>
                <w:rFonts w:hint="eastAsia" w:ascii="Times New Roman" w:hAnsi="Times New Roman" w:cs="Times New Roman"/>
                <w:sz w:val="24"/>
                <w:szCs w:val="24"/>
                <w:lang w:eastAsia="en-US"/>
              </w:rPr>
              <w:t>69.83</w:t>
            </w:r>
            <w:r>
              <w:rPr>
                <w:rFonts w:ascii="Times New Roman" w:hAnsi="Times New Roman" w:cs="Times New Roman"/>
                <w:sz w:val="24"/>
                <w:szCs w:val="24"/>
                <w:lang w:eastAsia="en-US"/>
              </w:rPr>
              <w:t>%</w:t>
            </w:r>
          </w:p>
        </w:tc>
        <w:tc>
          <w:tcPr>
            <w:tcW w:w="1559" w:type="dxa"/>
            <w:vAlign w:val="center"/>
          </w:tcPr>
          <w:p>
            <w:pPr>
              <w:pStyle w:val="24"/>
              <w:spacing w:before="103"/>
              <w:ind w:left="304" w:right="294"/>
              <w:rPr>
                <w:rFonts w:ascii="Times New Roman" w:hAnsi="Times New Roman" w:eastAsia="宋体" w:cs="Times New Roman"/>
                <w:sz w:val="24"/>
                <w:szCs w:val="24"/>
                <w:lang w:eastAsia="en-US"/>
              </w:rPr>
            </w:pPr>
            <w:r>
              <w:rPr>
                <w:rFonts w:ascii="Times New Roman" w:hAnsi="Times New Roman" w:cs="Times New Roman"/>
                <w:sz w:val="24"/>
                <w:szCs w:val="24"/>
                <w:lang w:eastAsia="en-US"/>
              </w:rPr>
              <w:t>9</w:t>
            </w:r>
            <w:r>
              <w:rPr>
                <w:rFonts w:hint="eastAsia" w:ascii="Times New Roman" w:hAnsi="Times New Roman" w:cs="Times New Roman"/>
                <w:sz w:val="24"/>
                <w:szCs w:val="24"/>
                <w:lang w:eastAsia="en-US"/>
              </w:rPr>
              <w:t>7.36</w:t>
            </w:r>
            <w:r>
              <w:rPr>
                <w:rFonts w:ascii="Times New Roman" w:hAnsi="Times New Roman" w:cs="Times New Roman"/>
                <w:sz w:val="24"/>
                <w:szCs w:val="24"/>
                <w:lang w:eastAsia="en-US"/>
              </w:rPr>
              <w:t>%</w:t>
            </w:r>
          </w:p>
        </w:tc>
        <w:tc>
          <w:tcPr>
            <w:tcW w:w="1843" w:type="dxa"/>
            <w:vAlign w:val="center"/>
          </w:tcPr>
          <w:p>
            <w:pPr>
              <w:pStyle w:val="24"/>
              <w:spacing w:before="106"/>
              <w:ind w:left="304" w:right="291"/>
              <w:rPr>
                <w:rFonts w:ascii="Times New Roman" w:hAnsi="Times New Roman" w:eastAsia="宋体" w:cs="Times New Roman"/>
                <w:sz w:val="24"/>
                <w:szCs w:val="24"/>
                <w:lang w:eastAsia="en-US"/>
              </w:rPr>
            </w:pPr>
            <w:r>
              <w:rPr>
                <w:rFonts w:hint="eastAsia" w:ascii="Times New Roman" w:hAnsi="Times New Roman" w:eastAsia="宋体" w:cs="Times New Roman"/>
                <w:sz w:val="24"/>
                <w:szCs w:val="24"/>
                <w:lang w:eastAsia="en-US"/>
              </w:rPr>
              <w:t>88.63%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560" w:type="dxa"/>
            <w:vAlign w:val="center"/>
          </w:tcPr>
          <w:p>
            <w:pPr>
              <w:pStyle w:val="24"/>
              <w:spacing w:before="94"/>
              <w:ind w:left="304" w:right="298"/>
              <w:rPr>
                <w:rFonts w:ascii="Times New Roman" w:hAnsi="Times New Roman" w:eastAsia="宋体" w:cs="Times New Roman"/>
                <w:b/>
                <w:sz w:val="21"/>
                <w:lang w:eastAsia="en-US"/>
              </w:rPr>
            </w:pPr>
            <w:r>
              <w:rPr>
                <w:rFonts w:ascii="Times New Roman" w:hAnsi="Times New Roman" w:eastAsia="宋体" w:cs="Times New Roman"/>
                <w:b/>
                <w:sz w:val="21"/>
                <w:lang w:eastAsia="en-US"/>
              </w:rPr>
              <w:t>得分</w:t>
            </w:r>
          </w:p>
        </w:tc>
        <w:tc>
          <w:tcPr>
            <w:tcW w:w="1701" w:type="dxa"/>
            <w:vAlign w:val="center"/>
          </w:tcPr>
          <w:p>
            <w:pPr>
              <w:pStyle w:val="24"/>
              <w:spacing w:before="103"/>
              <w:ind w:left="7"/>
              <w:rPr>
                <w:rFonts w:ascii="Times New Roman" w:hAnsi="Times New Roman" w:eastAsia="宋体" w:cs="Times New Roman"/>
                <w:sz w:val="24"/>
                <w:szCs w:val="24"/>
                <w:lang w:eastAsia="en-US"/>
              </w:rPr>
            </w:pPr>
            <w:r>
              <w:rPr>
                <w:rFonts w:hint="eastAsia" w:ascii="Times New Roman" w:hAnsi="Times New Roman" w:eastAsia="宋体" w:cs="Times New Roman"/>
                <w:sz w:val="24"/>
                <w:szCs w:val="24"/>
                <w:lang w:eastAsia="en-US"/>
              </w:rPr>
              <w:t>19.00</w:t>
            </w:r>
          </w:p>
        </w:tc>
        <w:tc>
          <w:tcPr>
            <w:tcW w:w="1701" w:type="dxa"/>
            <w:vAlign w:val="center"/>
          </w:tcPr>
          <w:p>
            <w:pPr>
              <w:pStyle w:val="24"/>
              <w:spacing w:before="103"/>
              <w:ind w:left="303" w:right="294"/>
              <w:rPr>
                <w:rFonts w:ascii="Times New Roman" w:hAnsi="Times New Roman" w:eastAsia="宋体" w:cs="Times New Roman"/>
                <w:sz w:val="24"/>
                <w:szCs w:val="24"/>
                <w:lang w:eastAsia="en-US"/>
              </w:rPr>
            </w:pPr>
            <w:r>
              <w:rPr>
                <w:rFonts w:ascii="Times New Roman" w:hAnsi="Times New Roman" w:eastAsia="宋体" w:cs="Times New Roman"/>
                <w:sz w:val="24"/>
                <w:szCs w:val="24"/>
                <w:lang w:eastAsia="en-US"/>
              </w:rPr>
              <w:t>2</w:t>
            </w:r>
            <w:r>
              <w:rPr>
                <w:rFonts w:hint="eastAsia" w:ascii="Times New Roman" w:hAnsi="Times New Roman" w:eastAsia="宋体" w:cs="Times New Roman"/>
                <w:sz w:val="24"/>
                <w:szCs w:val="24"/>
                <w:lang w:eastAsia="en-US"/>
              </w:rPr>
              <w:t>0.</w:t>
            </w:r>
            <w:r>
              <w:rPr>
                <w:rFonts w:ascii="Times New Roman" w:hAnsi="Times New Roman" w:eastAsia="宋体" w:cs="Times New Roman"/>
                <w:sz w:val="24"/>
                <w:szCs w:val="24"/>
                <w:lang w:eastAsia="en-US"/>
              </w:rPr>
              <w:t>95</w:t>
            </w:r>
          </w:p>
        </w:tc>
        <w:tc>
          <w:tcPr>
            <w:tcW w:w="1559" w:type="dxa"/>
            <w:vAlign w:val="center"/>
          </w:tcPr>
          <w:p>
            <w:pPr>
              <w:pStyle w:val="24"/>
              <w:spacing w:before="106"/>
              <w:ind w:left="304" w:right="291"/>
              <w:rPr>
                <w:rFonts w:ascii="Times New Roman" w:hAnsi="Times New Roman" w:eastAsia="宋体" w:cs="Times New Roman"/>
                <w:sz w:val="24"/>
                <w:szCs w:val="24"/>
                <w:lang w:eastAsia="en-US"/>
              </w:rPr>
            </w:pPr>
            <w:r>
              <w:rPr>
                <w:rFonts w:hint="eastAsia" w:ascii="Times New Roman" w:hAnsi="Times New Roman" w:eastAsia="宋体" w:cs="Times New Roman"/>
                <w:sz w:val="24"/>
                <w:szCs w:val="24"/>
                <w:lang w:eastAsia="en-US"/>
              </w:rPr>
              <w:t>48.68</w:t>
            </w:r>
          </w:p>
        </w:tc>
        <w:tc>
          <w:tcPr>
            <w:tcW w:w="1843" w:type="dxa"/>
            <w:vAlign w:val="center"/>
          </w:tcPr>
          <w:p>
            <w:pPr>
              <w:pStyle w:val="24"/>
              <w:spacing w:before="106"/>
              <w:ind w:left="585" w:right="291"/>
              <w:jc w:val="both"/>
              <w:rPr>
                <w:rFonts w:ascii="Times New Roman" w:hAnsi="Times New Roman" w:cs="Times New Roman"/>
                <w:sz w:val="24"/>
                <w:szCs w:val="24"/>
                <w:lang w:eastAsia="en-US"/>
              </w:rPr>
            </w:pPr>
            <w:r>
              <w:rPr>
                <w:rFonts w:ascii="Times New Roman" w:hAnsi="Times New Roman" w:cs="Times New Roman"/>
                <w:sz w:val="24"/>
                <w:szCs w:val="24"/>
                <w:lang w:eastAsia="en-US"/>
              </w:rPr>
              <w:t>88</w:t>
            </w:r>
            <w:r>
              <w:rPr>
                <w:rFonts w:hint="eastAsia" w:ascii="Times New Roman" w:hAnsi="Times New Roman" w:cs="Times New Roman"/>
                <w:sz w:val="24"/>
                <w:szCs w:val="24"/>
                <w:lang w:eastAsia="en-US"/>
              </w:rPr>
              <w:t>.63</w:t>
            </w:r>
          </w:p>
        </w:tc>
      </w:tr>
    </w:tbl>
    <w:p>
      <w:pPr>
        <w:topLinePunct/>
        <w:spacing w:line="600" w:lineRule="exact"/>
        <w:ind w:firstLine="640" w:firstLineChars="200"/>
        <w:rPr>
          <w:rFonts w:ascii="Times New Roman" w:hAnsi="Times New Roman"/>
        </w:rPr>
      </w:pPr>
      <w:bookmarkStart w:id="12" w:name="_Toc48991965"/>
      <w:bookmarkStart w:id="13" w:name="_Toc48082194"/>
      <w:r>
        <w:rPr>
          <w:rFonts w:ascii="Times New Roman" w:hAnsi="Times New Roman" w:eastAsia="仿宋_GB2312"/>
          <w:sz w:val="32"/>
          <w:szCs w:val="32"/>
        </w:rPr>
        <w:t>2019年省属企业移交属地社会化管理服务经费专项资金项目总体组织比较规范，项目目标基本完成，资金投入使用后，能够及时发放专职管理人员的工资并开展相关的活动，有效提高了退休职工的幸福感，退休职工的满意度较高，基本上实现了预期目标。</w:t>
      </w:r>
    </w:p>
    <w:p>
      <w:pPr>
        <w:pStyle w:val="3"/>
        <w:spacing w:line="500" w:lineRule="exact"/>
        <w:ind w:firstLine="480" w:firstLineChars="150"/>
        <w:rPr>
          <w:rFonts w:ascii="Times New Roman" w:hAnsi="Times New Roman" w:eastAsia="黑体" w:cs="Times New Roman"/>
          <w:b w:val="0"/>
        </w:rPr>
      </w:pPr>
      <w:bookmarkStart w:id="14" w:name="_Toc17826"/>
      <w:bookmarkStart w:id="15" w:name="_Toc18302"/>
      <w:bookmarkStart w:id="16" w:name="_Toc53382688"/>
      <w:r>
        <w:rPr>
          <w:rFonts w:ascii="Times New Roman" w:hAnsi="Times New Roman" w:eastAsia="黑体" w:cs="Times New Roman"/>
          <w:b w:val="0"/>
        </w:rPr>
        <w:t>三、经验、问题和建议</w:t>
      </w:r>
      <w:bookmarkEnd w:id="12"/>
      <w:bookmarkEnd w:id="13"/>
      <w:bookmarkEnd w:id="14"/>
      <w:bookmarkEnd w:id="15"/>
      <w:bookmarkEnd w:id="16"/>
    </w:p>
    <w:p>
      <w:pPr>
        <w:spacing w:line="600" w:lineRule="exact"/>
        <w:ind w:firstLine="643" w:firstLineChars="200"/>
        <w:rPr>
          <w:rFonts w:ascii="Times New Roman" w:hAnsi="Times New Roman" w:eastAsia="仿宋_GB2312"/>
          <w:b/>
          <w:sz w:val="32"/>
        </w:rPr>
      </w:pPr>
      <w:bookmarkStart w:id="17" w:name="_Toc48056237"/>
      <w:bookmarkStart w:id="18" w:name="_Toc48991966"/>
      <w:bookmarkStart w:id="19" w:name="_Toc48082195"/>
      <w:bookmarkStart w:id="20" w:name="_Toc48056548"/>
      <w:r>
        <w:rPr>
          <w:rFonts w:ascii="Times New Roman" w:hAnsi="Times New Roman" w:eastAsia="仿宋_GB2312"/>
          <w:b/>
          <w:sz w:val="32"/>
        </w:rPr>
        <w:t>1.主要经验及做法</w:t>
      </w:r>
      <w:bookmarkEnd w:id="17"/>
      <w:bookmarkEnd w:id="18"/>
      <w:bookmarkEnd w:id="19"/>
      <w:bookmarkEnd w:id="20"/>
    </w:p>
    <w:p>
      <w:pPr>
        <w:spacing w:line="600" w:lineRule="exact"/>
        <w:ind w:firstLine="643" w:firstLineChars="200"/>
        <w:rPr>
          <w:rFonts w:ascii="Times New Roman" w:hAnsi="Times New Roman" w:eastAsia="仿宋_GB2312"/>
          <w:b/>
          <w:bCs/>
          <w:sz w:val="32"/>
        </w:rPr>
      </w:pPr>
      <w:bookmarkStart w:id="21" w:name="_Toc48056549"/>
      <w:bookmarkStart w:id="22" w:name="_Toc48056238"/>
      <w:bookmarkStart w:id="23" w:name="_Toc48082196"/>
      <w:bookmarkStart w:id="24" w:name="_Toc48991967"/>
      <w:r>
        <w:rPr>
          <w:rFonts w:ascii="Times New Roman" w:hAnsi="Times New Roman" w:eastAsia="仿宋_GB2312"/>
          <w:b/>
          <w:bCs/>
          <w:sz w:val="32"/>
        </w:rPr>
        <w:t>（1）设立三级联动服务机制</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金方街道设立专门的内设服务机构，在社会保障中心加设退休人员管理服务办公室，设退休专干人员1员；社区设退管服务站，配备多名退休服务工作人员，主要上联系街道和昆钢后勤保障部，下对接小组干部和直接服务退休职工，负责好日常工作正常运转。</w:t>
      </w:r>
    </w:p>
    <w:p>
      <w:pPr>
        <w:spacing w:line="600" w:lineRule="exact"/>
        <w:ind w:firstLine="643" w:firstLineChars="200"/>
        <w:rPr>
          <w:rFonts w:ascii="Times New Roman" w:hAnsi="Times New Roman" w:eastAsia="仿宋_GB2312"/>
          <w:b/>
          <w:bCs/>
          <w:sz w:val="32"/>
        </w:rPr>
      </w:pPr>
      <w:r>
        <w:rPr>
          <w:rFonts w:hint="eastAsia" w:ascii="Times New Roman" w:hAnsi="Times New Roman" w:eastAsia="仿宋_GB2312"/>
          <w:b/>
          <w:bCs/>
          <w:sz w:val="32"/>
        </w:rPr>
        <w:t>（2）</w:t>
      </w:r>
      <w:r>
        <w:rPr>
          <w:rFonts w:ascii="Times New Roman" w:hAnsi="Times New Roman" w:eastAsia="仿宋_GB2312"/>
          <w:b/>
          <w:bCs/>
          <w:sz w:val="32"/>
        </w:rPr>
        <w:t>成熟的管理和服务模式</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制定《金方街道企业退休人员生走访慰问制度》（2016年制定）、《金方街道企退人员文体团队、协会组织活动及资金使用管理规定》（2018年1月修订）等来规范文体团队和协会组织日常开展活动的管理、组织培训和外出参加比赛经费的开支；对退休职工日常生病住院实行周一查病房周二慰问的模式；对故亡职工由以前安排专人专车及送花圈服务方式改成一次性给予家属300元的善后补助服务；对困难职工慰问、生日慰问等慰问服务到位；工作中加强与昆钢后勤保障部的沟通和协调，推进相关的工作的开展。</w:t>
      </w:r>
    </w:p>
    <w:p>
      <w:pPr>
        <w:spacing w:line="600" w:lineRule="exact"/>
        <w:ind w:firstLine="643" w:firstLineChars="200"/>
        <w:rPr>
          <w:rFonts w:ascii="Times New Roman" w:hAnsi="Times New Roman" w:eastAsia="仿宋_GB2312"/>
          <w:b/>
          <w:sz w:val="32"/>
        </w:rPr>
      </w:pPr>
      <w:r>
        <w:rPr>
          <w:rFonts w:ascii="Times New Roman" w:hAnsi="Times New Roman" w:eastAsia="仿宋_GB2312"/>
          <w:b/>
          <w:sz w:val="32"/>
        </w:rPr>
        <w:t>2.存在的问题</w:t>
      </w:r>
      <w:bookmarkEnd w:id="21"/>
      <w:bookmarkEnd w:id="22"/>
      <w:bookmarkEnd w:id="23"/>
      <w:bookmarkEnd w:id="24"/>
    </w:p>
    <w:p>
      <w:pPr>
        <w:spacing w:line="600" w:lineRule="exact"/>
        <w:ind w:firstLine="643" w:firstLineChars="200"/>
        <w:rPr>
          <w:rFonts w:ascii="Times New Roman" w:hAnsi="Times New Roman" w:eastAsia="仿宋_GB2312"/>
          <w:b/>
          <w:bCs/>
          <w:sz w:val="32"/>
        </w:rPr>
      </w:pPr>
      <w:r>
        <w:rPr>
          <w:rFonts w:hint="eastAsia" w:ascii="Times New Roman" w:hAnsi="Times New Roman" w:eastAsia="仿宋_GB2312"/>
          <w:b/>
          <w:bCs/>
          <w:sz w:val="32"/>
        </w:rPr>
        <w:t>（1）主管方监督管理方面</w:t>
      </w:r>
    </w:p>
    <w:p>
      <w:pPr>
        <w:spacing w:line="600" w:lineRule="exact"/>
        <w:ind w:firstLine="640" w:firstLineChars="200"/>
        <w:rPr>
          <w:rFonts w:ascii="Times New Roman" w:hAnsi="Times New Roman" w:eastAsia="仿宋_GB2312"/>
          <w:sz w:val="32"/>
        </w:rPr>
      </w:pPr>
      <w:r>
        <w:rPr>
          <w:rFonts w:hint="eastAsia" w:ascii="微软雅黑" w:hAnsi="微软雅黑" w:eastAsia="微软雅黑" w:cs="微软雅黑"/>
          <w:sz w:val="32"/>
        </w:rPr>
        <w:t>①</w:t>
      </w:r>
      <w:r>
        <w:rPr>
          <w:rFonts w:ascii="Times New Roman" w:hAnsi="Times New Roman" w:eastAsia="仿宋_GB2312"/>
          <w:sz w:val="32"/>
        </w:rPr>
        <w:t>监督管理制度</w:t>
      </w:r>
      <w:r>
        <w:rPr>
          <w:rFonts w:hint="eastAsia" w:ascii="Times New Roman" w:hAnsi="Times New Roman" w:eastAsia="仿宋_GB2312"/>
          <w:sz w:val="32"/>
        </w:rPr>
        <w:t>不健全</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经过实地检查，安宁市社会保险局</w:t>
      </w:r>
      <w:r>
        <w:rPr>
          <w:rFonts w:ascii="Times New Roman" w:hAnsi="Times New Roman" w:eastAsia="仿宋_GB2312"/>
          <w:sz w:val="32"/>
        </w:rPr>
        <w:t>未</w:t>
      </w:r>
      <w:r>
        <w:rPr>
          <w:rFonts w:hint="eastAsia" w:ascii="Times New Roman" w:hAnsi="Times New Roman" w:eastAsia="仿宋_GB2312"/>
          <w:sz w:val="32"/>
        </w:rPr>
        <w:t>制定与项目有关的项目监管制度及资金使用监管制度</w:t>
      </w:r>
      <w:r>
        <w:rPr>
          <w:rFonts w:ascii="Times New Roman" w:hAnsi="Times New Roman" w:eastAsia="仿宋_GB2312"/>
          <w:sz w:val="32"/>
        </w:rPr>
        <w:t>，</w:t>
      </w:r>
      <w:r>
        <w:rPr>
          <w:rFonts w:hint="eastAsia" w:ascii="Times New Roman" w:hAnsi="Times New Roman" w:eastAsia="仿宋_GB2312"/>
          <w:sz w:val="32"/>
        </w:rPr>
        <w:t>监督</w:t>
      </w:r>
      <w:r>
        <w:rPr>
          <w:rFonts w:ascii="Times New Roman" w:hAnsi="Times New Roman" w:eastAsia="仿宋_GB2312"/>
          <w:sz w:val="32"/>
        </w:rPr>
        <w:t>管理</w:t>
      </w:r>
      <w:r>
        <w:rPr>
          <w:rFonts w:hint="eastAsia" w:ascii="Times New Roman" w:hAnsi="Times New Roman" w:eastAsia="仿宋_GB2312"/>
          <w:sz w:val="32"/>
        </w:rPr>
        <w:t>制度</w:t>
      </w:r>
      <w:r>
        <w:rPr>
          <w:rFonts w:ascii="Times New Roman" w:hAnsi="Times New Roman" w:eastAsia="仿宋_GB2312"/>
          <w:sz w:val="32"/>
        </w:rPr>
        <w:t>不</w:t>
      </w:r>
      <w:r>
        <w:rPr>
          <w:rFonts w:hint="eastAsia" w:ascii="Times New Roman" w:hAnsi="Times New Roman" w:eastAsia="仿宋_GB2312"/>
          <w:sz w:val="32"/>
        </w:rPr>
        <w:t>健全。</w:t>
      </w:r>
    </w:p>
    <w:p>
      <w:pPr>
        <w:spacing w:line="600" w:lineRule="exact"/>
        <w:ind w:firstLine="640" w:firstLineChars="200"/>
        <w:rPr>
          <w:rFonts w:ascii="Times New Roman" w:hAnsi="Times New Roman" w:eastAsia="仿宋_GB2312"/>
          <w:sz w:val="32"/>
        </w:rPr>
      </w:pPr>
      <w:r>
        <w:rPr>
          <w:rFonts w:hint="eastAsia" w:ascii="微软雅黑" w:hAnsi="微软雅黑" w:eastAsia="微软雅黑" w:cs="微软雅黑"/>
          <w:sz w:val="32"/>
        </w:rPr>
        <w:t>②</w:t>
      </w:r>
      <w:r>
        <w:rPr>
          <w:rFonts w:hint="eastAsia" w:ascii="Times New Roman" w:hAnsi="Times New Roman" w:eastAsia="仿宋_GB2312"/>
          <w:sz w:val="32"/>
        </w:rPr>
        <w:t>监管档案不完整</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通过实地检查，在街道举办了相关文体活动、慰问活动后</w:t>
      </w:r>
      <w:r>
        <w:rPr>
          <w:rFonts w:ascii="Times New Roman" w:hAnsi="Times New Roman" w:eastAsia="仿宋_GB2312"/>
          <w:sz w:val="32"/>
        </w:rPr>
        <w:t>，安宁市社会保险局未</w:t>
      </w:r>
      <w:r>
        <w:rPr>
          <w:rFonts w:hint="eastAsia" w:ascii="Times New Roman" w:hAnsi="Times New Roman" w:eastAsia="仿宋_GB2312"/>
          <w:sz w:val="32"/>
        </w:rPr>
        <w:t>进行</w:t>
      </w:r>
      <w:r>
        <w:rPr>
          <w:rFonts w:ascii="Times New Roman" w:hAnsi="Times New Roman" w:eastAsia="仿宋_GB2312"/>
          <w:sz w:val="32"/>
        </w:rPr>
        <w:t>相关</w:t>
      </w:r>
      <w:r>
        <w:rPr>
          <w:rFonts w:hint="eastAsia" w:ascii="Times New Roman" w:hAnsi="Times New Roman" w:eastAsia="仿宋_GB2312"/>
          <w:sz w:val="32"/>
        </w:rPr>
        <w:t>的</w:t>
      </w:r>
      <w:r>
        <w:rPr>
          <w:rFonts w:ascii="Times New Roman" w:hAnsi="Times New Roman" w:eastAsia="仿宋_GB2312"/>
          <w:sz w:val="32"/>
        </w:rPr>
        <w:t>监督考核</w:t>
      </w:r>
      <w:r>
        <w:rPr>
          <w:rFonts w:hint="eastAsia" w:ascii="Times New Roman" w:hAnsi="Times New Roman" w:eastAsia="仿宋_GB2312"/>
          <w:sz w:val="32"/>
        </w:rPr>
        <w:t>，监管档案不完整</w:t>
      </w:r>
      <w:r>
        <w:rPr>
          <w:rFonts w:ascii="Times New Roman" w:hAnsi="Times New Roman" w:eastAsia="仿宋_GB2312"/>
          <w:sz w:val="32"/>
        </w:rPr>
        <w:t>。</w:t>
      </w:r>
    </w:p>
    <w:p>
      <w:pPr>
        <w:spacing w:line="600" w:lineRule="exact"/>
        <w:ind w:firstLine="643" w:firstLineChars="200"/>
        <w:rPr>
          <w:rFonts w:ascii="Times New Roman" w:hAnsi="Times New Roman" w:eastAsia="仿宋_GB2312"/>
          <w:b/>
          <w:bCs/>
          <w:sz w:val="32"/>
        </w:rPr>
      </w:pPr>
      <w:r>
        <w:rPr>
          <w:rFonts w:hint="eastAsia" w:ascii="Times New Roman" w:hAnsi="Times New Roman" w:eastAsia="仿宋_GB2312"/>
          <w:b/>
          <w:bCs/>
          <w:sz w:val="32"/>
        </w:rPr>
        <w:t>（2）实施方项目制度执行方面</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未设立专职管理人员：金方街道未设立专职管理人员，而是由街道其他工作人员进行兼职，不符合《云南省企业退休人员社会化管理服务经费管理使用暂行办法》第四条（二）“按与退休人员1:300左右比例配备的专职管理服务人员......”的规定。</w:t>
      </w:r>
    </w:p>
    <w:p>
      <w:pPr>
        <w:spacing w:line="600" w:lineRule="exact"/>
        <w:ind w:firstLine="643" w:firstLineChars="200"/>
        <w:rPr>
          <w:rFonts w:ascii="Times New Roman" w:hAnsi="Times New Roman" w:eastAsia="仿宋_GB2312"/>
          <w:b/>
          <w:bCs/>
          <w:sz w:val="32"/>
        </w:rPr>
      </w:pPr>
      <w:r>
        <w:rPr>
          <w:rFonts w:hint="eastAsia" w:ascii="Times New Roman" w:hAnsi="Times New Roman" w:eastAsia="仿宋_GB2312"/>
          <w:b/>
          <w:bCs/>
          <w:sz w:val="32"/>
        </w:rPr>
        <w:t>（3）绩效目标不完整</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根据绩效目标申报表，项目设立了管理退休人员人数、专职管理人员人数的数量指标。但未设立相关街道举办活动的相关数量指标，未能完整反映项目的产出情况</w:t>
      </w:r>
      <w:r>
        <w:rPr>
          <w:rFonts w:ascii="Times New Roman" w:hAnsi="Times New Roman" w:eastAsia="仿宋_GB2312"/>
          <w:sz w:val="32"/>
        </w:rPr>
        <w:t>。</w:t>
      </w:r>
    </w:p>
    <w:p>
      <w:pPr>
        <w:spacing w:line="600" w:lineRule="exact"/>
        <w:ind w:firstLine="643" w:firstLineChars="200"/>
        <w:rPr>
          <w:rFonts w:ascii="Times New Roman" w:hAnsi="Times New Roman" w:eastAsia="仿宋_GB2312"/>
          <w:b/>
          <w:sz w:val="32"/>
        </w:rPr>
      </w:pPr>
      <w:bookmarkStart w:id="25" w:name="_Toc48056239"/>
      <w:bookmarkStart w:id="26" w:name="_Toc48056550"/>
      <w:bookmarkStart w:id="27" w:name="_Toc48082197"/>
      <w:bookmarkStart w:id="28" w:name="_Toc48991968"/>
      <w:r>
        <w:rPr>
          <w:rFonts w:ascii="Times New Roman" w:hAnsi="Times New Roman" w:eastAsia="仿宋_GB2312"/>
          <w:b/>
          <w:sz w:val="32"/>
        </w:rPr>
        <w:t>3.改进措施及建议</w:t>
      </w:r>
      <w:bookmarkEnd w:id="25"/>
      <w:bookmarkEnd w:id="26"/>
      <w:bookmarkEnd w:id="27"/>
      <w:bookmarkEnd w:id="28"/>
    </w:p>
    <w:p>
      <w:pPr>
        <w:spacing w:line="600" w:lineRule="exact"/>
        <w:ind w:firstLine="643" w:firstLineChars="200"/>
        <w:rPr>
          <w:rFonts w:ascii="Times New Roman" w:hAnsi="Times New Roman" w:eastAsia="仿宋_GB2312"/>
          <w:b/>
          <w:bCs/>
          <w:sz w:val="32"/>
        </w:rPr>
      </w:pPr>
      <w:r>
        <w:rPr>
          <w:rFonts w:ascii="Times New Roman" w:hAnsi="Times New Roman" w:eastAsia="仿宋_GB2312"/>
          <w:b/>
          <w:bCs/>
          <w:sz w:val="32"/>
        </w:rPr>
        <w:t>（1）项目监督管理制度</w:t>
      </w:r>
      <w:r>
        <w:rPr>
          <w:rFonts w:hint="eastAsia" w:ascii="Times New Roman" w:hAnsi="Times New Roman" w:eastAsia="仿宋_GB2312"/>
          <w:b/>
          <w:bCs/>
          <w:sz w:val="32"/>
        </w:rPr>
        <w:t>方面</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建议安宁市社会保险局制定</w:t>
      </w:r>
      <w:r>
        <w:rPr>
          <w:rFonts w:hint="eastAsia" w:ascii="Times New Roman" w:hAnsi="Times New Roman" w:eastAsia="仿宋_GB2312"/>
          <w:sz w:val="32"/>
        </w:rPr>
        <w:t>明确</w:t>
      </w:r>
      <w:r>
        <w:rPr>
          <w:rFonts w:ascii="Times New Roman" w:hAnsi="Times New Roman" w:eastAsia="仿宋_GB2312"/>
          <w:sz w:val="32"/>
        </w:rPr>
        <w:t>的退休职工管理服务经费的</w:t>
      </w:r>
      <w:r>
        <w:rPr>
          <w:rFonts w:hint="eastAsia" w:ascii="Times New Roman" w:hAnsi="Times New Roman" w:eastAsia="仿宋_GB2312"/>
          <w:sz w:val="32"/>
        </w:rPr>
        <w:t>项目监管制度及资金使用监管制度</w:t>
      </w:r>
      <w:r>
        <w:rPr>
          <w:rFonts w:ascii="Times New Roman" w:hAnsi="Times New Roman" w:eastAsia="仿宋_GB2312"/>
          <w:sz w:val="32"/>
        </w:rPr>
        <w:t>，加强资金管理，完善风险控制环节。</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建议安宁市社会保险局在项目的实施过程中及时记录相关考核台账，并形成完整的资料进行归档整理，以便于后期进行查阅。</w:t>
      </w:r>
    </w:p>
    <w:p>
      <w:pPr>
        <w:spacing w:line="600" w:lineRule="exact"/>
        <w:ind w:firstLine="643" w:firstLineChars="200"/>
        <w:rPr>
          <w:rFonts w:ascii="Times New Roman" w:hAnsi="Times New Roman" w:eastAsia="仿宋_GB2312"/>
          <w:b/>
          <w:bCs/>
          <w:sz w:val="32"/>
        </w:rPr>
      </w:pPr>
      <w:r>
        <w:rPr>
          <w:rFonts w:ascii="Times New Roman" w:hAnsi="Times New Roman" w:eastAsia="仿宋_GB2312"/>
          <w:b/>
          <w:bCs/>
          <w:sz w:val="32"/>
        </w:rPr>
        <w:t>（2）</w:t>
      </w:r>
      <w:r>
        <w:rPr>
          <w:rFonts w:hint="eastAsia" w:ascii="Times New Roman" w:hAnsi="Times New Roman" w:eastAsia="仿宋_GB2312"/>
          <w:b/>
          <w:bCs/>
          <w:sz w:val="32"/>
        </w:rPr>
        <w:t>严格按照项目管理制度执行</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建议</w:t>
      </w:r>
      <w:r>
        <w:rPr>
          <w:rFonts w:hint="eastAsia" w:ascii="Times New Roman" w:hAnsi="Times New Roman" w:eastAsia="仿宋_GB2312"/>
          <w:sz w:val="32"/>
        </w:rPr>
        <w:t>安宁市社会保险局在以后年度的工作中，</w:t>
      </w:r>
      <w:r>
        <w:rPr>
          <w:rFonts w:ascii="Times New Roman" w:hAnsi="Times New Roman" w:eastAsia="仿宋_GB2312"/>
          <w:sz w:val="32"/>
        </w:rPr>
        <w:t>严格按照《云南省企业退休人员社会化管理服务经费管理使用暂行办法》的要求，</w:t>
      </w:r>
      <w:r>
        <w:rPr>
          <w:rFonts w:hint="eastAsia" w:ascii="Times New Roman" w:hAnsi="Times New Roman" w:eastAsia="仿宋_GB2312"/>
          <w:sz w:val="32"/>
        </w:rPr>
        <w:t>监督落实相关街道设立专职管理人员，并监督落实</w:t>
      </w:r>
      <w:r>
        <w:rPr>
          <w:rFonts w:ascii="Times New Roman" w:hAnsi="Times New Roman" w:eastAsia="仿宋_GB2312"/>
          <w:sz w:val="32"/>
        </w:rPr>
        <w:t>专职管理人员工资</w:t>
      </w:r>
      <w:r>
        <w:rPr>
          <w:rFonts w:hint="eastAsia" w:ascii="Times New Roman" w:hAnsi="Times New Roman" w:eastAsia="仿宋_GB2312"/>
          <w:sz w:val="32"/>
        </w:rPr>
        <w:t>按相关规定发放</w:t>
      </w:r>
      <w:r>
        <w:rPr>
          <w:rFonts w:ascii="Times New Roman" w:hAnsi="Times New Roman" w:eastAsia="仿宋_GB2312"/>
          <w:sz w:val="32"/>
        </w:rPr>
        <w:t>。</w:t>
      </w:r>
    </w:p>
    <w:p>
      <w:pPr>
        <w:spacing w:line="600" w:lineRule="exact"/>
        <w:ind w:firstLine="643" w:firstLineChars="200"/>
        <w:rPr>
          <w:rFonts w:ascii="Times New Roman" w:hAnsi="Times New Roman" w:eastAsia="仿宋_GB2312"/>
          <w:b/>
          <w:bCs/>
          <w:sz w:val="32"/>
        </w:rPr>
      </w:pPr>
      <w:r>
        <w:rPr>
          <w:rFonts w:ascii="Times New Roman" w:hAnsi="Times New Roman" w:eastAsia="仿宋_GB2312"/>
          <w:b/>
          <w:bCs/>
          <w:sz w:val="32"/>
        </w:rPr>
        <w:t>（</w:t>
      </w:r>
      <w:r>
        <w:rPr>
          <w:rFonts w:hint="eastAsia" w:ascii="Times New Roman" w:hAnsi="Times New Roman" w:eastAsia="仿宋_GB2312"/>
          <w:b/>
          <w:bCs/>
          <w:sz w:val="32"/>
        </w:rPr>
        <w:t>3</w:t>
      </w:r>
      <w:r>
        <w:rPr>
          <w:rFonts w:ascii="Times New Roman" w:hAnsi="Times New Roman" w:eastAsia="仿宋_GB2312"/>
          <w:b/>
          <w:bCs/>
          <w:sz w:val="32"/>
        </w:rPr>
        <w:t>）完善绩效目标的设立</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建议安宁市社会保险局在</w:t>
      </w:r>
      <w:r>
        <w:rPr>
          <w:rFonts w:hint="eastAsia" w:ascii="Times New Roman" w:hAnsi="Times New Roman" w:eastAsia="仿宋_GB2312"/>
          <w:sz w:val="32"/>
        </w:rPr>
        <w:t>以后年度</w:t>
      </w:r>
      <w:r>
        <w:rPr>
          <w:rFonts w:ascii="Times New Roman" w:hAnsi="Times New Roman" w:eastAsia="仿宋_GB2312"/>
          <w:sz w:val="32"/>
        </w:rPr>
        <w:t>设立绩效目标时，</w:t>
      </w:r>
      <w:r>
        <w:rPr>
          <w:rFonts w:hint="eastAsia" w:ascii="Times New Roman" w:hAnsi="Times New Roman" w:eastAsia="仿宋_GB2312"/>
          <w:sz w:val="32"/>
        </w:rPr>
        <w:t>将举办退休人员活动情况</w:t>
      </w:r>
      <w:r>
        <w:rPr>
          <w:rFonts w:ascii="Times New Roman" w:hAnsi="Times New Roman" w:eastAsia="仿宋_GB2312"/>
          <w:sz w:val="32"/>
        </w:rPr>
        <w:t>的相关指标</w:t>
      </w:r>
      <w:r>
        <w:rPr>
          <w:rFonts w:hint="eastAsia" w:ascii="Times New Roman" w:hAnsi="Times New Roman" w:eastAsia="仿宋_GB2312"/>
          <w:sz w:val="32"/>
        </w:rPr>
        <w:t>纳入绩效目标申报表</w:t>
      </w:r>
      <w:r>
        <w:rPr>
          <w:rFonts w:ascii="Times New Roman" w:hAnsi="Times New Roman" w:eastAsia="仿宋_GB2312"/>
          <w:sz w:val="32"/>
        </w:rPr>
        <w:t>，</w:t>
      </w:r>
      <w:r>
        <w:rPr>
          <w:rFonts w:hint="eastAsia" w:ascii="Times New Roman" w:hAnsi="Times New Roman" w:eastAsia="仿宋_GB2312"/>
          <w:sz w:val="32"/>
        </w:rPr>
        <w:t>使得绩效目标能够</w:t>
      </w:r>
      <w:r>
        <w:rPr>
          <w:rFonts w:ascii="Times New Roman" w:hAnsi="Times New Roman" w:eastAsia="仿宋_GB2312"/>
          <w:sz w:val="32"/>
        </w:rPr>
        <w:t>完整的反映项目的</w:t>
      </w:r>
      <w:r>
        <w:rPr>
          <w:rFonts w:hint="eastAsia" w:ascii="Times New Roman" w:hAnsi="Times New Roman" w:eastAsia="仿宋_GB2312"/>
          <w:sz w:val="32"/>
        </w:rPr>
        <w:t>实际工作</w:t>
      </w:r>
      <w:r>
        <w:rPr>
          <w:rFonts w:ascii="Times New Roman" w:hAnsi="Times New Roman" w:eastAsia="仿宋_GB2312"/>
          <w:sz w:val="32"/>
        </w:rPr>
        <w:t>。</w:t>
      </w:r>
    </w:p>
    <w:p>
      <w:pPr>
        <w:spacing w:line="620" w:lineRule="exact"/>
        <w:jc w:val="center"/>
        <w:rPr>
          <w:rFonts w:ascii="Times New Roman" w:hAnsi="Times New Roman" w:eastAsia="方正小标宋_GBK"/>
          <w:spacing w:val="6"/>
          <w:kern w:val="0"/>
          <w:sz w:val="40"/>
          <w:szCs w:val="40"/>
        </w:rPr>
      </w:pPr>
    </w:p>
    <w:p>
      <w:pPr>
        <w:spacing w:line="620" w:lineRule="exact"/>
        <w:jc w:val="center"/>
        <w:rPr>
          <w:rFonts w:ascii="Times New Roman" w:hAnsi="Times New Roman" w:eastAsia="方正小标宋_GBK"/>
          <w:spacing w:val="6"/>
          <w:kern w:val="0"/>
          <w:sz w:val="40"/>
          <w:szCs w:val="40"/>
        </w:rPr>
      </w:pPr>
    </w:p>
    <w:p>
      <w:pPr>
        <w:spacing w:line="620" w:lineRule="exact"/>
        <w:jc w:val="center"/>
        <w:rPr>
          <w:rFonts w:ascii="Times New Roman" w:hAnsi="Times New Roman" w:eastAsia="方正小标宋_GBK"/>
          <w:spacing w:val="6"/>
          <w:kern w:val="0"/>
          <w:sz w:val="40"/>
          <w:szCs w:val="40"/>
        </w:rPr>
      </w:pPr>
    </w:p>
    <w:p>
      <w:pPr>
        <w:spacing w:line="620" w:lineRule="exact"/>
        <w:jc w:val="center"/>
        <w:rPr>
          <w:rFonts w:ascii="Times New Roman" w:hAnsi="Times New Roman" w:eastAsia="方正小标宋_GBK"/>
          <w:spacing w:val="6"/>
          <w:kern w:val="0"/>
          <w:sz w:val="40"/>
          <w:szCs w:val="40"/>
        </w:rPr>
      </w:pPr>
    </w:p>
    <w:p>
      <w:pPr>
        <w:spacing w:line="620" w:lineRule="exact"/>
        <w:jc w:val="center"/>
        <w:rPr>
          <w:rFonts w:ascii="Times New Roman" w:hAnsi="Times New Roman" w:eastAsia="方正小标宋_GBK"/>
          <w:spacing w:val="6"/>
          <w:kern w:val="0"/>
          <w:sz w:val="40"/>
          <w:szCs w:val="40"/>
        </w:rPr>
      </w:pPr>
    </w:p>
    <w:p>
      <w:pPr>
        <w:spacing w:line="620" w:lineRule="exact"/>
        <w:jc w:val="center"/>
        <w:rPr>
          <w:rFonts w:ascii="Times New Roman" w:hAnsi="Times New Roman" w:eastAsia="方正小标宋_GBK"/>
          <w:spacing w:val="6"/>
          <w:kern w:val="0"/>
          <w:sz w:val="40"/>
          <w:szCs w:val="40"/>
        </w:rPr>
      </w:pPr>
    </w:p>
    <w:p>
      <w:pPr>
        <w:spacing w:line="620" w:lineRule="exact"/>
        <w:jc w:val="center"/>
        <w:rPr>
          <w:rFonts w:ascii="Times New Roman" w:hAnsi="Times New Roman" w:eastAsia="方正小标宋_GBK"/>
          <w:spacing w:val="6"/>
          <w:kern w:val="0"/>
          <w:sz w:val="40"/>
          <w:szCs w:val="40"/>
        </w:rPr>
      </w:pPr>
    </w:p>
    <w:p>
      <w:pPr>
        <w:spacing w:line="620" w:lineRule="exact"/>
        <w:jc w:val="center"/>
        <w:rPr>
          <w:rFonts w:ascii="Times New Roman" w:hAnsi="Times New Roman" w:eastAsia="方正小标宋_GBK"/>
          <w:spacing w:val="6"/>
          <w:kern w:val="0"/>
          <w:sz w:val="40"/>
          <w:szCs w:val="40"/>
        </w:rPr>
      </w:pPr>
    </w:p>
    <w:p>
      <w:pPr>
        <w:spacing w:line="620" w:lineRule="exact"/>
        <w:jc w:val="center"/>
        <w:rPr>
          <w:rFonts w:ascii="Times New Roman" w:hAnsi="Times New Roman" w:eastAsia="方正小标宋_GBK"/>
          <w:spacing w:val="6"/>
          <w:kern w:val="0"/>
          <w:sz w:val="40"/>
          <w:szCs w:val="40"/>
        </w:rPr>
      </w:pPr>
    </w:p>
    <w:p>
      <w:pPr>
        <w:spacing w:line="620" w:lineRule="exact"/>
        <w:jc w:val="center"/>
        <w:rPr>
          <w:rFonts w:ascii="Times New Roman" w:hAnsi="Times New Roman" w:eastAsia="方正小标宋_GBK"/>
          <w:spacing w:val="6"/>
          <w:kern w:val="0"/>
          <w:sz w:val="40"/>
          <w:szCs w:val="40"/>
        </w:rPr>
      </w:pPr>
    </w:p>
    <w:p>
      <w:pPr>
        <w:spacing w:line="620" w:lineRule="exact"/>
        <w:jc w:val="center"/>
        <w:rPr>
          <w:rFonts w:ascii="Times New Roman" w:hAnsi="Times New Roman" w:eastAsia="方正小标宋_GBK"/>
          <w:spacing w:val="6"/>
          <w:kern w:val="0"/>
          <w:sz w:val="40"/>
          <w:szCs w:val="40"/>
        </w:rPr>
      </w:pPr>
    </w:p>
    <w:p>
      <w:pPr>
        <w:spacing w:line="620" w:lineRule="exact"/>
        <w:jc w:val="center"/>
        <w:rPr>
          <w:rFonts w:ascii="Times New Roman" w:hAnsi="Times New Roman" w:eastAsia="方正小标宋_GBK"/>
          <w:spacing w:val="6"/>
          <w:kern w:val="0"/>
          <w:sz w:val="40"/>
          <w:szCs w:val="40"/>
        </w:rPr>
      </w:pPr>
    </w:p>
    <w:p>
      <w:pPr>
        <w:spacing w:line="620" w:lineRule="exact"/>
        <w:jc w:val="center"/>
        <w:rPr>
          <w:rFonts w:ascii="Times New Roman" w:hAnsi="Times New Roman" w:eastAsia="方正小标宋_GBK"/>
          <w:spacing w:val="6"/>
          <w:kern w:val="0"/>
          <w:sz w:val="40"/>
          <w:szCs w:val="40"/>
        </w:rPr>
      </w:pPr>
      <w:r>
        <w:rPr>
          <w:rFonts w:ascii="Times New Roman" w:hAnsi="Times New Roman" w:eastAsia="方正小标宋_GBK"/>
          <w:spacing w:val="6"/>
          <w:kern w:val="0"/>
          <w:sz w:val="40"/>
          <w:szCs w:val="40"/>
        </w:rPr>
        <w:t>2019年省属企业移交属地社会化管理</w:t>
      </w:r>
    </w:p>
    <w:p>
      <w:pPr>
        <w:spacing w:line="620" w:lineRule="exact"/>
        <w:jc w:val="center"/>
        <w:rPr>
          <w:rFonts w:ascii="Times New Roman" w:hAnsi="Times New Roman" w:eastAsia="方正小标宋_GBK"/>
          <w:kern w:val="40"/>
          <w:sz w:val="40"/>
          <w:szCs w:val="44"/>
        </w:rPr>
      </w:pPr>
      <w:r>
        <w:rPr>
          <w:rFonts w:ascii="Times New Roman" w:hAnsi="Times New Roman" w:eastAsia="方正小标宋_GBK"/>
          <w:spacing w:val="6"/>
          <w:kern w:val="0"/>
          <w:sz w:val="40"/>
          <w:szCs w:val="40"/>
        </w:rPr>
        <w:t>服务经费专项资金绩效再评价报告</w:t>
      </w:r>
    </w:p>
    <w:p>
      <w:pPr>
        <w:ind w:firstLine="640" w:firstLineChars="200"/>
        <w:rPr>
          <w:rFonts w:ascii="Times New Roman" w:hAnsi="Times New Roman" w:eastAsia="仿宋_GB2312"/>
          <w:sz w:val="32"/>
        </w:rPr>
      </w:pPr>
    </w:p>
    <w:p>
      <w:pPr>
        <w:ind w:firstLine="640" w:firstLineChars="200"/>
        <w:rPr>
          <w:rFonts w:ascii="Times New Roman" w:hAnsi="Times New Roman" w:eastAsia="仿宋_GB2312"/>
          <w:sz w:val="32"/>
        </w:rPr>
      </w:pPr>
      <w:r>
        <w:rPr>
          <w:rFonts w:ascii="Times New Roman" w:hAnsi="Times New Roman" w:eastAsia="仿宋_GB2312"/>
          <w:sz w:val="32"/>
        </w:rPr>
        <w:t>我们根据《安宁市财政局关于开展预算绩效再评价工作的公告》的要求，对2019年省属企业移交属地社会化管理服务经费专项资金</w:t>
      </w:r>
      <w:r>
        <w:rPr>
          <w:rFonts w:hint="eastAsia" w:ascii="Times New Roman" w:hAnsi="Times New Roman" w:eastAsia="仿宋_GB2312"/>
          <w:sz w:val="32"/>
        </w:rPr>
        <w:t>开展</w:t>
      </w:r>
      <w:r>
        <w:rPr>
          <w:rFonts w:ascii="Times New Roman" w:hAnsi="Times New Roman" w:eastAsia="仿宋_GB2312"/>
          <w:sz w:val="32"/>
        </w:rPr>
        <w:t>绩效</w:t>
      </w:r>
      <w:r>
        <w:rPr>
          <w:rFonts w:hint="eastAsia" w:ascii="Times New Roman" w:hAnsi="Times New Roman" w:eastAsia="仿宋_GB2312"/>
          <w:sz w:val="32"/>
        </w:rPr>
        <w:t>再</w:t>
      </w:r>
      <w:r>
        <w:rPr>
          <w:rFonts w:ascii="Times New Roman" w:hAnsi="Times New Roman" w:eastAsia="仿宋_GB2312"/>
          <w:sz w:val="32"/>
        </w:rPr>
        <w:t>评价。</w:t>
      </w:r>
    </w:p>
    <w:p>
      <w:pPr>
        <w:pStyle w:val="2"/>
        <w:spacing w:line="600" w:lineRule="exact"/>
        <w:ind w:firstLine="480" w:firstLineChars="150"/>
        <w:rPr>
          <w:rFonts w:ascii="Times New Roman" w:hAnsi="Times New Roman" w:eastAsia="黑体"/>
          <w:b w:val="0"/>
          <w:sz w:val="32"/>
          <w:szCs w:val="32"/>
        </w:rPr>
      </w:pPr>
      <w:bookmarkStart w:id="29" w:name="_Toc27325"/>
      <w:bookmarkStart w:id="30" w:name="_Toc48082198"/>
      <w:r>
        <w:rPr>
          <w:rFonts w:ascii="Times New Roman" w:hAnsi="Times New Roman" w:eastAsia="黑体"/>
          <w:b w:val="0"/>
          <w:sz w:val="32"/>
          <w:szCs w:val="32"/>
        </w:rPr>
        <w:t>一、项目基本情况</w:t>
      </w:r>
      <w:bookmarkEnd w:id="29"/>
      <w:bookmarkEnd w:id="30"/>
    </w:p>
    <w:p>
      <w:pPr>
        <w:pStyle w:val="3"/>
        <w:spacing w:line="600" w:lineRule="exact"/>
        <w:ind w:firstLine="640" w:firstLineChars="200"/>
        <w:rPr>
          <w:rFonts w:ascii="Times New Roman" w:hAnsi="Times New Roman" w:eastAsia="楷体_GB2312" w:cs="Times New Roman"/>
          <w:b w:val="0"/>
          <w:bCs w:val="0"/>
        </w:rPr>
      </w:pPr>
      <w:bookmarkStart w:id="31" w:name="_Toc48082199"/>
      <w:bookmarkStart w:id="32" w:name="_Toc24730"/>
      <w:r>
        <w:rPr>
          <w:rFonts w:ascii="Times New Roman" w:hAnsi="Times New Roman" w:eastAsia="楷体_GB2312" w:cs="Times New Roman"/>
          <w:b w:val="0"/>
          <w:bCs w:val="0"/>
        </w:rPr>
        <w:t>（一）</w:t>
      </w:r>
      <w:bookmarkEnd w:id="31"/>
      <w:r>
        <w:rPr>
          <w:rFonts w:ascii="Times New Roman" w:hAnsi="Times New Roman" w:eastAsia="楷体_GB2312" w:cs="Times New Roman"/>
          <w:b w:val="0"/>
          <w:bCs w:val="0"/>
        </w:rPr>
        <w:t>立项背景及目的</w:t>
      </w:r>
      <w:bookmarkEnd w:id="32"/>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对企业退休人员实行社会化管理服务，是党中央、国务院在深化国有企业改革和完善社会保障体系方面提出的一项重要任务。自2003年以来，国家和我省先后制定了一系列政策措施，努力推进这项工作，并取得了一定成效。但由于这项工作是一项艰巨而复杂的系统工程，涉及面广、难度大，在工作中面临着较多的困难和问题。尤其是省属企业包括关闭破产企业的退休人员，由于社会化管理服务相关经费不落实、工作条件不配套及政策不完善等原因，严重制约和影响了省属企业的进一步深化改革。</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因此，尽快将省属企业退休人员移交属地实行社会化管理服务，对于解决企业办社会问题，切实减轻企业负担，加快推进国有企业的深化改革，具有十分重要的意义。</w:t>
      </w:r>
    </w:p>
    <w:p>
      <w:pPr>
        <w:pStyle w:val="3"/>
        <w:spacing w:line="600" w:lineRule="exact"/>
        <w:ind w:firstLine="480" w:firstLineChars="150"/>
        <w:rPr>
          <w:rFonts w:ascii="Times New Roman" w:hAnsi="Times New Roman" w:eastAsia="楷体_GB2312" w:cs="Times New Roman"/>
          <w:b w:val="0"/>
        </w:rPr>
      </w:pPr>
      <w:bookmarkStart w:id="33" w:name="_Toc29860"/>
      <w:r>
        <w:rPr>
          <w:rFonts w:ascii="Times New Roman" w:hAnsi="Times New Roman" w:eastAsia="楷体_GB2312" w:cs="Times New Roman"/>
          <w:b w:val="0"/>
        </w:rPr>
        <w:t>（二）项目立项依据</w:t>
      </w:r>
      <w:bookmarkEnd w:id="33"/>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根据云南省劳动和社会保障厅云南省财政厅关于印发《云南省企业退休人员社会化管理服务经费管理使用暂行办法》的通知(云劳设发〔2008〕22号)、《云南省人民政府办公厅关于落实省属企业退休人员移交属地社会化管理服务工作的实施意见》(云政办发〔2007〕203号)等文件精神和要求，开展实施本项目。</w:t>
      </w:r>
    </w:p>
    <w:p>
      <w:pPr>
        <w:pStyle w:val="3"/>
        <w:spacing w:line="600" w:lineRule="exact"/>
        <w:ind w:firstLine="480" w:firstLineChars="150"/>
        <w:rPr>
          <w:rFonts w:ascii="Times New Roman" w:hAnsi="Times New Roman" w:eastAsia="楷体_GB2312" w:cs="Times New Roman"/>
          <w:b w:val="0"/>
        </w:rPr>
      </w:pPr>
      <w:bookmarkStart w:id="34" w:name="_Toc23125"/>
      <w:r>
        <w:rPr>
          <w:rFonts w:ascii="Times New Roman" w:hAnsi="Times New Roman" w:eastAsia="楷体_GB2312" w:cs="Times New Roman"/>
          <w:b w:val="0"/>
        </w:rPr>
        <w:t>（三）项目实施情况</w:t>
      </w:r>
      <w:bookmarkEnd w:id="34"/>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项目主要实施内容包括</w:t>
      </w:r>
      <w:r>
        <w:rPr>
          <w:rFonts w:hint="eastAsia" w:ascii="Times New Roman" w:hAnsi="Times New Roman" w:eastAsia="仿宋_GB2312"/>
          <w:sz w:val="32"/>
        </w:rPr>
        <w:t>以下三个方面：</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1.</w:t>
      </w:r>
      <w:r>
        <w:rPr>
          <w:rFonts w:ascii="Times New Roman" w:hAnsi="Times New Roman" w:eastAsia="仿宋_GB2312"/>
          <w:sz w:val="32"/>
        </w:rPr>
        <w:t>开展企业退休人员文体活动</w:t>
      </w:r>
      <w:r>
        <w:rPr>
          <w:rFonts w:hint="eastAsia" w:ascii="Times New Roman" w:hAnsi="Times New Roman" w:eastAsia="仿宋_GB2312"/>
          <w:sz w:val="32"/>
        </w:rPr>
        <w:t>：为企业退休人员开展相关例如象棋比赛、桥牌比赛、文艺演出等等文体活动；</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2.</w:t>
      </w:r>
      <w:r>
        <w:rPr>
          <w:rFonts w:ascii="Times New Roman" w:hAnsi="Times New Roman" w:eastAsia="仿宋_GB2312"/>
          <w:sz w:val="32"/>
        </w:rPr>
        <w:t>企业退休人员节日慰问</w:t>
      </w:r>
      <w:r>
        <w:rPr>
          <w:rFonts w:hint="eastAsia" w:ascii="Times New Roman" w:hAnsi="Times New Roman" w:eastAsia="仿宋_GB2312"/>
          <w:sz w:val="32"/>
        </w:rPr>
        <w:t>：为企业退休人员开展相关例如节日慰问、生病慰问、高龄慰问、亡故慰问等等慰问活动；</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3.</w:t>
      </w:r>
      <w:r>
        <w:rPr>
          <w:rFonts w:ascii="Times New Roman" w:hAnsi="Times New Roman" w:eastAsia="仿宋_GB2312"/>
          <w:sz w:val="32"/>
        </w:rPr>
        <w:t>企业退休人员管理服务机构及队伍的建设</w:t>
      </w:r>
      <w:r>
        <w:rPr>
          <w:rFonts w:hint="eastAsia" w:ascii="Times New Roman" w:hAnsi="Times New Roman" w:eastAsia="仿宋_GB2312"/>
          <w:sz w:val="32"/>
        </w:rPr>
        <w:t>：按照与退休人员人数1:300的比例设立专职管理人员，并且按照每人每年不超过2.20万元的标准发放专职管理人员工资及工作经费。</w:t>
      </w:r>
    </w:p>
    <w:p>
      <w:pPr>
        <w:pStyle w:val="3"/>
        <w:spacing w:line="600" w:lineRule="exact"/>
        <w:ind w:firstLine="480" w:firstLineChars="150"/>
        <w:rPr>
          <w:rFonts w:ascii="Times New Roman" w:hAnsi="Times New Roman" w:eastAsia="楷体_GB2312" w:cs="Times New Roman"/>
          <w:b w:val="0"/>
        </w:rPr>
      </w:pPr>
      <w:bookmarkStart w:id="35" w:name="_Toc31689"/>
      <w:r>
        <w:rPr>
          <w:rFonts w:ascii="Times New Roman" w:hAnsi="Times New Roman" w:eastAsia="楷体_GB2312" w:cs="Times New Roman"/>
          <w:b w:val="0"/>
        </w:rPr>
        <w:t>（四）项目实施计划及完成情况</w:t>
      </w:r>
      <w:bookmarkEnd w:id="35"/>
    </w:p>
    <w:p>
      <w:pPr>
        <w:spacing w:line="600" w:lineRule="exact"/>
        <w:ind w:firstLine="643" w:firstLineChars="200"/>
        <w:rPr>
          <w:rFonts w:ascii="Times New Roman" w:hAnsi="Times New Roman" w:eastAsia="仿宋_GB2312"/>
          <w:b/>
          <w:bCs/>
          <w:sz w:val="32"/>
        </w:rPr>
      </w:pPr>
      <w:r>
        <w:rPr>
          <w:rFonts w:ascii="Times New Roman" w:hAnsi="Times New Roman" w:eastAsia="仿宋_GB2312"/>
          <w:b/>
          <w:bCs/>
          <w:sz w:val="32"/>
        </w:rPr>
        <w:t>1.项目实施计划</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2019年度项目实施计划如下：</w:t>
      </w:r>
    </w:p>
    <w:p>
      <w:pPr>
        <w:spacing w:line="600" w:lineRule="exact"/>
        <w:ind w:firstLine="640" w:firstLineChars="200"/>
        <w:rPr>
          <w:rFonts w:ascii="Times New Roman" w:hAnsi="Times New Roman" w:eastAsia="仿宋_GB2312"/>
          <w:sz w:val="32"/>
        </w:rPr>
      </w:pPr>
      <w:r>
        <w:rPr>
          <w:rFonts w:hint="eastAsia" w:ascii="微软雅黑" w:hAnsi="微软雅黑" w:eastAsia="微软雅黑" w:cs="微软雅黑"/>
          <w:sz w:val="32"/>
        </w:rPr>
        <w:t>①</w:t>
      </w:r>
      <w:r>
        <w:rPr>
          <w:rFonts w:ascii="Times New Roman" w:hAnsi="Times New Roman" w:eastAsia="仿宋_GB2312"/>
          <w:sz w:val="32"/>
        </w:rPr>
        <w:t>退休人员情况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管理退休人员人数</w:t>
      </w:r>
      <w:r>
        <w:rPr>
          <w:rFonts w:hint="eastAsia" w:ascii="仿宋_GB2312" w:hAnsi="仿宋_GB2312" w:eastAsia="仿宋_GB2312" w:cs="仿宋_GB2312"/>
          <w:sz w:val="32"/>
        </w:rPr>
        <w:t>≥</w:t>
      </w:r>
      <w:r>
        <w:rPr>
          <w:rFonts w:ascii="Times New Roman" w:hAnsi="Times New Roman" w:eastAsia="仿宋_GB2312"/>
          <w:sz w:val="32"/>
        </w:rPr>
        <w:t>1.71万人</w:t>
      </w:r>
      <w:r>
        <w:rPr>
          <w:rFonts w:hint="eastAsia"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hint="eastAsia" w:ascii="微软雅黑" w:hAnsi="微软雅黑" w:eastAsia="微软雅黑" w:cs="微软雅黑"/>
          <w:sz w:val="32"/>
        </w:rPr>
        <w:t>②</w:t>
      </w:r>
      <w:r>
        <w:rPr>
          <w:rFonts w:hint="eastAsia" w:ascii="Times New Roman" w:hAnsi="Times New Roman" w:eastAsia="仿宋_GB2312"/>
          <w:sz w:val="32"/>
        </w:rPr>
        <w:t>专职管理人员情况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专职管理服务工作人员数量</w:t>
      </w:r>
      <w:r>
        <w:rPr>
          <w:rFonts w:hint="eastAsia" w:ascii="仿宋_GB2312" w:hAnsi="仿宋_GB2312" w:eastAsia="仿宋_GB2312" w:cs="仿宋_GB2312"/>
          <w:sz w:val="32"/>
        </w:rPr>
        <w:t>≥</w:t>
      </w:r>
      <w:r>
        <w:rPr>
          <w:rFonts w:ascii="Times New Roman" w:hAnsi="Times New Roman" w:eastAsia="仿宋_GB2312"/>
          <w:sz w:val="32"/>
        </w:rPr>
        <w:t>59人</w:t>
      </w:r>
      <w:r>
        <w:rPr>
          <w:rFonts w:hint="eastAsia"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hint="eastAsia" w:ascii="微软雅黑" w:hAnsi="微软雅黑" w:eastAsia="微软雅黑" w:cs="微软雅黑"/>
          <w:sz w:val="32"/>
        </w:rPr>
        <w:t>③</w:t>
      </w:r>
      <w:r>
        <w:rPr>
          <w:rFonts w:ascii="Times New Roman" w:hAnsi="Times New Roman" w:eastAsia="仿宋_GB2312"/>
          <w:sz w:val="32"/>
        </w:rPr>
        <w:t>社保局活动举办情况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在春节、国庆节</w:t>
      </w:r>
      <w:r>
        <w:rPr>
          <w:rFonts w:hint="eastAsia" w:ascii="Times New Roman" w:hAnsi="Times New Roman" w:eastAsia="仿宋_GB2312"/>
          <w:sz w:val="32"/>
        </w:rPr>
        <w:t>及</w:t>
      </w:r>
      <w:r>
        <w:rPr>
          <w:rFonts w:ascii="Times New Roman" w:hAnsi="Times New Roman" w:eastAsia="仿宋_GB2312"/>
          <w:sz w:val="32"/>
        </w:rPr>
        <w:t>重阳节对困难及特困退休职工进行慰问</w:t>
      </w:r>
      <w:r>
        <w:rPr>
          <w:rFonts w:hint="eastAsia" w:ascii="Times New Roman" w:hAnsi="Times New Roman" w:eastAsia="仿宋_GB2312"/>
          <w:sz w:val="32"/>
        </w:rPr>
        <w:t>2次；</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对困难及特困退休职工举办春节、国庆节及重阳节节日慰问活动的慰问人数≥300人。</w:t>
      </w:r>
    </w:p>
    <w:p>
      <w:pPr>
        <w:spacing w:line="600" w:lineRule="exact"/>
        <w:ind w:firstLine="640" w:firstLineChars="200"/>
        <w:rPr>
          <w:rFonts w:ascii="Times New Roman" w:hAnsi="Times New Roman" w:eastAsia="仿宋_GB2312"/>
          <w:sz w:val="32"/>
        </w:rPr>
      </w:pPr>
      <w:r>
        <w:rPr>
          <w:rFonts w:hint="eastAsia" w:ascii="微软雅黑" w:hAnsi="微软雅黑" w:eastAsia="微软雅黑" w:cs="微软雅黑"/>
          <w:sz w:val="32"/>
        </w:rPr>
        <w:t>④</w:t>
      </w:r>
      <w:r>
        <w:rPr>
          <w:rFonts w:ascii="Times New Roman" w:hAnsi="Times New Roman" w:eastAsia="仿宋_GB2312"/>
          <w:sz w:val="32"/>
        </w:rPr>
        <w:t>金方街道活动举办情况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金方街道对退休职工举办例如节日慰问、高龄人员慰问、生病慰问</w:t>
      </w:r>
      <w:r>
        <w:rPr>
          <w:rFonts w:hint="eastAsia" w:ascii="Times New Roman" w:hAnsi="Times New Roman" w:eastAsia="仿宋_GB2312"/>
          <w:sz w:val="32"/>
        </w:rPr>
        <w:t>等</w:t>
      </w:r>
      <w:r>
        <w:rPr>
          <w:rFonts w:ascii="Times New Roman" w:hAnsi="Times New Roman" w:eastAsia="仿宋_GB2312"/>
          <w:sz w:val="32"/>
        </w:rPr>
        <w:t>相关慰问活动，慰问人数</w:t>
      </w:r>
      <w:r>
        <w:rPr>
          <w:rFonts w:hint="eastAsia" w:ascii="Times New Roman" w:hAnsi="Times New Roman" w:eastAsia="仿宋_GB2312"/>
          <w:sz w:val="32"/>
        </w:rPr>
        <w:t>≥</w:t>
      </w:r>
      <w:r>
        <w:rPr>
          <w:rFonts w:ascii="Times New Roman" w:hAnsi="Times New Roman" w:eastAsia="仿宋_GB2312"/>
          <w:sz w:val="32"/>
        </w:rPr>
        <w:t>432</w:t>
      </w:r>
      <w:r>
        <w:rPr>
          <w:rFonts w:hint="eastAsia" w:ascii="Times New Roman" w:hAnsi="Times New Roman" w:eastAsia="仿宋_GB2312"/>
          <w:sz w:val="32"/>
        </w:rPr>
        <w:t>5</w:t>
      </w:r>
      <w:r>
        <w:rPr>
          <w:rFonts w:ascii="Times New Roman" w:hAnsi="Times New Roman" w:eastAsia="仿宋_GB2312"/>
          <w:sz w:val="32"/>
        </w:rPr>
        <w:t>人</w:t>
      </w:r>
      <w:r>
        <w:rPr>
          <w:rFonts w:hint="eastAsia" w:ascii="Times New Roman" w:hAnsi="Times New Roman" w:eastAsia="仿宋_GB2312"/>
          <w:sz w:val="32"/>
        </w:rPr>
        <w:t xml:space="preserve">；      </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金方街道对企业退休职工进行例如节日慰问、生病慰问、高龄人员慰问等慰问活动</w:t>
      </w:r>
      <w:r>
        <w:rPr>
          <w:rFonts w:hint="eastAsia" w:ascii="Times New Roman" w:hAnsi="Times New Roman" w:eastAsia="仿宋_GB2312"/>
          <w:sz w:val="32"/>
        </w:rPr>
        <w:t>，慰问次数≥6次。</w:t>
      </w:r>
    </w:p>
    <w:p>
      <w:pPr>
        <w:spacing w:line="600" w:lineRule="exact"/>
        <w:ind w:firstLine="640" w:firstLineChars="200"/>
        <w:rPr>
          <w:rFonts w:ascii="Times New Roman" w:hAnsi="Times New Roman" w:eastAsia="仿宋_GB2312"/>
          <w:sz w:val="32"/>
        </w:rPr>
      </w:pPr>
      <w:r>
        <w:rPr>
          <w:rFonts w:hint="eastAsia" w:ascii="微软雅黑" w:hAnsi="微软雅黑" w:eastAsia="微软雅黑" w:cs="微软雅黑"/>
          <w:sz w:val="32"/>
        </w:rPr>
        <w:t>⑤</w:t>
      </w:r>
      <w:r>
        <w:rPr>
          <w:rFonts w:ascii="Times New Roman" w:hAnsi="Times New Roman" w:eastAsia="仿宋_GB2312"/>
          <w:sz w:val="32"/>
        </w:rPr>
        <w:t>禄裱街道活动举办情况</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禄裱</w:t>
      </w:r>
      <w:r>
        <w:rPr>
          <w:rFonts w:ascii="Times New Roman" w:hAnsi="Times New Roman" w:eastAsia="仿宋_GB2312"/>
          <w:sz w:val="32"/>
        </w:rPr>
        <w:t>街道对退休职工举办例如节日慰问、高龄人员慰问、生病慰问</w:t>
      </w:r>
      <w:r>
        <w:rPr>
          <w:rFonts w:hint="eastAsia" w:ascii="Times New Roman" w:hAnsi="Times New Roman" w:eastAsia="仿宋_GB2312"/>
          <w:sz w:val="32"/>
        </w:rPr>
        <w:t>等</w:t>
      </w:r>
      <w:r>
        <w:rPr>
          <w:rFonts w:ascii="Times New Roman" w:hAnsi="Times New Roman" w:eastAsia="仿宋_GB2312"/>
          <w:sz w:val="32"/>
        </w:rPr>
        <w:t>相关慰问活动</w:t>
      </w:r>
      <w:r>
        <w:rPr>
          <w:rFonts w:hint="eastAsia" w:ascii="Times New Roman" w:hAnsi="Times New Roman" w:eastAsia="仿宋_GB2312"/>
          <w:sz w:val="32"/>
        </w:rPr>
        <w:t>，</w:t>
      </w:r>
      <w:r>
        <w:rPr>
          <w:rFonts w:ascii="Times New Roman" w:hAnsi="Times New Roman" w:eastAsia="仿宋_GB2312"/>
          <w:sz w:val="32"/>
        </w:rPr>
        <w:t>慰问人数</w:t>
      </w:r>
      <w:r>
        <w:rPr>
          <w:rFonts w:hint="eastAsia" w:ascii="Times New Roman" w:hAnsi="Times New Roman" w:eastAsia="仿宋_GB2312"/>
          <w:sz w:val="32"/>
        </w:rPr>
        <w:t>≥185</w:t>
      </w:r>
      <w:r>
        <w:rPr>
          <w:rFonts w:ascii="Times New Roman" w:hAnsi="Times New Roman" w:eastAsia="仿宋_GB2312"/>
          <w:sz w:val="32"/>
        </w:rPr>
        <w:t>人</w:t>
      </w:r>
      <w:r>
        <w:rPr>
          <w:rFonts w:hint="eastAsia"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禄裱街道对企业退休职工进行例如节日慰问、生病慰问、高龄人员慰问等慰问活动</w:t>
      </w:r>
      <w:r>
        <w:rPr>
          <w:rFonts w:hint="eastAsia" w:ascii="Times New Roman" w:hAnsi="Times New Roman" w:eastAsia="仿宋_GB2312"/>
          <w:sz w:val="32"/>
        </w:rPr>
        <w:t>，慰问次数≥4次。</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2.项目完成情况</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color w:val="000000"/>
          <w:kern w:val="0"/>
          <w:sz w:val="32"/>
          <w:szCs w:val="32"/>
          <w:lang w:bidi="ar"/>
        </w:rPr>
        <w:t>2019年度</w:t>
      </w:r>
      <w:r>
        <w:rPr>
          <w:rFonts w:ascii="Times New Roman" w:hAnsi="Times New Roman" w:eastAsia="仿宋_GB2312"/>
          <w:color w:val="000000"/>
          <w:kern w:val="0"/>
          <w:sz w:val="32"/>
          <w:szCs w:val="32"/>
          <w:lang w:bidi="ar"/>
        </w:rPr>
        <w:t>该项目完成情况如下：</w:t>
      </w:r>
    </w:p>
    <w:p>
      <w:pPr>
        <w:spacing w:line="600" w:lineRule="exact"/>
        <w:ind w:firstLine="640" w:firstLineChars="200"/>
        <w:rPr>
          <w:rFonts w:ascii="Times New Roman" w:hAnsi="Times New Roman" w:eastAsia="仿宋_GB2312"/>
          <w:sz w:val="32"/>
        </w:rPr>
      </w:pPr>
      <w:r>
        <w:rPr>
          <w:rFonts w:hint="eastAsia" w:ascii="微软雅黑" w:hAnsi="微软雅黑" w:eastAsia="微软雅黑" w:cs="微软雅黑"/>
          <w:sz w:val="32"/>
        </w:rPr>
        <w:t>①</w:t>
      </w:r>
      <w:r>
        <w:rPr>
          <w:rFonts w:ascii="Times New Roman" w:hAnsi="Times New Roman" w:eastAsia="仿宋_GB2312"/>
          <w:sz w:val="32"/>
        </w:rPr>
        <w:t>退休人员情况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管理退休人员人数1.</w:t>
      </w:r>
      <w:r>
        <w:rPr>
          <w:rFonts w:hint="eastAsia" w:ascii="Times New Roman" w:hAnsi="Times New Roman" w:eastAsia="仿宋_GB2312"/>
          <w:sz w:val="32"/>
        </w:rPr>
        <w:t>8</w:t>
      </w:r>
      <w:r>
        <w:rPr>
          <w:rFonts w:ascii="Times New Roman" w:hAnsi="Times New Roman" w:eastAsia="仿宋_GB2312"/>
          <w:sz w:val="32"/>
        </w:rPr>
        <w:t>1万人</w:t>
      </w:r>
      <w:r>
        <w:rPr>
          <w:rFonts w:hint="eastAsia"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hint="eastAsia" w:ascii="微软雅黑" w:hAnsi="微软雅黑" w:eastAsia="微软雅黑" w:cs="微软雅黑"/>
          <w:sz w:val="32"/>
        </w:rPr>
        <w:t>②</w:t>
      </w:r>
      <w:r>
        <w:rPr>
          <w:rFonts w:hint="eastAsia" w:ascii="Times New Roman" w:hAnsi="Times New Roman" w:eastAsia="仿宋_GB2312"/>
          <w:sz w:val="32"/>
        </w:rPr>
        <w:t>专职管理人员情况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专职管理服务工作人员数量</w:t>
      </w:r>
      <w:r>
        <w:rPr>
          <w:rFonts w:hint="eastAsia" w:ascii="Times New Roman" w:hAnsi="Times New Roman" w:eastAsia="仿宋_GB2312"/>
          <w:sz w:val="32"/>
        </w:rPr>
        <w:t>61</w:t>
      </w:r>
      <w:r>
        <w:rPr>
          <w:rFonts w:ascii="Times New Roman" w:hAnsi="Times New Roman" w:eastAsia="仿宋_GB2312"/>
          <w:sz w:val="32"/>
        </w:rPr>
        <w:t>人</w:t>
      </w:r>
      <w:r>
        <w:rPr>
          <w:rFonts w:hint="eastAsia"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hint="eastAsia" w:ascii="微软雅黑" w:hAnsi="微软雅黑" w:eastAsia="微软雅黑" w:cs="微软雅黑"/>
          <w:sz w:val="32"/>
        </w:rPr>
        <w:t>③</w:t>
      </w:r>
      <w:r>
        <w:rPr>
          <w:rFonts w:ascii="Times New Roman" w:hAnsi="Times New Roman" w:eastAsia="仿宋_GB2312"/>
          <w:sz w:val="32"/>
        </w:rPr>
        <w:t>社保局活动举办情况</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完成</w:t>
      </w:r>
      <w:r>
        <w:rPr>
          <w:rFonts w:ascii="Times New Roman" w:hAnsi="Times New Roman" w:eastAsia="仿宋_GB2312"/>
          <w:sz w:val="32"/>
        </w:rPr>
        <w:t>在春节、国庆节</w:t>
      </w:r>
      <w:r>
        <w:rPr>
          <w:rFonts w:hint="eastAsia" w:ascii="Times New Roman" w:hAnsi="Times New Roman" w:eastAsia="仿宋_GB2312"/>
          <w:sz w:val="32"/>
        </w:rPr>
        <w:t>及</w:t>
      </w:r>
      <w:r>
        <w:rPr>
          <w:rFonts w:ascii="Times New Roman" w:hAnsi="Times New Roman" w:eastAsia="仿宋_GB2312"/>
          <w:sz w:val="32"/>
        </w:rPr>
        <w:t>重阳节对困难及特困退休职工进行慰问</w:t>
      </w:r>
      <w:r>
        <w:rPr>
          <w:rFonts w:hint="eastAsia" w:ascii="Times New Roman" w:hAnsi="Times New Roman" w:eastAsia="仿宋_GB2312"/>
          <w:sz w:val="32"/>
        </w:rPr>
        <w:t>2次；</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完成对困难及特困退休职工举办春节、国庆节及重阳节节日慰问活动的慰问人数300人。</w:t>
      </w:r>
    </w:p>
    <w:p>
      <w:pPr>
        <w:spacing w:line="600" w:lineRule="exact"/>
        <w:ind w:firstLine="640" w:firstLineChars="200"/>
        <w:rPr>
          <w:rFonts w:ascii="Times New Roman" w:hAnsi="Times New Roman" w:eastAsia="仿宋_GB2312"/>
          <w:sz w:val="32"/>
        </w:rPr>
      </w:pPr>
      <w:r>
        <w:rPr>
          <w:rFonts w:hint="eastAsia" w:ascii="微软雅黑" w:hAnsi="微软雅黑" w:eastAsia="微软雅黑" w:cs="微软雅黑"/>
          <w:sz w:val="32"/>
        </w:rPr>
        <w:t>④</w:t>
      </w:r>
      <w:r>
        <w:rPr>
          <w:rFonts w:ascii="Times New Roman" w:hAnsi="Times New Roman" w:eastAsia="仿宋_GB2312"/>
          <w:sz w:val="32"/>
        </w:rPr>
        <w:t>金方街道活动举办情况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金方街道对退休职工举办例如节日慰问、高龄人员慰问、生病慰问</w:t>
      </w:r>
      <w:r>
        <w:rPr>
          <w:rFonts w:hint="eastAsia" w:ascii="Times New Roman" w:hAnsi="Times New Roman" w:eastAsia="仿宋_GB2312"/>
          <w:sz w:val="32"/>
        </w:rPr>
        <w:t>等</w:t>
      </w:r>
      <w:r>
        <w:rPr>
          <w:rFonts w:ascii="Times New Roman" w:hAnsi="Times New Roman" w:eastAsia="仿宋_GB2312"/>
          <w:sz w:val="32"/>
        </w:rPr>
        <w:t>相关慰问活动，慰问人数432</w:t>
      </w:r>
      <w:r>
        <w:rPr>
          <w:rFonts w:hint="eastAsia" w:ascii="Times New Roman" w:hAnsi="Times New Roman" w:eastAsia="仿宋_GB2312"/>
          <w:sz w:val="32"/>
        </w:rPr>
        <w:t>5</w:t>
      </w:r>
      <w:r>
        <w:rPr>
          <w:rFonts w:ascii="Times New Roman" w:hAnsi="Times New Roman" w:eastAsia="仿宋_GB2312"/>
          <w:sz w:val="32"/>
        </w:rPr>
        <w:t>人</w:t>
      </w:r>
      <w:r>
        <w:rPr>
          <w:rFonts w:hint="eastAsia"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金方街道对退休职工举办例如节日慰问、高龄人员慰问、生病慰问</w:t>
      </w:r>
      <w:r>
        <w:rPr>
          <w:rFonts w:hint="eastAsia" w:ascii="Times New Roman" w:hAnsi="Times New Roman" w:eastAsia="仿宋_GB2312"/>
          <w:sz w:val="32"/>
        </w:rPr>
        <w:t>等</w:t>
      </w:r>
      <w:r>
        <w:rPr>
          <w:rFonts w:ascii="Times New Roman" w:hAnsi="Times New Roman" w:eastAsia="仿宋_GB2312"/>
          <w:sz w:val="32"/>
        </w:rPr>
        <w:t>相关慰问活动</w:t>
      </w:r>
      <w:r>
        <w:rPr>
          <w:rFonts w:hint="eastAsia" w:ascii="Times New Roman" w:hAnsi="Times New Roman" w:eastAsia="仿宋_GB2312"/>
          <w:sz w:val="32"/>
        </w:rPr>
        <w:t>，慰问次数6次。</w:t>
      </w:r>
    </w:p>
    <w:p>
      <w:pPr>
        <w:spacing w:line="600" w:lineRule="exact"/>
        <w:ind w:firstLine="640" w:firstLineChars="200"/>
        <w:rPr>
          <w:rFonts w:ascii="Times New Roman" w:hAnsi="Times New Roman" w:eastAsia="仿宋_GB2312"/>
          <w:sz w:val="32"/>
        </w:rPr>
      </w:pPr>
      <w:r>
        <w:rPr>
          <w:rFonts w:hint="eastAsia" w:ascii="微软雅黑" w:hAnsi="微软雅黑" w:eastAsia="微软雅黑" w:cs="微软雅黑"/>
          <w:sz w:val="32"/>
        </w:rPr>
        <w:t>⑤</w:t>
      </w:r>
      <w:r>
        <w:rPr>
          <w:rFonts w:ascii="Times New Roman" w:hAnsi="Times New Roman" w:eastAsia="仿宋_GB2312"/>
          <w:sz w:val="32"/>
        </w:rPr>
        <w:t>禄裱街道活动举办情况</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禄裱</w:t>
      </w:r>
      <w:r>
        <w:rPr>
          <w:rFonts w:ascii="Times New Roman" w:hAnsi="Times New Roman" w:eastAsia="仿宋_GB2312"/>
          <w:sz w:val="32"/>
        </w:rPr>
        <w:t>街道对退休职工举办例如节日慰问、高龄人员慰问、生病慰问</w:t>
      </w:r>
      <w:r>
        <w:rPr>
          <w:rFonts w:hint="eastAsia" w:ascii="Times New Roman" w:hAnsi="Times New Roman" w:eastAsia="仿宋_GB2312"/>
          <w:sz w:val="32"/>
        </w:rPr>
        <w:t>等</w:t>
      </w:r>
      <w:r>
        <w:rPr>
          <w:rFonts w:ascii="Times New Roman" w:hAnsi="Times New Roman" w:eastAsia="仿宋_GB2312"/>
          <w:sz w:val="32"/>
        </w:rPr>
        <w:t>相关慰问活动，慰问人数</w:t>
      </w:r>
      <w:r>
        <w:rPr>
          <w:rFonts w:hint="eastAsia" w:ascii="Times New Roman" w:hAnsi="Times New Roman" w:eastAsia="仿宋_GB2312"/>
          <w:sz w:val="32"/>
        </w:rPr>
        <w:t>185</w:t>
      </w:r>
      <w:r>
        <w:rPr>
          <w:rFonts w:ascii="Times New Roman" w:hAnsi="Times New Roman" w:eastAsia="仿宋_GB2312"/>
          <w:sz w:val="32"/>
        </w:rPr>
        <w:t>人</w:t>
      </w:r>
      <w:r>
        <w:rPr>
          <w:rFonts w:hint="eastAsia"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禄裱</w:t>
      </w:r>
      <w:r>
        <w:rPr>
          <w:rFonts w:ascii="Times New Roman" w:hAnsi="Times New Roman" w:eastAsia="仿宋_GB2312"/>
          <w:sz w:val="32"/>
        </w:rPr>
        <w:t>街道对退休职工举办例如节日慰问、高龄人员慰问、生病慰问</w:t>
      </w:r>
      <w:r>
        <w:rPr>
          <w:rFonts w:hint="eastAsia" w:ascii="Times New Roman" w:hAnsi="Times New Roman" w:eastAsia="仿宋_GB2312"/>
          <w:sz w:val="32"/>
        </w:rPr>
        <w:t>等</w:t>
      </w:r>
      <w:r>
        <w:rPr>
          <w:rFonts w:ascii="Times New Roman" w:hAnsi="Times New Roman" w:eastAsia="仿宋_GB2312"/>
          <w:sz w:val="32"/>
        </w:rPr>
        <w:t>相关慰问活动</w:t>
      </w:r>
      <w:r>
        <w:rPr>
          <w:rFonts w:hint="eastAsia" w:ascii="Times New Roman" w:hAnsi="Times New Roman" w:eastAsia="仿宋_GB2312"/>
          <w:sz w:val="32"/>
        </w:rPr>
        <w:t>，慰问次数4次。</w:t>
      </w:r>
    </w:p>
    <w:p>
      <w:pPr>
        <w:spacing w:line="600" w:lineRule="exact"/>
        <w:ind w:firstLine="643" w:firstLineChars="200"/>
        <w:rPr>
          <w:rFonts w:ascii="Times New Roman" w:hAnsi="Times New Roman" w:eastAsia="仿宋_GB2312"/>
          <w:b/>
          <w:sz w:val="32"/>
        </w:rPr>
      </w:pPr>
      <w:r>
        <w:rPr>
          <w:rFonts w:ascii="Times New Roman" w:hAnsi="Times New Roman" w:eastAsia="仿宋_GB2312"/>
          <w:b/>
          <w:sz w:val="32"/>
        </w:rPr>
        <w:t>3.资金来源及使用情况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（1）项目资金来源</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2019年项目</w:t>
      </w:r>
      <w:r>
        <w:rPr>
          <w:rFonts w:hint="eastAsia" w:ascii="Times New Roman" w:hAnsi="Times New Roman" w:eastAsia="仿宋_GB2312"/>
          <w:sz w:val="32"/>
        </w:rPr>
        <w:t>实际到位资金</w:t>
      </w:r>
      <w:r>
        <w:rPr>
          <w:rFonts w:ascii="Times New Roman" w:hAnsi="Times New Roman" w:eastAsia="仿宋_GB2312"/>
          <w:sz w:val="32"/>
        </w:rPr>
        <w:t>271.24</w:t>
      </w:r>
      <w:r>
        <w:rPr>
          <w:rFonts w:hint="eastAsia" w:ascii="Times New Roman" w:hAnsi="Times New Roman" w:eastAsia="仿宋_GB2312"/>
          <w:sz w:val="32"/>
        </w:rPr>
        <w:t>万</w:t>
      </w:r>
      <w:r>
        <w:rPr>
          <w:rFonts w:ascii="Times New Roman" w:hAnsi="Times New Roman" w:eastAsia="仿宋_GB2312"/>
          <w:sz w:val="32"/>
        </w:rPr>
        <w:t>元，其中：根据安宁市财政局《2019年部门预算财政拨款支出批复》，2019年省属企业移交属地社会化管理服务经费</w:t>
      </w:r>
      <w:r>
        <w:rPr>
          <w:rFonts w:hint="eastAsia" w:ascii="Times New Roman" w:eastAsia="仿宋_GB2312"/>
          <w:sz w:val="32"/>
        </w:rPr>
        <w:t>安宁市级财政预算批复资金</w:t>
      </w:r>
      <w:r>
        <w:rPr>
          <w:rFonts w:ascii="Times New Roman" w:hAnsi="Times New Roman" w:eastAsia="仿宋_GB2312"/>
          <w:sz w:val="32"/>
        </w:rPr>
        <w:t>135.00万元，2019年省级财政安排项目</w:t>
      </w:r>
      <w:r>
        <w:rPr>
          <w:rFonts w:hint="eastAsia" w:ascii="Times New Roman" w:hAnsi="Times New Roman" w:eastAsia="仿宋_GB2312"/>
          <w:sz w:val="32"/>
        </w:rPr>
        <w:t>资金</w:t>
      </w:r>
      <w:r>
        <w:rPr>
          <w:rFonts w:ascii="Times New Roman" w:hAnsi="Times New Roman" w:eastAsia="仿宋_GB2312"/>
          <w:sz w:val="32"/>
        </w:rPr>
        <w:t>136.24万元。</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（2）资金使用情况</w:t>
      </w:r>
    </w:p>
    <w:p>
      <w:pPr>
        <w:spacing w:line="600" w:lineRule="exact"/>
        <w:ind w:firstLine="640" w:firstLineChars="200"/>
        <w:rPr>
          <w:rFonts w:ascii="Times New Roman" w:hAnsi="Times New Roman" w:eastAsia="仿宋_GB2312"/>
          <w:sz w:val="32"/>
        </w:rPr>
      </w:pPr>
      <w:r>
        <w:rPr>
          <w:rFonts w:hint="eastAsia" w:ascii="微软雅黑" w:hAnsi="微软雅黑" w:eastAsia="微软雅黑" w:cs="微软雅黑"/>
          <w:sz w:val="32"/>
        </w:rPr>
        <w:t>①</w:t>
      </w:r>
      <w:r>
        <w:rPr>
          <w:rFonts w:hint="eastAsia" w:ascii="Times New Roman" w:hAnsi="Times New Roman" w:eastAsia="仿宋_GB2312"/>
          <w:sz w:val="32"/>
        </w:rPr>
        <w:t>主管单位资金使用情况</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安宁市社会保险局</w:t>
      </w:r>
      <w:r>
        <w:rPr>
          <w:rFonts w:ascii="Times New Roman" w:hAnsi="Times New Roman" w:eastAsia="仿宋_GB2312"/>
          <w:sz w:val="32"/>
        </w:rPr>
        <w:t>2019年</w:t>
      </w:r>
      <w:r>
        <w:rPr>
          <w:rFonts w:hint="eastAsia" w:ascii="Times New Roman" w:hAnsi="Times New Roman" w:eastAsia="仿宋_GB2312"/>
          <w:sz w:val="32"/>
        </w:rPr>
        <w:t>收到项目资金271.24万元，</w:t>
      </w:r>
      <w:r>
        <w:rPr>
          <w:rFonts w:ascii="Times New Roman" w:hAnsi="Times New Roman" w:eastAsia="仿宋_GB2312"/>
          <w:sz w:val="32"/>
        </w:rPr>
        <w:t>项目已支出264.22万元，</w:t>
      </w:r>
      <w:r>
        <w:rPr>
          <w:rFonts w:hint="eastAsia" w:ascii="Times New Roman" w:hAnsi="Times New Roman" w:eastAsia="仿宋_GB2312"/>
          <w:sz w:val="32"/>
        </w:rPr>
        <w:t>结余</w:t>
      </w:r>
      <w:r>
        <w:rPr>
          <w:rFonts w:ascii="Times New Roman" w:hAnsi="Times New Roman" w:eastAsia="仿宋_GB2312"/>
          <w:sz w:val="32"/>
        </w:rPr>
        <w:t>资金7.02万元。资金收支明细表如下：</w:t>
      </w:r>
    </w:p>
    <w:p>
      <w:pPr>
        <w:ind w:firstLine="360" w:firstLineChars="200"/>
        <w:jc w:val="right"/>
        <w:rPr>
          <w:rFonts w:ascii="Times New Roman" w:hAnsi="Times New Roman" w:eastAsia="仿宋_GB2312"/>
          <w:sz w:val="18"/>
          <w:szCs w:val="18"/>
        </w:rPr>
      </w:pPr>
      <w:r>
        <w:rPr>
          <w:rFonts w:ascii="Times New Roman" w:hAnsi="Times New Roman" w:eastAsia="仿宋_GB2312"/>
          <w:sz w:val="18"/>
          <w:szCs w:val="18"/>
        </w:rPr>
        <w:t>单位：万元</w:t>
      </w:r>
    </w:p>
    <w:tbl>
      <w:tblPr>
        <w:tblStyle w:val="13"/>
        <w:tblW w:w="48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1853"/>
        <w:gridCol w:w="1728"/>
        <w:gridCol w:w="1956"/>
        <w:gridCol w:w="917"/>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vAlign w:val="center"/>
          </w:tcPr>
          <w:p>
            <w:pPr>
              <w:topLinePunct/>
              <w:jc w:val="center"/>
              <w:rPr>
                <w:rFonts w:ascii="Times New Roman" w:hAnsi="Times New Roman" w:eastAsia="仿宋_GB2312"/>
              </w:rPr>
            </w:pPr>
            <w:r>
              <w:rPr>
                <w:rFonts w:ascii="Times New Roman" w:hAnsi="Times New Roman" w:eastAsia="仿宋_GB2312"/>
              </w:rPr>
              <w:t>实施方名称</w:t>
            </w:r>
          </w:p>
        </w:tc>
        <w:tc>
          <w:tcPr>
            <w:tcW w:w="1111" w:type="pct"/>
            <w:vAlign w:val="center"/>
          </w:tcPr>
          <w:p>
            <w:pPr>
              <w:topLinePunct/>
              <w:jc w:val="center"/>
              <w:rPr>
                <w:rFonts w:ascii="Times New Roman" w:hAnsi="Times New Roman" w:eastAsia="仿宋_GB2312"/>
              </w:rPr>
            </w:pPr>
            <w:r>
              <w:rPr>
                <w:rFonts w:ascii="Times New Roman" w:hAnsi="Times New Roman" w:eastAsia="仿宋_GB2312"/>
              </w:rPr>
              <w:t>收入来源</w:t>
            </w:r>
          </w:p>
        </w:tc>
        <w:tc>
          <w:tcPr>
            <w:tcW w:w="1036" w:type="pct"/>
            <w:vAlign w:val="center"/>
          </w:tcPr>
          <w:p>
            <w:pPr>
              <w:topLinePunct/>
              <w:jc w:val="center"/>
              <w:rPr>
                <w:rFonts w:ascii="Times New Roman" w:hAnsi="Times New Roman" w:eastAsia="仿宋_GB2312"/>
              </w:rPr>
            </w:pPr>
            <w:r>
              <w:rPr>
                <w:rFonts w:ascii="Times New Roman" w:hAnsi="Times New Roman" w:eastAsia="仿宋_GB2312"/>
              </w:rPr>
              <w:t>金额</w:t>
            </w:r>
          </w:p>
        </w:tc>
        <w:tc>
          <w:tcPr>
            <w:tcW w:w="1173" w:type="pct"/>
            <w:vAlign w:val="center"/>
          </w:tcPr>
          <w:p>
            <w:pPr>
              <w:topLinePunct/>
              <w:jc w:val="center"/>
              <w:rPr>
                <w:rFonts w:ascii="Times New Roman" w:hAnsi="Times New Roman" w:eastAsia="仿宋_GB2312"/>
              </w:rPr>
            </w:pPr>
            <w:r>
              <w:rPr>
                <w:rFonts w:ascii="Times New Roman" w:hAnsi="Times New Roman" w:eastAsia="仿宋_GB2312"/>
              </w:rPr>
              <w:t>支出内容</w:t>
            </w:r>
          </w:p>
        </w:tc>
        <w:tc>
          <w:tcPr>
            <w:tcW w:w="550" w:type="pct"/>
            <w:vAlign w:val="center"/>
          </w:tcPr>
          <w:p>
            <w:pPr>
              <w:topLinePunct/>
              <w:jc w:val="center"/>
              <w:rPr>
                <w:rFonts w:ascii="Times New Roman" w:hAnsi="Times New Roman" w:eastAsia="仿宋_GB2312"/>
              </w:rPr>
            </w:pPr>
            <w:r>
              <w:rPr>
                <w:rFonts w:ascii="Times New Roman" w:hAnsi="Times New Roman" w:eastAsia="仿宋_GB2312"/>
              </w:rPr>
              <w:t>金额</w:t>
            </w:r>
          </w:p>
        </w:tc>
        <w:tc>
          <w:tcPr>
            <w:tcW w:w="515" w:type="pct"/>
            <w:vAlign w:val="center"/>
          </w:tcPr>
          <w:p>
            <w:pPr>
              <w:topLinePunct/>
              <w:jc w:val="center"/>
              <w:rPr>
                <w:rFonts w:ascii="Times New Roman" w:hAnsi="Times New Roman" w:eastAsia="仿宋_GB2312"/>
              </w:rPr>
            </w:pPr>
            <w:r>
              <w:rPr>
                <w:rFonts w:ascii="Times New Roman" w:hAnsi="Times New Roman" w:eastAsia="仿宋_GB2312"/>
              </w:rPr>
              <w:t>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vMerge w:val="restart"/>
            <w:vAlign w:val="center"/>
          </w:tcPr>
          <w:p>
            <w:pPr>
              <w:topLinePunct/>
              <w:jc w:val="center"/>
              <w:rPr>
                <w:rFonts w:ascii="Times New Roman" w:hAnsi="Times New Roman" w:eastAsia="仿宋_GB2312"/>
              </w:rPr>
            </w:pPr>
            <w:r>
              <w:rPr>
                <w:rFonts w:ascii="Times New Roman" w:hAnsi="Times New Roman" w:eastAsia="仿宋_GB2312"/>
              </w:rPr>
              <w:t>安宁市社会保险局</w:t>
            </w:r>
          </w:p>
        </w:tc>
        <w:tc>
          <w:tcPr>
            <w:tcW w:w="1111" w:type="pct"/>
            <w:vMerge w:val="restart"/>
            <w:vAlign w:val="center"/>
          </w:tcPr>
          <w:p>
            <w:pPr>
              <w:topLinePunct/>
              <w:jc w:val="center"/>
              <w:rPr>
                <w:rFonts w:ascii="Times New Roman" w:hAnsi="Times New Roman" w:eastAsia="仿宋_GB2312"/>
              </w:rPr>
            </w:pPr>
            <w:r>
              <w:rPr>
                <w:rFonts w:ascii="Times New Roman" w:hAnsi="Times New Roman" w:eastAsia="仿宋_GB2312"/>
              </w:rPr>
              <w:t>省级财政</w:t>
            </w:r>
          </w:p>
        </w:tc>
        <w:tc>
          <w:tcPr>
            <w:tcW w:w="1036" w:type="pct"/>
            <w:vMerge w:val="restart"/>
            <w:vAlign w:val="center"/>
          </w:tcPr>
          <w:p>
            <w:pPr>
              <w:topLinePunct/>
              <w:jc w:val="center"/>
              <w:rPr>
                <w:rFonts w:ascii="Times New Roman" w:hAnsi="Times New Roman" w:eastAsia="仿宋_GB2312"/>
              </w:rPr>
            </w:pPr>
            <w:r>
              <w:rPr>
                <w:rFonts w:ascii="Times New Roman" w:hAnsi="Times New Roman" w:eastAsia="仿宋_GB2312"/>
              </w:rPr>
              <w:t>136.24</w:t>
            </w:r>
          </w:p>
        </w:tc>
        <w:tc>
          <w:tcPr>
            <w:tcW w:w="1173" w:type="pct"/>
            <w:vAlign w:val="center"/>
          </w:tcPr>
          <w:p>
            <w:pPr>
              <w:topLinePunct/>
              <w:jc w:val="center"/>
              <w:rPr>
                <w:rFonts w:ascii="Times New Roman" w:hAnsi="Times New Roman" w:eastAsia="仿宋_GB2312"/>
              </w:rPr>
            </w:pPr>
            <w:r>
              <w:rPr>
                <w:rFonts w:ascii="Times New Roman" w:hAnsi="Times New Roman" w:eastAsia="仿宋_GB2312"/>
              </w:rPr>
              <w:t>春节困难员工慰问</w:t>
            </w:r>
          </w:p>
        </w:tc>
        <w:tc>
          <w:tcPr>
            <w:tcW w:w="550" w:type="pct"/>
            <w:vAlign w:val="center"/>
          </w:tcPr>
          <w:p>
            <w:pPr>
              <w:topLinePunct/>
              <w:jc w:val="center"/>
              <w:rPr>
                <w:rFonts w:ascii="Times New Roman" w:hAnsi="Times New Roman" w:eastAsia="仿宋_GB2312"/>
              </w:rPr>
            </w:pPr>
            <w:r>
              <w:rPr>
                <w:rFonts w:ascii="Times New Roman" w:hAnsi="Times New Roman" w:eastAsia="仿宋_GB2312"/>
              </w:rPr>
              <w:t>10.00</w:t>
            </w:r>
          </w:p>
        </w:tc>
        <w:tc>
          <w:tcPr>
            <w:tcW w:w="515" w:type="pct"/>
            <w:vAlign w:val="center"/>
          </w:tcPr>
          <w:p>
            <w:pPr>
              <w:topLinePunct/>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vMerge w:val="continue"/>
            <w:vAlign w:val="center"/>
          </w:tcPr>
          <w:p>
            <w:pPr>
              <w:topLinePunct/>
              <w:jc w:val="center"/>
              <w:rPr>
                <w:rFonts w:ascii="Times New Roman" w:hAnsi="Times New Roman" w:eastAsia="仿宋_GB2312"/>
              </w:rPr>
            </w:pPr>
          </w:p>
        </w:tc>
        <w:tc>
          <w:tcPr>
            <w:tcW w:w="1111" w:type="pct"/>
            <w:vMerge w:val="continue"/>
            <w:vAlign w:val="center"/>
          </w:tcPr>
          <w:p>
            <w:pPr>
              <w:topLinePunct/>
              <w:jc w:val="center"/>
              <w:rPr>
                <w:rFonts w:ascii="Times New Roman" w:hAnsi="Times New Roman" w:eastAsia="仿宋_GB2312"/>
              </w:rPr>
            </w:pPr>
          </w:p>
        </w:tc>
        <w:tc>
          <w:tcPr>
            <w:tcW w:w="1036" w:type="pct"/>
            <w:vMerge w:val="continue"/>
            <w:vAlign w:val="center"/>
          </w:tcPr>
          <w:p>
            <w:pPr>
              <w:topLinePunct/>
              <w:jc w:val="center"/>
              <w:rPr>
                <w:rFonts w:ascii="Times New Roman" w:hAnsi="Times New Roman" w:eastAsia="仿宋_GB2312"/>
              </w:rPr>
            </w:pPr>
          </w:p>
        </w:tc>
        <w:tc>
          <w:tcPr>
            <w:tcW w:w="1173" w:type="pct"/>
            <w:vAlign w:val="center"/>
          </w:tcPr>
          <w:p>
            <w:pPr>
              <w:topLinePunct/>
              <w:jc w:val="center"/>
              <w:rPr>
                <w:rFonts w:ascii="Times New Roman" w:hAnsi="Times New Roman" w:eastAsia="仿宋_GB2312"/>
              </w:rPr>
            </w:pPr>
            <w:r>
              <w:rPr>
                <w:rFonts w:ascii="Times New Roman" w:hAnsi="Times New Roman" w:eastAsia="仿宋_GB2312"/>
              </w:rPr>
              <w:t>国庆、重阳节困难职工慰问</w:t>
            </w:r>
          </w:p>
        </w:tc>
        <w:tc>
          <w:tcPr>
            <w:tcW w:w="550" w:type="pct"/>
            <w:vAlign w:val="center"/>
          </w:tcPr>
          <w:p>
            <w:pPr>
              <w:topLinePunct/>
              <w:jc w:val="center"/>
              <w:rPr>
                <w:rFonts w:ascii="Times New Roman" w:hAnsi="Times New Roman" w:eastAsia="仿宋_GB2312"/>
              </w:rPr>
            </w:pPr>
            <w:r>
              <w:rPr>
                <w:rFonts w:ascii="Times New Roman" w:hAnsi="Times New Roman" w:eastAsia="仿宋_GB2312"/>
              </w:rPr>
              <w:t>11.00</w:t>
            </w:r>
          </w:p>
        </w:tc>
        <w:tc>
          <w:tcPr>
            <w:tcW w:w="515" w:type="pct"/>
            <w:vAlign w:val="center"/>
          </w:tcPr>
          <w:p>
            <w:pPr>
              <w:topLinePunct/>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vMerge w:val="continue"/>
            <w:vAlign w:val="center"/>
          </w:tcPr>
          <w:p>
            <w:pPr>
              <w:topLinePunct/>
              <w:jc w:val="center"/>
              <w:rPr>
                <w:rFonts w:ascii="Times New Roman" w:hAnsi="Times New Roman" w:eastAsia="仿宋_GB2312"/>
              </w:rPr>
            </w:pPr>
          </w:p>
        </w:tc>
        <w:tc>
          <w:tcPr>
            <w:tcW w:w="1111" w:type="pct"/>
            <w:vMerge w:val="restart"/>
            <w:vAlign w:val="center"/>
          </w:tcPr>
          <w:p>
            <w:pPr>
              <w:topLinePunct/>
              <w:jc w:val="center"/>
              <w:rPr>
                <w:rFonts w:ascii="Times New Roman" w:hAnsi="Times New Roman" w:eastAsia="仿宋_GB2312"/>
              </w:rPr>
            </w:pPr>
            <w:r>
              <w:rPr>
                <w:rFonts w:ascii="Times New Roman" w:hAnsi="Times New Roman" w:eastAsia="仿宋_GB2312"/>
              </w:rPr>
              <w:t>本级财政</w:t>
            </w:r>
          </w:p>
        </w:tc>
        <w:tc>
          <w:tcPr>
            <w:tcW w:w="1036" w:type="pct"/>
            <w:vMerge w:val="restart"/>
            <w:vAlign w:val="center"/>
          </w:tcPr>
          <w:p>
            <w:pPr>
              <w:topLinePunct/>
              <w:jc w:val="center"/>
              <w:rPr>
                <w:rFonts w:ascii="Times New Roman" w:hAnsi="Times New Roman" w:eastAsia="仿宋_GB2312"/>
              </w:rPr>
            </w:pPr>
            <w:r>
              <w:rPr>
                <w:rFonts w:ascii="Times New Roman" w:hAnsi="Times New Roman" w:eastAsia="仿宋_GB2312"/>
              </w:rPr>
              <w:t>135.00</w:t>
            </w:r>
          </w:p>
        </w:tc>
        <w:tc>
          <w:tcPr>
            <w:tcW w:w="1173" w:type="pct"/>
            <w:vAlign w:val="center"/>
          </w:tcPr>
          <w:p>
            <w:pPr>
              <w:topLinePunct/>
              <w:jc w:val="center"/>
              <w:rPr>
                <w:rFonts w:ascii="Times New Roman" w:hAnsi="Times New Roman" w:eastAsia="仿宋_GB2312"/>
              </w:rPr>
            </w:pPr>
            <w:r>
              <w:rPr>
                <w:rFonts w:ascii="Times New Roman" w:hAnsi="Times New Roman" w:eastAsia="仿宋_GB2312"/>
              </w:rPr>
              <w:t>付金方街道项目经费</w:t>
            </w:r>
          </w:p>
        </w:tc>
        <w:tc>
          <w:tcPr>
            <w:tcW w:w="550" w:type="pct"/>
            <w:vAlign w:val="center"/>
          </w:tcPr>
          <w:p>
            <w:pPr>
              <w:topLinePunct/>
              <w:jc w:val="center"/>
              <w:rPr>
                <w:rFonts w:ascii="Times New Roman" w:hAnsi="Times New Roman" w:eastAsia="仿宋_GB2312"/>
              </w:rPr>
            </w:pPr>
            <w:r>
              <w:rPr>
                <w:rFonts w:ascii="Times New Roman" w:hAnsi="Times New Roman" w:eastAsia="仿宋_GB2312"/>
              </w:rPr>
              <w:t>231.79</w:t>
            </w:r>
          </w:p>
        </w:tc>
        <w:tc>
          <w:tcPr>
            <w:tcW w:w="515" w:type="pct"/>
            <w:vAlign w:val="center"/>
          </w:tcPr>
          <w:p>
            <w:pPr>
              <w:topLinePunct/>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vMerge w:val="continue"/>
            <w:vAlign w:val="center"/>
          </w:tcPr>
          <w:p>
            <w:pPr>
              <w:topLinePunct/>
              <w:jc w:val="center"/>
              <w:rPr>
                <w:rFonts w:ascii="Times New Roman" w:hAnsi="Times New Roman" w:eastAsia="仿宋_GB2312"/>
              </w:rPr>
            </w:pPr>
          </w:p>
        </w:tc>
        <w:tc>
          <w:tcPr>
            <w:tcW w:w="1111" w:type="pct"/>
            <w:vMerge w:val="continue"/>
            <w:vAlign w:val="center"/>
          </w:tcPr>
          <w:p>
            <w:pPr>
              <w:topLinePunct/>
              <w:jc w:val="center"/>
              <w:rPr>
                <w:rFonts w:ascii="Times New Roman" w:hAnsi="Times New Roman" w:eastAsia="仿宋_GB2312"/>
              </w:rPr>
            </w:pPr>
          </w:p>
        </w:tc>
        <w:tc>
          <w:tcPr>
            <w:tcW w:w="1036" w:type="pct"/>
            <w:vMerge w:val="continue"/>
            <w:vAlign w:val="center"/>
          </w:tcPr>
          <w:p>
            <w:pPr>
              <w:topLinePunct/>
              <w:jc w:val="center"/>
              <w:rPr>
                <w:rFonts w:ascii="Times New Roman" w:hAnsi="Times New Roman" w:eastAsia="仿宋_GB2312"/>
              </w:rPr>
            </w:pPr>
          </w:p>
        </w:tc>
        <w:tc>
          <w:tcPr>
            <w:tcW w:w="1173" w:type="pct"/>
            <w:vAlign w:val="center"/>
          </w:tcPr>
          <w:p>
            <w:pPr>
              <w:topLinePunct/>
              <w:jc w:val="center"/>
              <w:rPr>
                <w:rFonts w:ascii="Times New Roman" w:hAnsi="Times New Roman" w:eastAsia="仿宋_GB2312"/>
              </w:rPr>
            </w:pPr>
            <w:r>
              <w:rPr>
                <w:rFonts w:ascii="Times New Roman" w:hAnsi="Times New Roman" w:eastAsia="仿宋_GB2312"/>
              </w:rPr>
              <w:t>付禄脿街道项目经费</w:t>
            </w:r>
          </w:p>
        </w:tc>
        <w:tc>
          <w:tcPr>
            <w:tcW w:w="550" w:type="pct"/>
            <w:vAlign w:val="center"/>
          </w:tcPr>
          <w:p>
            <w:pPr>
              <w:topLinePunct/>
              <w:jc w:val="center"/>
              <w:rPr>
                <w:rFonts w:ascii="Times New Roman" w:hAnsi="Times New Roman" w:eastAsia="仿宋_GB2312"/>
              </w:rPr>
            </w:pPr>
            <w:r>
              <w:rPr>
                <w:rFonts w:ascii="Times New Roman" w:hAnsi="Times New Roman" w:eastAsia="仿宋_GB2312"/>
              </w:rPr>
              <w:t>11.43</w:t>
            </w:r>
          </w:p>
        </w:tc>
        <w:tc>
          <w:tcPr>
            <w:tcW w:w="515" w:type="pct"/>
            <w:vAlign w:val="center"/>
          </w:tcPr>
          <w:p>
            <w:pPr>
              <w:topLinePunct/>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pct"/>
            <w:gridSpan w:val="2"/>
            <w:vAlign w:val="center"/>
          </w:tcPr>
          <w:p>
            <w:pPr>
              <w:topLinePunct/>
              <w:jc w:val="center"/>
              <w:rPr>
                <w:rFonts w:ascii="Times New Roman" w:hAnsi="Times New Roman" w:eastAsia="仿宋_GB2312"/>
              </w:rPr>
            </w:pPr>
            <w:r>
              <w:rPr>
                <w:rFonts w:ascii="Times New Roman" w:hAnsi="Times New Roman" w:eastAsia="仿宋_GB2312"/>
              </w:rPr>
              <w:t>合计</w:t>
            </w:r>
          </w:p>
        </w:tc>
        <w:tc>
          <w:tcPr>
            <w:tcW w:w="1036" w:type="pct"/>
            <w:vAlign w:val="center"/>
          </w:tcPr>
          <w:p>
            <w:pPr>
              <w:topLinePunct/>
              <w:jc w:val="center"/>
              <w:rPr>
                <w:rFonts w:ascii="Times New Roman" w:hAnsi="Times New Roman" w:eastAsia="仿宋_GB2312"/>
              </w:rPr>
            </w:pPr>
            <w:r>
              <w:rPr>
                <w:rFonts w:ascii="Times New Roman" w:hAnsi="Times New Roman" w:eastAsia="仿宋_GB2312"/>
              </w:rPr>
              <w:t>271.24</w:t>
            </w:r>
          </w:p>
        </w:tc>
        <w:tc>
          <w:tcPr>
            <w:tcW w:w="1173" w:type="pct"/>
            <w:vAlign w:val="center"/>
          </w:tcPr>
          <w:p>
            <w:pPr>
              <w:topLinePunct/>
              <w:jc w:val="center"/>
              <w:rPr>
                <w:rFonts w:ascii="Times New Roman" w:hAnsi="Times New Roman" w:eastAsia="仿宋_GB2312"/>
              </w:rPr>
            </w:pPr>
            <w:r>
              <w:rPr>
                <w:rFonts w:ascii="Times New Roman" w:hAnsi="Times New Roman" w:eastAsia="仿宋_GB2312"/>
              </w:rPr>
              <w:t>合计</w:t>
            </w:r>
          </w:p>
        </w:tc>
        <w:tc>
          <w:tcPr>
            <w:tcW w:w="550" w:type="pct"/>
            <w:vAlign w:val="center"/>
          </w:tcPr>
          <w:p>
            <w:pPr>
              <w:topLinePunct/>
              <w:jc w:val="center"/>
              <w:rPr>
                <w:rFonts w:ascii="Times New Roman" w:hAnsi="Times New Roman" w:eastAsia="仿宋_GB2312"/>
              </w:rPr>
            </w:pPr>
            <w:r>
              <w:rPr>
                <w:rFonts w:ascii="Times New Roman" w:hAnsi="Times New Roman" w:eastAsia="仿宋_GB2312"/>
              </w:rPr>
              <w:t>264.22</w:t>
            </w:r>
          </w:p>
        </w:tc>
        <w:tc>
          <w:tcPr>
            <w:tcW w:w="515" w:type="pct"/>
            <w:vAlign w:val="center"/>
          </w:tcPr>
          <w:p>
            <w:pPr>
              <w:topLinePunct/>
              <w:jc w:val="center"/>
              <w:rPr>
                <w:rFonts w:ascii="Times New Roman" w:hAnsi="Times New Roman" w:eastAsia="仿宋_GB2312"/>
              </w:rPr>
            </w:pPr>
            <w:r>
              <w:rPr>
                <w:rFonts w:ascii="Times New Roman" w:hAnsi="Times New Roman" w:eastAsia="仿宋_GB2312"/>
              </w:rPr>
              <w:t>7.02</w:t>
            </w:r>
          </w:p>
        </w:tc>
      </w:tr>
    </w:tbl>
    <w:p>
      <w:pPr>
        <w:spacing w:line="600" w:lineRule="exact"/>
        <w:ind w:firstLine="640" w:firstLineChars="200"/>
        <w:rPr>
          <w:rFonts w:ascii="Times New Roman" w:hAnsi="Times New Roman" w:eastAsia="仿宋_GB2312"/>
          <w:sz w:val="32"/>
        </w:rPr>
      </w:pPr>
      <w:r>
        <w:rPr>
          <w:rFonts w:hint="eastAsia" w:ascii="微软雅黑" w:hAnsi="微软雅黑" w:eastAsia="微软雅黑" w:cs="微软雅黑"/>
          <w:sz w:val="32"/>
        </w:rPr>
        <w:t>②</w:t>
      </w:r>
      <w:r>
        <w:rPr>
          <w:rFonts w:hint="eastAsia" w:ascii="Times New Roman" w:hAnsi="Times New Roman" w:eastAsia="仿宋_GB2312"/>
          <w:sz w:val="32"/>
        </w:rPr>
        <w:t>实施单位资金使用情况</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金方街道办事处2019年收到项目资金231.79万元，项目已支出186.50万元，结余资金45.29万元。金方街道办事处资金收支明细表如下：</w:t>
      </w:r>
    </w:p>
    <w:p>
      <w:pPr>
        <w:ind w:firstLine="360" w:firstLineChars="200"/>
        <w:jc w:val="right"/>
        <w:rPr>
          <w:rFonts w:ascii="Times New Roman" w:hAnsi="Times New Roman" w:eastAsia="仿宋_GB2312"/>
          <w:sz w:val="18"/>
          <w:szCs w:val="18"/>
        </w:rPr>
      </w:pPr>
      <w:r>
        <w:rPr>
          <w:rFonts w:hint="eastAsia" w:ascii="Times New Roman" w:hAnsi="Times New Roman" w:eastAsia="仿宋_GB2312"/>
          <w:sz w:val="18"/>
          <w:szCs w:val="18"/>
        </w:rPr>
        <w:t>单位：元</w:t>
      </w:r>
    </w:p>
    <w:tbl>
      <w:tblPr>
        <w:tblStyle w:val="12"/>
        <w:tblW w:w="5000" w:type="pct"/>
        <w:tblInd w:w="0" w:type="dxa"/>
        <w:tblLayout w:type="fixed"/>
        <w:tblCellMar>
          <w:top w:w="0" w:type="dxa"/>
          <w:left w:w="0" w:type="dxa"/>
          <w:bottom w:w="0" w:type="dxa"/>
          <w:right w:w="0" w:type="dxa"/>
        </w:tblCellMar>
      </w:tblPr>
      <w:tblGrid>
        <w:gridCol w:w="1438"/>
        <w:gridCol w:w="1148"/>
        <w:gridCol w:w="1425"/>
        <w:gridCol w:w="2161"/>
        <w:gridCol w:w="1185"/>
        <w:gridCol w:w="979"/>
      </w:tblGrid>
      <w:tr>
        <w:tblPrEx>
          <w:tblCellMar>
            <w:top w:w="0" w:type="dxa"/>
            <w:left w:w="0" w:type="dxa"/>
            <w:bottom w:w="0" w:type="dxa"/>
            <w:right w:w="0" w:type="dxa"/>
          </w:tblCellMar>
        </w:tblPrEx>
        <w:trPr>
          <w:trHeight w:val="317" w:hRule="atLeast"/>
        </w:trPr>
        <w:tc>
          <w:tcPr>
            <w:tcW w:w="8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bCs/>
                <w:color w:val="000000"/>
                <w:kern w:val="0"/>
                <w:szCs w:val="21"/>
                <w:lang w:bidi="ar"/>
              </w:rPr>
            </w:pPr>
            <w:r>
              <w:rPr>
                <w:rFonts w:hint="eastAsia" w:ascii="Times New Roman" w:hAnsi="Times New Roman" w:eastAsia="仿宋_GB2312"/>
                <w:bCs/>
                <w:color w:val="000000"/>
                <w:kern w:val="0"/>
                <w:szCs w:val="21"/>
                <w:lang w:bidi="ar"/>
              </w:rPr>
              <w:t>收入来源</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bCs/>
                <w:color w:val="000000"/>
                <w:kern w:val="0"/>
                <w:szCs w:val="21"/>
                <w:lang w:bidi="ar"/>
              </w:rPr>
            </w:pPr>
            <w:r>
              <w:rPr>
                <w:rFonts w:hint="eastAsia" w:ascii="Times New Roman" w:hAnsi="Times New Roman" w:eastAsia="仿宋_GB2312"/>
                <w:bCs/>
                <w:color w:val="000000"/>
                <w:kern w:val="0"/>
                <w:szCs w:val="21"/>
                <w:lang w:bidi="ar"/>
              </w:rPr>
              <w:t>金额</w:t>
            </w:r>
          </w:p>
        </w:tc>
        <w:tc>
          <w:tcPr>
            <w:tcW w:w="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bCs/>
                <w:color w:val="000000"/>
                <w:szCs w:val="21"/>
              </w:rPr>
            </w:pPr>
            <w:r>
              <w:rPr>
                <w:rFonts w:ascii="Times New Roman" w:hAnsi="Times New Roman" w:eastAsia="仿宋_GB2312"/>
                <w:bCs/>
                <w:color w:val="000000"/>
                <w:kern w:val="0"/>
                <w:szCs w:val="21"/>
                <w:lang w:bidi="ar"/>
              </w:rPr>
              <w:t>支出内容</w:t>
            </w:r>
          </w:p>
        </w:tc>
        <w:tc>
          <w:tcPr>
            <w:tcW w:w="12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bCs/>
                <w:color w:val="000000"/>
                <w:szCs w:val="21"/>
              </w:rPr>
            </w:pPr>
            <w:r>
              <w:rPr>
                <w:rFonts w:ascii="Times New Roman" w:hAnsi="Times New Roman" w:eastAsia="仿宋_GB2312"/>
                <w:bCs/>
                <w:color w:val="000000"/>
                <w:kern w:val="0"/>
                <w:szCs w:val="21"/>
                <w:lang w:bidi="ar"/>
              </w:rPr>
              <w:t>支出明细</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bCs/>
                <w:color w:val="000000"/>
                <w:szCs w:val="21"/>
              </w:rPr>
            </w:pPr>
            <w:r>
              <w:rPr>
                <w:rFonts w:ascii="Times New Roman" w:hAnsi="Times New Roman" w:eastAsia="仿宋_GB2312"/>
                <w:bCs/>
                <w:color w:val="000000"/>
                <w:kern w:val="0"/>
                <w:szCs w:val="21"/>
                <w:lang w:bidi="ar"/>
              </w:rPr>
              <w:t>金额</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bCs/>
                <w:color w:val="000000"/>
                <w:kern w:val="0"/>
                <w:szCs w:val="21"/>
                <w:lang w:bidi="ar"/>
              </w:rPr>
            </w:pPr>
            <w:r>
              <w:rPr>
                <w:rFonts w:hint="eastAsia" w:ascii="Times New Roman" w:hAnsi="Times New Roman" w:eastAsia="仿宋_GB2312"/>
                <w:bCs/>
                <w:color w:val="000000"/>
                <w:kern w:val="0"/>
                <w:szCs w:val="21"/>
                <w:lang w:bidi="ar"/>
              </w:rPr>
              <w:t>结余</w:t>
            </w:r>
          </w:p>
        </w:tc>
      </w:tr>
      <w:tr>
        <w:tblPrEx>
          <w:tblCellMar>
            <w:top w:w="0" w:type="dxa"/>
            <w:left w:w="0" w:type="dxa"/>
            <w:bottom w:w="0" w:type="dxa"/>
            <w:right w:w="0" w:type="dxa"/>
          </w:tblCellMar>
        </w:tblPrEx>
        <w:trPr>
          <w:trHeight w:val="317" w:hRule="atLeast"/>
        </w:trPr>
        <w:tc>
          <w:tcPr>
            <w:tcW w:w="862"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hint="eastAsia" w:ascii="Times New Roman" w:hAnsi="Times New Roman" w:eastAsia="仿宋_GB2312"/>
                <w:color w:val="000000"/>
                <w:kern w:val="0"/>
                <w:szCs w:val="21"/>
                <w:lang w:bidi="ar"/>
              </w:rPr>
              <w:t>安宁市社会保险局</w:t>
            </w:r>
          </w:p>
        </w:tc>
        <w:tc>
          <w:tcPr>
            <w:tcW w:w="688"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Cs w:val="21"/>
                <w:lang w:bidi="ar"/>
              </w:rPr>
            </w:pPr>
            <w:r>
              <w:rPr>
                <w:rFonts w:ascii="Times New Roman" w:hAnsi="Times New Roman" w:eastAsia="仿宋_GB2312"/>
                <w:szCs w:val="21"/>
              </w:rPr>
              <w:t>2</w:t>
            </w:r>
            <w:r>
              <w:rPr>
                <w:rFonts w:hint="eastAsia" w:ascii="Times New Roman" w:hAnsi="Times New Roman" w:eastAsia="仿宋_GB2312"/>
                <w:szCs w:val="21"/>
              </w:rPr>
              <w:t>,</w:t>
            </w:r>
            <w:r>
              <w:rPr>
                <w:rFonts w:ascii="Times New Roman" w:hAnsi="Times New Roman" w:eastAsia="仿宋_GB2312"/>
                <w:szCs w:val="21"/>
              </w:rPr>
              <w:t>317</w:t>
            </w:r>
            <w:r>
              <w:rPr>
                <w:rFonts w:hint="eastAsia" w:ascii="Times New Roman" w:hAnsi="Times New Roman" w:eastAsia="仿宋_GB2312"/>
                <w:szCs w:val="21"/>
              </w:rPr>
              <w:t>,</w:t>
            </w:r>
            <w:r>
              <w:rPr>
                <w:rFonts w:ascii="Times New Roman" w:hAnsi="Times New Roman" w:eastAsia="仿宋_GB2312"/>
                <w:szCs w:val="21"/>
              </w:rPr>
              <w:t>9</w:t>
            </w:r>
            <w:r>
              <w:rPr>
                <w:rFonts w:hint="eastAsia" w:ascii="Times New Roman" w:hAnsi="Times New Roman" w:eastAsia="仿宋_GB2312"/>
                <w:szCs w:val="21"/>
              </w:rPr>
              <w:t>00.00</w:t>
            </w:r>
          </w:p>
        </w:tc>
        <w:tc>
          <w:tcPr>
            <w:tcW w:w="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亡故善后服务</w:t>
            </w:r>
          </w:p>
        </w:tc>
        <w:tc>
          <w:tcPr>
            <w:tcW w:w="12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企退人员亡故善后服务补助</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89,100.00</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Cs w:val="21"/>
                <w:lang w:bidi="ar"/>
              </w:rPr>
            </w:pPr>
          </w:p>
        </w:tc>
      </w:tr>
      <w:tr>
        <w:tblPrEx>
          <w:tblCellMar>
            <w:top w:w="0" w:type="dxa"/>
            <w:left w:w="0" w:type="dxa"/>
            <w:bottom w:w="0" w:type="dxa"/>
            <w:right w:w="0" w:type="dxa"/>
          </w:tblCellMar>
        </w:tblPrEx>
        <w:trPr>
          <w:trHeight w:val="317" w:hRule="atLeast"/>
        </w:trPr>
        <w:tc>
          <w:tcPr>
            <w:tcW w:w="862"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p>
        </w:tc>
        <w:tc>
          <w:tcPr>
            <w:tcW w:w="688"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Cs w:val="21"/>
                <w:lang w:bidi="ar"/>
              </w:rPr>
            </w:pPr>
          </w:p>
        </w:tc>
        <w:tc>
          <w:tcPr>
            <w:tcW w:w="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生病住院慰问</w:t>
            </w:r>
          </w:p>
        </w:tc>
        <w:tc>
          <w:tcPr>
            <w:tcW w:w="12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企退人员生病住院慰问品</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198,000.00</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Cs w:val="21"/>
                <w:lang w:bidi="ar"/>
              </w:rPr>
            </w:pPr>
          </w:p>
        </w:tc>
      </w:tr>
      <w:tr>
        <w:tblPrEx>
          <w:tblCellMar>
            <w:top w:w="0" w:type="dxa"/>
            <w:left w:w="0" w:type="dxa"/>
            <w:bottom w:w="0" w:type="dxa"/>
            <w:right w:w="0" w:type="dxa"/>
          </w:tblCellMar>
        </w:tblPrEx>
        <w:trPr>
          <w:trHeight w:val="317" w:hRule="atLeast"/>
        </w:trPr>
        <w:tc>
          <w:tcPr>
            <w:tcW w:w="862"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p>
        </w:tc>
        <w:tc>
          <w:tcPr>
            <w:tcW w:w="688"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Cs w:val="21"/>
                <w:lang w:bidi="ar"/>
              </w:rPr>
            </w:pPr>
          </w:p>
        </w:tc>
        <w:tc>
          <w:tcPr>
            <w:tcW w:w="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生日慰问</w:t>
            </w:r>
          </w:p>
        </w:tc>
        <w:tc>
          <w:tcPr>
            <w:tcW w:w="12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80岁企退人员生日慰问品</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27,200.00</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Cs w:val="21"/>
                <w:lang w:bidi="ar"/>
              </w:rPr>
            </w:pPr>
          </w:p>
        </w:tc>
      </w:tr>
      <w:tr>
        <w:tblPrEx>
          <w:tblCellMar>
            <w:top w:w="0" w:type="dxa"/>
            <w:left w:w="0" w:type="dxa"/>
            <w:bottom w:w="0" w:type="dxa"/>
            <w:right w:w="0" w:type="dxa"/>
          </w:tblCellMar>
        </w:tblPrEx>
        <w:trPr>
          <w:trHeight w:val="317" w:hRule="atLeast"/>
        </w:trPr>
        <w:tc>
          <w:tcPr>
            <w:tcW w:w="862"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p>
        </w:tc>
        <w:tc>
          <w:tcPr>
            <w:tcW w:w="688"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Cs w:val="21"/>
                <w:lang w:bidi="ar"/>
              </w:rPr>
            </w:pPr>
          </w:p>
        </w:tc>
        <w:tc>
          <w:tcPr>
            <w:tcW w:w="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生日慰问</w:t>
            </w:r>
          </w:p>
        </w:tc>
        <w:tc>
          <w:tcPr>
            <w:tcW w:w="12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90岁企退人员生日慰问品</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4,800.00</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Cs w:val="21"/>
                <w:lang w:bidi="ar"/>
              </w:rPr>
            </w:pPr>
          </w:p>
        </w:tc>
      </w:tr>
      <w:tr>
        <w:tblPrEx>
          <w:tblCellMar>
            <w:top w:w="0" w:type="dxa"/>
            <w:left w:w="0" w:type="dxa"/>
            <w:bottom w:w="0" w:type="dxa"/>
            <w:right w:w="0" w:type="dxa"/>
          </w:tblCellMar>
        </w:tblPrEx>
        <w:trPr>
          <w:trHeight w:val="317" w:hRule="atLeast"/>
        </w:trPr>
        <w:tc>
          <w:tcPr>
            <w:tcW w:w="862"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p>
        </w:tc>
        <w:tc>
          <w:tcPr>
            <w:tcW w:w="688"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Cs w:val="21"/>
                <w:lang w:bidi="ar"/>
              </w:rPr>
            </w:pPr>
          </w:p>
        </w:tc>
        <w:tc>
          <w:tcPr>
            <w:tcW w:w="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春节慰问</w:t>
            </w:r>
          </w:p>
        </w:tc>
        <w:tc>
          <w:tcPr>
            <w:tcW w:w="12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春节慰问困难企退休人员</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76,500.00</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Cs w:val="21"/>
                <w:lang w:bidi="ar"/>
              </w:rPr>
            </w:pPr>
          </w:p>
        </w:tc>
      </w:tr>
      <w:tr>
        <w:tblPrEx>
          <w:tblCellMar>
            <w:top w:w="0" w:type="dxa"/>
            <w:left w:w="0" w:type="dxa"/>
            <w:bottom w:w="0" w:type="dxa"/>
            <w:right w:w="0" w:type="dxa"/>
          </w:tblCellMar>
        </w:tblPrEx>
        <w:trPr>
          <w:trHeight w:val="317" w:hRule="atLeast"/>
        </w:trPr>
        <w:tc>
          <w:tcPr>
            <w:tcW w:w="862"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p>
        </w:tc>
        <w:tc>
          <w:tcPr>
            <w:tcW w:w="688"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Cs w:val="21"/>
                <w:lang w:bidi="ar"/>
              </w:rPr>
            </w:pPr>
          </w:p>
        </w:tc>
        <w:tc>
          <w:tcPr>
            <w:tcW w:w="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春节活动</w:t>
            </w:r>
          </w:p>
        </w:tc>
        <w:tc>
          <w:tcPr>
            <w:tcW w:w="12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春节“送春联”活动费用</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2,360.00</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Cs w:val="21"/>
                <w:lang w:bidi="ar"/>
              </w:rPr>
            </w:pPr>
          </w:p>
        </w:tc>
      </w:tr>
      <w:tr>
        <w:tblPrEx>
          <w:tblCellMar>
            <w:top w:w="0" w:type="dxa"/>
            <w:left w:w="0" w:type="dxa"/>
            <w:bottom w:w="0" w:type="dxa"/>
            <w:right w:w="0" w:type="dxa"/>
          </w:tblCellMar>
        </w:tblPrEx>
        <w:trPr>
          <w:trHeight w:val="317" w:hRule="atLeast"/>
        </w:trPr>
        <w:tc>
          <w:tcPr>
            <w:tcW w:w="862"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p>
        </w:tc>
        <w:tc>
          <w:tcPr>
            <w:tcW w:w="688"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Cs w:val="21"/>
                <w:lang w:bidi="ar"/>
              </w:rPr>
            </w:pPr>
          </w:p>
        </w:tc>
        <w:tc>
          <w:tcPr>
            <w:tcW w:w="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企退人员协会文体活动</w:t>
            </w:r>
          </w:p>
        </w:tc>
        <w:tc>
          <w:tcPr>
            <w:tcW w:w="12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举办文体活动相关费用</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62,221.80</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Cs w:val="21"/>
                <w:lang w:bidi="ar"/>
              </w:rPr>
            </w:pPr>
          </w:p>
        </w:tc>
      </w:tr>
      <w:tr>
        <w:tblPrEx>
          <w:tblCellMar>
            <w:top w:w="0" w:type="dxa"/>
            <w:left w:w="0" w:type="dxa"/>
            <w:bottom w:w="0" w:type="dxa"/>
            <w:right w:w="0" w:type="dxa"/>
          </w:tblCellMar>
        </w:tblPrEx>
        <w:trPr>
          <w:trHeight w:val="317" w:hRule="atLeast"/>
        </w:trPr>
        <w:tc>
          <w:tcPr>
            <w:tcW w:w="862"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p>
        </w:tc>
        <w:tc>
          <w:tcPr>
            <w:tcW w:w="688"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Cs w:val="21"/>
                <w:lang w:bidi="ar"/>
              </w:rPr>
            </w:pPr>
          </w:p>
        </w:tc>
        <w:tc>
          <w:tcPr>
            <w:tcW w:w="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敬老节慰问</w:t>
            </w:r>
          </w:p>
        </w:tc>
        <w:tc>
          <w:tcPr>
            <w:tcW w:w="12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敬老节慰问费用</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53,100.00</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Cs w:val="21"/>
                <w:lang w:bidi="ar"/>
              </w:rPr>
            </w:pPr>
          </w:p>
        </w:tc>
      </w:tr>
      <w:tr>
        <w:tblPrEx>
          <w:tblCellMar>
            <w:top w:w="0" w:type="dxa"/>
            <w:left w:w="0" w:type="dxa"/>
            <w:bottom w:w="0" w:type="dxa"/>
            <w:right w:w="0" w:type="dxa"/>
          </w:tblCellMar>
        </w:tblPrEx>
        <w:trPr>
          <w:trHeight w:val="317" w:hRule="atLeast"/>
        </w:trPr>
        <w:tc>
          <w:tcPr>
            <w:tcW w:w="862"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p>
        </w:tc>
        <w:tc>
          <w:tcPr>
            <w:tcW w:w="688"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Cs w:val="21"/>
                <w:lang w:bidi="ar"/>
              </w:rPr>
            </w:pPr>
          </w:p>
        </w:tc>
        <w:tc>
          <w:tcPr>
            <w:tcW w:w="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敬老节活动</w:t>
            </w:r>
          </w:p>
        </w:tc>
        <w:tc>
          <w:tcPr>
            <w:tcW w:w="12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敬老节举办文体活动相关费用</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75,242.22</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Cs w:val="21"/>
                <w:lang w:bidi="ar"/>
              </w:rPr>
            </w:pPr>
          </w:p>
        </w:tc>
      </w:tr>
      <w:tr>
        <w:tblPrEx>
          <w:tblCellMar>
            <w:top w:w="0" w:type="dxa"/>
            <w:left w:w="0" w:type="dxa"/>
            <w:bottom w:w="0" w:type="dxa"/>
            <w:right w:w="0" w:type="dxa"/>
          </w:tblCellMar>
        </w:tblPrEx>
        <w:trPr>
          <w:trHeight w:val="317" w:hRule="atLeast"/>
        </w:trPr>
        <w:tc>
          <w:tcPr>
            <w:tcW w:w="862"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p>
        </w:tc>
        <w:tc>
          <w:tcPr>
            <w:tcW w:w="688"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Cs w:val="21"/>
                <w:lang w:bidi="ar"/>
              </w:rPr>
            </w:pPr>
          </w:p>
        </w:tc>
        <w:tc>
          <w:tcPr>
            <w:tcW w:w="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工资</w:t>
            </w:r>
          </w:p>
        </w:tc>
        <w:tc>
          <w:tcPr>
            <w:tcW w:w="12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专职管理人员工资</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1,276,000.00</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Cs w:val="21"/>
                <w:lang w:bidi="ar"/>
              </w:rPr>
            </w:pPr>
          </w:p>
        </w:tc>
      </w:tr>
      <w:tr>
        <w:tblPrEx>
          <w:tblCellMar>
            <w:top w:w="0" w:type="dxa"/>
            <w:left w:w="0" w:type="dxa"/>
            <w:bottom w:w="0" w:type="dxa"/>
            <w:right w:w="0" w:type="dxa"/>
          </w:tblCellMar>
        </w:tblPrEx>
        <w:trPr>
          <w:trHeight w:val="317" w:hRule="atLeast"/>
        </w:trPr>
        <w:tc>
          <w:tcPr>
            <w:tcW w:w="862"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p>
        </w:tc>
        <w:tc>
          <w:tcPr>
            <w:tcW w:w="688"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Times New Roman" w:hAnsi="Times New Roman" w:eastAsia="仿宋_GB2312"/>
                <w:color w:val="000000"/>
                <w:kern w:val="0"/>
                <w:szCs w:val="21"/>
                <w:lang w:bidi="ar"/>
              </w:rPr>
            </w:pPr>
          </w:p>
        </w:tc>
        <w:tc>
          <w:tcPr>
            <w:tcW w:w="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Times New Roman" w:hAnsi="Times New Roman" w:eastAsia="仿宋_GB2312"/>
                <w:color w:val="000000"/>
                <w:szCs w:val="21"/>
              </w:rPr>
            </w:pPr>
            <w:r>
              <w:rPr>
                <w:rFonts w:ascii="Times New Roman" w:hAnsi="Times New Roman" w:eastAsia="仿宋_GB2312"/>
                <w:color w:val="000000"/>
                <w:kern w:val="0"/>
                <w:szCs w:val="21"/>
                <w:lang w:bidi="ar"/>
              </w:rPr>
              <w:t>退休人员管理服务办公室</w:t>
            </w:r>
          </w:p>
        </w:tc>
        <w:tc>
          <w:tcPr>
            <w:tcW w:w="12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Times New Roman" w:hAnsi="Times New Roman" w:eastAsia="仿宋_GB2312"/>
                <w:color w:val="000000"/>
                <w:szCs w:val="21"/>
              </w:rPr>
            </w:pPr>
            <w:r>
              <w:rPr>
                <w:rFonts w:ascii="Times New Roman" w:hAnsi="Times New Roman" w:eastAsia="仿宋_GB2312"/>
                <w:color w:val="000000"/>
                <w:kern w:val="0"/>
                <w:szCs w:val="21"/>
                <w:lang w:bidi="ar"/>
              </w:rPr>
              <w:t>退休物品仓库门维修费</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500.00</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Cs w:val="21"/>
                <w:lang w:bidi="ar"/>
              </w:rPr>
            </w:pPr>
          </w:p>
        </w:tc>
      </w:tr>
      <w:tr>
        <w:tblPrEx>
          <w:tblCellMar>
            <w:top w:w="0" w:type="dxa"/>
            <w:left w:w="0" w:type="dxa"/>
            <w:bottom w:w="0" w:type="dxa"/>
            <w:right w:w="0" w:type="dxa"/>
          </w:tblCellMar>
        </w:tblPrEx>
        <w:trPr>
          <w:trHeight w:val="317" w:hRule="atLeast"/>
        </w:trPr>
        <w:tc>
          <w:tcPr>
            <w:tcW w:w="8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hint="eastAsia" w:ascii="Times New Roman" w:hAnsi="Times New Roman" w:eastAsia="仿宋_GB2312"/>
                <w:color w:val="000000"/>
                <w:szCs w:val="21"/>
              </w:rPr>
              <w:t>合计</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仿宋_GB2312"/>
                <w:color w:val="000000"/>
                <w:kern w:val="0"/>
                <w:szCs w:val="21"/>
                <w:lang w:bidi="ar"/>
              </w:rPr>
            </w:pPr>
            <w:r>
              <w:rPr>
                <w:rFonts w:ascii="Times New Roman" w:hAnsi="Times New Roman" w:eastAsia="仿宋_GB2312"/>
                <w:szCs w:val="21"/>
              </w:rPr>
              <w:t>2</w:t>
            </w:r>
            <w:r>
              <w:rPr>
                <w:rFonts w:hint="eastAsia" w:ascii="Times New Roman" w:hAnsi="Times New Roman" w:eastAsia="仿宋_GB2312"/>
                <w:szCs w:val="21"/>
              </w:rPr>
              <w:t>,</w:t>
            </w:r>
            <w:r>
              <w:rPr>
                <w:rFonts w:ascii="Times New Roman" w:hAnsi="Times New Roman" w:eastAsia="仿宋_GB2312"/>
                <w:szCs w:val="21"/>
              </w:rPr>
              <w:t>317</w:t>
            </w:r>
            <w:r>
              <w:rPr>
                <w:rFonts w:hint="eastAsia" w:ascii="Times New Roman" w:hAnsi="Times New Roman" w:eastAsia="仿宋_GB2312"/>
                <w:szCs w:val="21"/>
              </w:rPr>
              <w:t>,</w:t>
            </w:r>
            <w:r>
              <w:rPr>
                <w:rFonts w:ascii="Times New Roman" w:hAnsi="Times New Roman" w:eastAsia="仿宋_GB2312"/>
                <w:szCs w:val="21"/>
              </w:rPr>
              <w:t>9</w:t>
            </w:r>
            <w:r>
              <w:rPr>
                <w:rFonts w:hint="eastAsia" w:ascii="Times New Roman" w:hAnsi="Times New Roman" w:eastAsia="仿宋_GB2312"/>
                <w:szCs w:val="21"/>
              </w:rPr>
              <w:t>00.00</w:t>
            </w:r>
          </w:p>
        </w:tc>
        <w:tc>
          <w:tcPr>
            <w:tcW w:w="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Times New Roman" w:hAnsi="Times New Roman" w:eastAsia="仿宋_GB2312"/>
                <w:color w:val="000000"/>
                <w:kern w:val="0"/>
                <w:szCs w:val="21"/>
                <w:lang w:bidi="ar"/>
              </w:rPr>
            </w:pPr>
          </w:p>
        </w:tc>
        <w:tc>
          <w:tcPr>
            <w:tcW w:w="12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center"/>
              <w:rPr>
                <w:rFonts w:ascii="Times New Roman" w:hAnsi="Times New Roman" w:eastAsia="仿宋_GB2312"/>
                <w:color w:val="000000"/>
                <w:kern w:val="0"/>
                <w:szCs w:val="21"/>
                <w:lang w:bidi="ar"/>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Cs w:val="21"/>
                <w:lang w:bidi="ar"/>
              </w:rPr>
            </w:pPr>
            <w:r>
              <w:rPr>
                <w:rFonts w:ascii="Times New Roman" w:hAnsi="Times New Roman" w:eastAsia="仿宋_GB2312"/>
                <w:color w:val="000000"/>
                <w:kern w:val="0"/>
                <w:szCs w:val="21"/>
                <w:lang w:bidi="ar"/>
              </w:rPr>
              <w:fldChar w:fldCharType="begin"/>
            </w:r>
            <w:r>
              <w:rPr>
                <w:rFonts w:ascii="Times New Roman" w:hAnsi="Times New Roman" w:eastAsia="仿宋_GB2312"/>
                <w:color w:val="000000"/>
                <w:kern w:val="0"/>
                <w:szCs w:val="21"/>
                <w:lang w:bidi="ar"/>
              </w:rPr>
              <w:instrText xml:space="preserve"> =SUM(ABOVE) \# "#,##0.00" \* MERGEFORMAT </w:instrText>
            </w:r>
            <w:r>
              <w:rPr>
                <w:rFonts w:ascii="Times New Roman" w:hAnsi="Times New Roman" w:eastAsia="仿宋_GB2312"/>
                <w:color w:val="000000"/>
                <w:kern w:val="0"/>
                <w:szCs w:val="21"/>
                <w:lang w:bidi="ar"/>
              </w:rPr>
              <w:fldChar w:fldCharType="separate"/>
            </w:r>
            <w:r>
              <w:rPr>
                <w:rFonts w:ascii="Times New Roman" w:hAnsi="Times New Roman" w:eastAsia="仿宋_GB2312"/>
                <w:color w:val="000000"/>
                <w:kern w:val="0"/>
                <w:szCs w:val="21"/>
                <w:lang w:bidi="ar"/>
              </w:rPr>
              <w:t>1,865,024.02</w:t>
            </w:r>
            <w:r>
              <w:rPr>
                <w:rFonts w:ascii="Times New Roman" w:hAnsi="Times New Roman" w:eastAsia="仿宋_GB2312"/>
                <w:color w:val="000000"/>
                <w:kern w:val="0"/>
                <w:szCs w:val="21"/>
                <w:lang w:bidi="ar"/>
              </w:rPr>
              <w:fldChar w:fldCharType="end"/>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Cs w:val="21"/>
                <w:lang w:bidi="ar"/>
              </w:rPr>
            </w:pPr>
            <w:r>
              <w:rPr>
                <w:rFonts w:ascii="Times New Roman" w:hAnsi="Times New Roman" w:eastAsia="仿宋_GB2312"/>
                <w:color w:val="000000"/>
                <w:kern w:val="0"/>
                <w:szCs w:val="21"/>
                <w:lang w:bidi="ar"/>
              </w:rPr>
              <w:t>452</w:t>
            </w:r>
            <w:r>
              <w:rPr>
                <w:rFonts w:hint="eastAsia" w:ascii="Times New Roman" w:hAnsi="Times New Roman" w:eastAsia="仿宋_GB2312"/>
                <w:color w:val="000000"/>
                <w:kern w:val="0"/>
                <w:szCs w:val="21"/>
                <w:lang w:bidi="ar"/>
              </w:rPr>
              <w:t>,</w:t>
            </w:r>
            <w:r>
              <w:rPr>
                <w:rFonts w:ascii="Times New Roman" w:hAnsi="Times New Roman" w:eastAsia="仿宋_GB2312"/>
                <w:color w:val="000000"/>
                <w:kern w:val="0"/>
                <w:szCs w:val="21"/>
                <w:lang w:bidi="ar"/>
              </w:rPr>
              <w:t>875.98</w:t>
            </w:r>
          </w:p>
        </w:tc>
      </w:tr>
    </w:tbl>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禄裱街道办事处2019年收到项目资金11.43万元，项目已支出9.12万元，结余资金2.31万元。禄裱街道办事处资金收支明细表如下：</w:t>
      </w:r>
    </w:p>
    <w:p>
      <w:pPr>
        <w:ind w:firstLine="360" w:firstLineChars="200"/>
        <w:jc w:val="right"/>
        <w:rPr>
          <w:rFonts w:ascii="Times New Roman" w:hAnsi="Times New Roman" w:eastAsia="仿宋_GB2312"/>
          <w:sz w:val="18"/>
          <w:szCs w:val="18"/>
        </w:rPr>
      </w:pPr>
      <w:r>
        <w:rPr>
          <w:rFonts w:hint="eastAsia" w:ascii="Times New Roman" w:hAnsi="Times New Roman" w:eastAsia="仿宋_GB2312"/>
          <w:sz w:val="18"/>
          <w:szCs w:val="18"/>
        </w:rPr>
        <w:t>单位：元</w:t>
      </w:r>
    </w:p>
    <w:tbl>
      <w:tblPr>
        <w:tblStyle w:val="12"/>
        <w:tblW w:w="4998" w:type="pct"/>
        <w:tblInd w:w="0" w:type="dxa"/>
        <w:tblLayout w:type="autofit"/>
        <w:tblCellMar>
          <w:top w:w="0" w:type="dxa"/>
          <w:left w:w="0" w:type="dxa"/>
          <w:bottom w:w="0" w:type="dxa"/>
          <w:right w:w="0" w:type="dxa"/>
        </w:tblCellMar>
      </w:tblPr>
      <w:tblGrid>
        <w:gridCol w:w="1710"/>
        <w:gridCol w:w="1023"/>
        <w:gridCol w:w="870"/>
        <w:gridCol w:w="2813"/>
        <w:gridCol w:w="1038"/>
        <w:gridCol w:w="879"/>
      </w:tblGrid>
      <w:tr>
        <w:tblPrEx>
          <w:tblCellMar>
            <w:top w:w="0" w:type="dxa"/>
            <w:left w:w="0" w:type="dxa"/>
            <w:bottom w:w="0" w:type="dxa"/>
            <w:right w:w="0" w:type="dxa"/>
          </w:tblCellMar>
        </w:tblPrEx>
        <w:trPr>
          <w:trHeight w:val="270" w:hRule="atLeast"/>
        </w:trPr>
        <w:tc>
          <w:tcPr>
            <w:tcW w:w="8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Cs w:val="21"/>
                <w:lang w:bidi="ar"/>
              </w:rPr>
            </w:pPr>
            <w:r>
              <w:rPr>
                <w:rFonts w:ascii="Times New Roman" w:hAnsi="Times New Roman" w:eastAsia="仿宋_GB2312"/>
                <w:color w:val="000000"/>
                <w:kern w:val="0"/>
                <w:szCs w:val="21"/>
                <w:lang w:bidi="ar"/>
              </w:rPr>
              <w:t>收入来源</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szCs w:val="21"/>
              </w:rPr>
              <w:t>金额</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支出内容</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支出明细</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总金额</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Cs w:val="21"/>
                <w:lang w:bidi="ar"/>
              </w:rPr>
            </w:pPr>
            <w:r>
              <w:rPr>
                <w:rFonts w:ascii="Times New Roman" w:hAnsi="Times New Roman" w:eastAsia="仿宋_GB2312"/>
                <w:color w:val="000000"/>
                <w:kern w:val="0"/>
                <w:szCs w:val="21"/>
                <w:lang w:bidi="ar"/>
              </w:rPr>
              <w:t>结余</w:t>
            </w:r>
          </w:p>
        </w:tc>
      </w:tr>
      <w:tr>
        <w:tblPrEx>
          <w:tblCellMar>
            <w:top w:w="0" w:type="dxa"/>
            <w:left w:w="0" w:type="dxa"/>
            <w:bottom w:w="0" w:type="dxa"/>
            <w:right w:w="0" w:type="dxa"/>
          </w:tblCellMar>
        </w:tblPrEx>
        <w:trPr>
          <w:trHeight w:val="270" w:hRule="atLeast"/>
        </w:trPr>
        <w:tc>
          <w:tcPr>
            <w:tcW w:w="881"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Cs w:val="21"/>
                <w:lang w:bidi="ar"/>
              </w:rPr>
            </w:pPr>
            <w:r>
              <w:rPr>
                <w:rFonts w:ascii="Times New Roman" w:hAnsi="Times New Roman" w:eastAsia="仿宋_GB2312"/>
                <w:color w:val="000000"/>
                <w:kern w:val="0"/>
                <w:szCs w:val="21"/>
                <w:lang w:bidi="ar"/>
              </w:rPr>
              <w:t>安宁市社会保险局</w:t>
            </w:r>
          </w:p>
        </w:tc>
        <w:tc>
          <w:tcPr>
            <w:tcW w:w="787"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szCs w:val="21"/>
              </w:rPr>
            </w:pPr>
            <w:r>
              <w:rPr>
                <w:rFonts w:ascii="Times New Roman" w:hAnsi="Times New Roman" w:eastAsia="仿宋_GB2312"/>
                <w:szCs w:val="21"/>
              </w:rPr>
              <w:t>114,300.00</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工资</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1-5月工资</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 xml:space="preserve">27,685.20 </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Cs w:val="21"/>
                <w:lang w:bidi="ar"/>
              </w:rPr>
            </w:pPr>
          </w:p>
        </w:tc>
      </w:tr>
      <w:tr>
        <w:tblPrEx>
          <w:tblCellMar>
            <w:top w:w="0" w:type="dxa"/>
            <w:left w:w="0" w:type="dxa"/>
            <w:bottom w:w="0" w:type="dxa"/>
            <w:right w:w="0" w:type="dxa"/>
          </w:tblCellMar>
        </w:tblPrEx>
        <w:trPr>
          <w:trHeight w:val="270" w:hRule="atLeast"/>
        </w:trPr>
        <w:tc>
          <w:tcPr>
            <w:tcW w:w="881"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Cs w:val="21"/>
                <w:lang w:bidi="ar"/>
              </w:rPr>
            </w:pPr>
          </w:p>
        </w:tc>
        <w:tc>
          <w:tcPr>
            <w:tcW w:w="787"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慰问金</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3月死亡家属慰问金</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3</w:t>
            </w:r>
            <w:r>
              <w:rPr>
                <w:rFonts w:hint="eastAsia" w:ascii="Times New Roman" w:hAnsi="Times New Roman" w:eastAsia="仿宋_GB2312"/>
                <w:color w:val="000000"/>
                <w:kern w:val="0"/>
                <w:szCs w:val="21"/>
                <w:lang w:bidi="ar"/>
              </w:rPr>
              <w:t>,</w:t>
            </w:r>
            <w:r>
              <w:rPr>
                <w:rFonts w:ascii="Times New Roman" w:hAnsi="Times New Roman" w:eastAsia="仿宋_GB2312"/>
                <w:color w:val="000000"/>
                <w:kern w:val="0"/>
                <w:szCs w:val="21"/>
                <w:lang w:bidi="ar"/>
              </w:rPr>
              <w:t xml:space="preserve">000.00 </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Cs w:val="21"/>
                <w:lang w:bidi="ar"/>
              </w:rPr>
            </w:pPr>
          </w:p>
        </w:tc>
      </w:tr>
      <w:tr>
        <w:tblPrEx>
          <w:tblCellMar>
            <w:top w:w="0" w:type="dxa"/>
            <w:left w:w="0" w:type="dxa"/>
            <w:bottom w:w="0" w:type="dxa"/>
            <w:right w:w="0" w:type="dxa"/>
          </w:tblCellMar>
        </w:tblPrEx>
        <w:trPr>
          <w:trHeight w:val="270" w:hRule="atLeast"/>
        </w:trPr>
        <w:tc>
          <w:tcPr>
            <w:tcW w:w="881"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Cs w:val="21"/>
                <w:lang w:bidi="ar"/>
              </w:rPr>
            </w:pPr>
          </w:p>
        </w:tc>
        <w:tc>
          <w:tcPr>
            <w:tcW w:w="787"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工资</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6-7月工资</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 xml:space="preserve">11,074.08 </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Cs w:val="21"/>
                <w:lang w:bidi="ar"/>
              </w:rPr>
            </w:pPr>
          </w:p>
        </w:tc>
      </w:tr>
      <w:tr>
        <w:tblPrEx>
          <w:tblCellMar>
            <w:top w:w="0" w:type="dxa"/>
            <w:left w:w="0" w:type="dxa"/>
            <w:bottom w:w="0" w:type="dxa"/>
            <w:right w:w="0" w:type="dxa"/>
          </w:tblCellMar>
        </w:tblPrEx>
        <w:trPr>
          <w:trHeight w:val="270" w:hRule="atLeast"/>
        </w:trPr>
        <w:tc>
          <w:tcPr>
            <w:tcW w:w="881"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Cs w:val="21"/>
                <w:lang w:bidi="ar"/>
              </w:rPr>
            </w:pPr>
          </w:p>
        </w:tc>
        <w:tc>
          <w:tcPr>
            <w:tcW w:w="787"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工资</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8月工资</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 xml:space="preserve">3,728.54 </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Cs w:val="21"/>
                <w:lang w:bidi="ar"/>
              </w:rPr>
            </w:pPr>
          </w:p>
        </w:tc>
      </w:tr>
      <w:tr>
        <w:tblPrEx>
          <w:tblCellMar>
            <w:top w:w="0" w:type="dxa"/>
            <w:left w:w="0" w:type="dxa"/>
            <w:bottom w:w="0" w:type="dxa"/>
            <w:right w:w="0" w:type="dxa"/>
          </w:tblCellMar>
        </w:tblPrEx>
        <w:trPr>
          <w:trHeight w:val="270" w:hRule="atLeast"/>
        </w:trPr>
        <w:tc>
          <w:tcPr>
            <w:tcW w:w="881"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Cs w:val="21"/>
                <w:lang w:bidi="ar"/>
              </w:rPr>
            </w:pPr>
          </w:p>
        </w:tc>
        <w:tc>
          <w:tcPr>
            <w:tcW w:w="787"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慰问金</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10月退休职工生病住院慰问费</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 xml:space="preserve">4,000.00 </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Cs w:val="21"/>
                <w:lang w:bidi="ar"/>
              </w:rPr>
            </w:pPr>
          </w:p>
        </w:tc>
      </w:tr>
      <w:tr>
        <w:tblPrEx>
          <w:tblCellMar>
            <w:top w:w="0" w:type="dxa"/>
            <w:left w:w="0" w:type="dxa"/>
            <w:bottom w:w="0" w:type="dxa"/>
            <w:right w:w="0" w:type="dxa"/>
          </w:tblCellMar>
        </w:tblPrEx>
        <w:trPr>
          <w:trHeight w:val="270" w:hRule="atLeast"/>
        </w:trPr>
        <w:tc>
          <w:tcPr>
            <w:tcW w:w="881"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Cs w:val="21"/>
                <w:lang w:bidi="ar"/>
              </w:rPr>
            </w:pPr>
          </w:p>
        </w:tc>
        <w:tc>
          <w:tcPr>
            <w:tcW w:w="787"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慰问金</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10月退休职工死亡家属慰问费</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 xml:space="preserve">1,800.00 </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Cs w:val="21"/>
                <w:lang w:bidi="ar"/>
              </w:rPr>
            </w:pPr>
          </w:p>
        </w:tc>
      </w:tr>
      <w:tr>
        <w:tblPrEx>
          <w:tblCellMar>
            <w:top w:w="0" w:type="dxa"/>
            <w:left w:w="0" w:type="dxa"/>
            <w:bottom w:w="0" w:type="dxa"/>
            <w:right w:w="0" w:type="dxa"/>
          </w:tblCellMar>
        </w:tblPrEx>
        <w:trPr>
          <w:trHeight w:val="540" w:hRule="atLeast"/>
        </w:trPr>
        <w:tc>
          <w:tcPr>
            <w:tcW w:w="881"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Cs w:val="21"/>
                <w:lang w:bidi="ar"/>
              </w:rPr>
            </w:pPr>
          </w:p>
        </w:tc>
        <w:tc>
          <w:tcPr>
            <w:tcW w:w="787"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慰问金</w:t>
            </w:r>
          </w:p>
        </w:tc>
        <w:tc>
          <w:tcPr>
            <w:tcW w:w="11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2013年至2019年从未慰问过的退休人员慰问费</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 xml:space="preserve">17,800.00 </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Cs w:val="21"/>
                <w:lang w:bidi="ar"/>
              </w:rPr>
            </w:pPr>
          </w:p>
        </w:tc>
      </w:tr>
      <w:tr>
        <w:tblPrEx>
          <w:tblCellMar>
            <w:top w:w="0" w:type="dxa"/>
            <w:left w:w="0" w:type="dxa"/>
            <w:bottom w:w="0" w:type="dxa"/>
            <w:right w:w="0" w:type="dxa"/>
          </w:tblCellMar>
        </w:tblPrEx>
        <w:trPr>
          <w:trHeight w:val="270" w:hRule="atLeast"/>
        </w:trPr>
        <w:tc>
          <w:tcPr>
            <w:tcW w:w="881"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Cs w:val="21"/>
                <w:lang w:bidi="ar"/>
              </w:rPr>
            </w:pPr>
          </w:p>
        </w:tc>
        <w:tc>
          <w:tcPr>
            <w:tcW w:w="787"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工资</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9-12月工资</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lang w:bidi="ar"/>
              </w:rPr>
              <w:t>22</w:t>
            </w:r>
            <w:r>
              <w:rPr>
                <w:rFonts w:hint="eastAsia" w:ascii="Times New Roman" w:hAnsi="Times New Roman" w:eastAsia="仿宋_GB2312"/>
                <w:color w:val="000000"/>
                <w:kern w:val="0"/>
                <w:szCs w:val="21"/>
                <w:lang w:bidi="ar"/>
              </w:rPr>
              <w:t>,</w:t>
            </w:r>
            <w:r>
              <w:rPr>
                <w:rFonts w:ascii="Times New Roman" w:hAnsi="Times New Roman" w:eastAsia="仿宋_GB2312"/>
                <w:color w:val="000000"/>
                <w:kern w:val="0"/>
                <w:szCs w:val="21"/>
                <w:lang w:bidi="ar"/>
              </w:rPr>
              <w:t xml:space="preserve">148.16 </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Cs w:val="21"/>
                <w:lang w:bidi="ar"/>
              </w:rPr>
            </w:pPr>
          </w:p>
        </w:tc>
      </w:tr>
      <w:tr>
        <w:tblPrEx>
          <w:tblCellMar>
            <w:top w:w="0" w:type="dxa"/>
            <w:left w:w="0" w:type="dxa"/>
            <w:bottom w:w="0" w:type="dxa"/>
            <w:right w:w="0" w:type="dxa"/>
          </w:tblCellMar>
        </w:tblPrEx>
        <w:trPr>
          <w:trHeight w:val="270" w:hRule="atLeast"/>
        </w:trPr>
        <w:tc>
          <w:tcPr>
            <w:tcW w:w="8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合计</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114,300.00</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仿宋_GB2312"/>
                <w:color w:val="000000"/>
                <w:szCs w:val="21"/>
              </w:rPr>
            </w:pP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仿宋_GB2312"/>
                <w:color w:val="000000"/>
                <w:szCs w:val="21"/>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Cs w:val="21"/>
                <w:lang w:bidi="ar"/>
              </w:rPr>
            </w:pPr>
            <w:r>
              <w:rPr>
                <w:rFonts w:ascii="Times New Roman" w:hAnsi="Times New Roman" w:eastAsia="仿宋_GB2312"/>
                <w:color w:val="000000"/>
                <w:kern w:val="0"/>
                <w:szCs w:val="21"/>
                <w:lang w:bidi="ar"/>
              </w:rPr>
              <w:fldChar w:fldCharType="begin"/>
            </w:r>
            <w:r>
              <w:rPr>
                <w:rFonts w:ascii="Times New Roman" w:hAnsi="Times New Roman" w:eastAsia="仿宋_GB2312"/>
                <w:color w:val="000000"/>
                <w:kern w:val="0"/>
                <w:szCs w:val="21"/>
                <w:lang w:bidi="ar"/>
              </w:rPr>
              <w:instrText xml:space="preserve"> =SUM(ABOVE) \# "#,##0.00" \* MERGEFORMAT </w:instrText>
            </w:r>
            <w:r>
              <w:rPr>
                <w:rFonts w:ascii="Times New Roman" w:hAnsi="Times New Roman" w:eastAsia="仿宋_GB2312"/>
                <w:color w:val="000000"/>
                <w:kern w:val="0"/>
                <w:szCs w:val="21"/>
                <w:lang w:bidi="ar"/>
              </w:rPr>
              <w:fldChar w:fldCharType="separate"/>
            </w:r>
            <w:r>
              <w:rPr>
                <w:rFonts w:ascii="Times New Roman" w:hAnsi="Times New Roman" w:eastAsia="仿宋_GB2312"/>
                <w:color w:val="000000"/>
                <w:kern w:val="0"/>
                <w:szCs w:val="21"/>
                <w:lang w:bidi="ar"/>
              </w:rPr>
              <w:t>91,235.98</w:t>
            </w:r>
            <w:r>
              <w:rPr>
                <w:rFonts w:ascii="Times New Roman" w:hAnsi="Times New Roman" w:eastAsia="仿宋_GB2312"/>
                <w:color w:val="000000"/>
                <w:kern w:val="0"/>
                <w:szCs w:val="21"/>
                <w:lang w:bidi="ar"/>
              </w:rPr>
              <w:fldChar w:fldCharType="end"/>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olor w:val="000000"/>
                <w:kern w:val="0"/>
                <w:szCs w:val="21"/>
                <w:lang w:bidi="ar"/>
              </w:rPr>
            </w:pPr>
            <w:r>
              <w:rPr>
                <w:rFonts w:hint="eastAsia" w:ascii="Times New Roman" w:hAnsi="Times New Roman" w:eastAsia="仿宋_GB2312"/>
                <w:color w:val="000000"/>
                <w:kern w:val="0"/>
                <w:szCs w:val="21"/>
                <w:lang w:bidi="ar"/>
              </w:rPr>
              <w:t>23,064.02</w:t>
            </w:r>
          </w:p>
        </w:tc>
      </w:tr>
    </w:tbl>
    <w:p>
      <w:pPr>
        <w:pStyle w:val="3"/>
        <w:spacing w:line="600" w:lineRule="exact"/>
        <w:ind w:firstLine="480" w:firstLineChars="150"/>
        <w:rPr>
          <w:rFonts w:ascii="Times New Roman" w:hAnsi="Times New Roman" w:eastAsia="楷体_GB2312" w:cs="Times New Roman"/>
          <w:b w:val="0"/>
        </w:rPr>
      </w:pPr>
      <w:bookmarkStart w:id="36" w:name="_Toc14341"/>
      <w:r>
        <w:rPr>
          <w:rFonts w:ascii="Times New Roman" w:hAnsi="Times New Roman" w:eastAsia="楷体_GB2312" w:cs="Times New Roman"/>
          <w:b w:val="0"/>
        </w:rPr>
        <w:t>（五）组织及管理情况</w:t>
      </w:r>
      <w:bookmarkEnd w:id="36"/>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w:t>
      </w:r>
      <w:r>
        <w:rPr>
          <w:rFonts w:ascii="Times New Roman" w:hAnsi="Times New Roman" w:eastAsia="仿宋_GB2312"/>
          <w:b/>
          <w:sz w:val="32"/>
          <w:szCs w:val="32"/>
        </w:rPr>
        <w:t>项目组织管理情况</w:t>
      </w:r>
    </w:p>
    <w:p>
      <w:pPr>
        <w:spacing w:line="600" w:lineRule="exact"/>
        <w:ind w:firstLine="640" w:firstLineChars="200"/>
        <w:rPr>
          <w:rFonts w:ascii="Times New Roman" w:hAnsi="Times New Roman" w:eastAsia="仿宋_GB2312"/>
          <w:sz w:val="32"/>
        </w:rPr>
      </w:pPr>
      <w:r>
        <w:rPr>
          <w:rFonts w:hint="eastAsia" w:ascii="微软雅黑" w:hAnsi="微软雅黑" w:eastAsia="微软雅黑" w:cs="微软雅黑"/>
          <w:sz w:val="32"/>
        </w:rPr>
        <w:t>①</w:t>
      </w:r>
      <w:r>
        <w:rPr>
          <w:rFonts w:ascii="Times New Roman" w:hAnsi="Times New Roman" w:eastAsia="仿宋_GB2312"/>
          <w:sz w:val="32"/>
        </w:rPr>
        <w:t>安宁市财政局负责下达单位部门预算资金、负责项目资金监督管理。项目完成后牵头组织开展年度专项实施情况绩效评价工作，并根据实际情况合理运用评价结果。</w:t>
      </w:r>
    </w:p>
    <w:p>
      <w:pPr>
        <w:spacing w:line="600" w:lineRule="exact"/>
        <w:ind w:firstLine="640" w:firstLineChars="200"/>
        <w:rPr>
          <w:rFonts w:ascii="Times New Roman" w:hAnsi="Times New Roman" w:eastAsia="仿宋_GB2312"/>
          <w:sz w:val="32"/>
        </w:rPr>
      </w:pPr>
      <w:r>
        <w:rPr>
          <w:rFonts w:hint="eastAsia" w:ascii="微软雅黑" w:hAnsi="微软雅黑" w:eastAsia="微软雅黑" w:cs="微软雅黑"/>
          <w:sz w:val="32"/>
        </w:rPr>
        <w:t>②</w:t>
      </w:r>
      <w:r>
        <w:rPr>
          <w:rFonts w:ascii="Times New Roman" w:hAnsi="Times New Roman" w:eastAsia="仿宋_GB2312"/>
          <w:sz w:val="32"/>
        </w:rPr>
        <w:t>安宁市社会保险局负责项目牵头申报、组织实施、项目执行和项目实施过程的日常监管。</w:t>
      </w:r>
    </w:p>
    <w:p>
      <w:pPr>
        <w:spacing w:line="600" w:lineRule="exact"/>
        <w:ind w:firstLine="640" w:firstLineChars="200"/>
        <w:rPr>
          <w:rFonts w:ascii="Times New Roman" w:hAnsi="Times New Roman" w:eastAsia="仿宋_GB2312"/>
          <w:sz w:val="32"/>
        </w:rPr>
      </w:pPr>
      <w:r>
        <w:rPr>
          <w:rFonts w:hint="eastAsia" w:ascii="微软雅黑" w:hAnsi="微软雅黑" w:eastAsia="微软雅黑" w:cs="微软雅黑"/>
          <w:sz w:val="32"/>
        </w:rPr>
        <w:t>③</w:t>
      </w:r>
      <w:r>
        <w:rPr>
          <w:rFonts w:ascii="Times New Roman" w:hAnsi="Times New Roman" w:eastAsia="仿宋_GB2312"/>
          <w:sz w:val="32"/>
        </w:rPr>
        <w:t>安宁市社会保险局、金方街道办事处、禄裱街道办事处负责项目的具体实施</w:t>
      </w:r>
      <w:r>
        <w:rPr>
          <w:rFonts w:hint="eastAsia" w:ascii="Times New Roman" w:hAnsi="Times New Roman" w:eastAsia="仿宋_GB2312"/>
          <w:sz w:val="32"/>
        </w:rPr>
        <w:t>。</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w:t>
      </w:r>
      <w:r>
        <w:rPr>
          <w:rFonts w:ascii="Times New Roman" w:hAnsi="Times New Roman" w:eastAsia="仿宋_GB2312"/>
          <w:b/>
          <w:sz w:val="32"/>
          <w:szCs w:val="32"/>
        </w:rPr>
        <w:t>项目实施流程</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安宁市社会保险局编制</w:t>
      </w:r>
      <w:r>
        <w:rPr>
          <w:rFonts w:hint="eastAsia" w:ascii="Times New Roman" w:hAnsi="Times New Roman" w:eastAsia="仿宋_GB2312"/>
          <w:sz w:val="32"/>
        </w:rPr>
        <w:t>项目预算经费</w:t>
      </w:r>
      <w:r>
        <w:rPr>
          <w:rFonts w:ascii="Times New Roman" w:hAnsi="Times New Roman" w:eastAsia="仿宋_GB2312"/>
          <w:sz w:val="32"/>
        </w:rPr>
        <w:t>报安宁市财政局。安宁市财政局经安宁市第六届人民代表大会第三次会议第五次全体会议批准通过后，下发</w:t>
      </w:r>
      <w:r>
        <w:rPr>
          <w:rFonts w:hint="eastAsia" w:ascii="Times New Roman" w:hAnsi="Times New Roman" w:eastAsia="仿宋_GB2312"/>
          <w:sz w:val="32"/>
        </w:rPr>
        <w:t>项目</w:t>
      </w:r>
      <w:r>
        <w:rPr>
          <w:rFonts w:ascii="Times New Roman" w:hAnsi="Times New Roman" w:eastAsia="仿宋_GB2312"/>
          <w:sz w:val="32"/>
        </w:rPr>
        <w:t>预算支出批复文件至安宁市社会保险局。安宁市社会保险局</w:t>
      </w:r>
      <w:r>
        <w:rPr>
          <w:rFonts w:hint="eastAsia" w:ascii="Times New Roman" w:hAnsi="Times New Roman" w:eastAsia="仿宋_GB2312"/>
          <w:sz w:val="32"/>
        </w:rPr>
        <w:t>根据辖区范围内省属企业退休人员情况安排节日慰问活动并实施，另审核街道上报的活动实施方案，同意后由街道进行活动的具体实施。</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w:t>
      </w:r>
      <w:r>
        <w:rPr>
          <w:rFonts w:ascii="Times New Roman" w:hAnsi="Times New Roman" w:eastAsia="仿宋_GB2312"/>
          <w:b/>
          <w:sz w:val="32"/>
          <w:szCs w:val="32"/>
        </w:rPr>
        <w:t>资金拨付流程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安宁市财政局根据</w:t>
      </w:r>
      <w:r>
        <w:rPr>
          <w:rFonts w:hint="eastAsia" w:ascii="Times New Roman" w:eastAsia="仿宋_GB2312"/>
          <w:sz w:val="32"/>
        </w:rPr>
        <w:t>《安宁市财政局2019年部门预算财政拨款支出批复》(安财发[2019]07号)</w:t>
      </w:r>
      <w:r>
        <w:rPr>
          <w:rFonts w:hint="eastAsia" w:ascii="仿宋_GB2312" w:hAnsi="仿宋_GB2312" w:eastAsia="仿宋_GB2312" w:cs="仿宋_GB2312"/>
          <w:sz w:val="32"/>
          <w:szCs w:val="32"/>
        </w:rPr>
        <w:t>安排项目预算资金至安宁市社会保险局，安宁市社会保险局根据举办慰问活动情况向企业退休人员发放慰问费，另根据街道</w:t>
      </w:r>
      <w:r>
        <w:rPr>
          <w:rFonts w:hint="eastAsia" w:ascii="Times New Roman" w:hAnsi="Times New Roman" w:eastAsia="仿宋_GB2312"/>
          <w:sz w:val="32"/>
        </w:rPr>
        <w:t>上报的活动实施方案及经费申请将项目经费拨付至</w:t>
      </w:r>
      <w:r>
        <w:rPr>
          <w:rFonts w:ascii="Times New Roman" w:hAnsi="Times New Roman" w:eastAsia="仿宋_GB2312"/>
          <w:sz w:val="32"/>
        </w:rPr>
        <w:t>金方街道办事处、禄裱街道办事处</w:t>
      </w:r>
      <w:r>
        <w:rPr>
          <w:rFonts w:hint="eastAsia" w:ascii="Times New Roman" w:hAnsi="Times New Roman" w:eastAsia="仿宋_GB2312"/>
          <w:sz w:val="32"/>
        </w:rPr>
        <w:t>，</w:t>
      </w:r>
      <w:r>
        <w:rPr>
          <w:rFonts w:hint="eastAsia" w:ascii="仿宋_GB2312" w:hAnsi="仿宋_GB2312" w:eastAsia="仿宋_GB2312" w:cs="仿宋_GB2312"/>
          <w:sz w:val="32"/>
          <w:szCs w:val="32"/>
        </w:rPr>
        <w:t>金方街道办事处、禄裱街道办事处根据活动情况发放相关慰问费及支付活动经费。</w:t>
      </w:r>
    </w:p>
    <w:p>
      <w:pPr>
        <w:spacing w:line="60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4.</w:t>
      </w:r>
      <w:r>
        <w:rPr>
          <w:rFonts w:ascii="Times New Roman" w:hAnsi="Times New Roman" w:eastAsia="仿宋_GB2312"/>
          <w:b/>
          <w:sz w:val="32"/>
          <w:szCs w:val="32"/>
        </w:rPr>
        <w:t>项目和资金管理情况</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为了更好的引导并监管项目实施，云南省劳动和社会保障厅、云南省财政厅制定了《云南省企业退休人员社会化管理服务经费管理使用暂行办法》（云劳社发〔2008〕22号），对项目管理的职责分工、申报、监督检查、项目后评价和资金支出范围等环节进行了规范。</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安宁市社会保险局为了规范资金管理，制定了安宁市社会保险局关于印发《财务管理内部控制制度》的通知，切实加快支出进度，加强资金管理，确保专款专用。</w:t>
      </w:r>
    </w:p>
    <w:p>
      <w:pPr>
        <w:pStyle w:val="3"/>
        <w:spacing w:line="600" w:lineRule="exact"/>
        <w:ind w:firstLine="480" w:firstLineChars="150"/>
        <w:rPr>
          <w:rFonts w:ascii="Times New Roman" w:hAnsi="Times New Roman" w:eastAsia="楷体_GB2312" w:cs="Times New Roman"/>
          <w:b w:val="0"/>
        </w:rPr>
      </w:pPr>
      <w:bookmarkStart w:id="37" w:name="_Toc6395"/>
      <w:bookmarkStart w:id="38" w:name="_Toc48082200"/>
      <w:r>
        <w:rPr>
          <w:rFonts w:ascii="Times New Roman" w:hAnsi="Times New Roman" w:eastAsia="楷体_GB2312" w:cs="Times New Roman"/>
          <w:b w:val="0"/>
        </w:rPr>
        <w:t>（六）绩效目标</w:t>
      </w:r>
      <w:bookmarkEnd w:id="37"/>
      <w:bookmarkEnd w:id="38"/>
    </w:p>
    <w:p>
      <w:pPr>
        <w:spacing w:line="600" w:lineRule="exact"/>
        <w:ind w:firstLine="643" w:firstLineChars="200"/>
        <w:rPr>
          <w:rFonts w:ascii="Times New Roman" w:hAnsi="Times New Roman" w:eastAsia="仿宋_GB2312"/>
          <w:b/>
          <w:sz w:val="32"/>
        </w:rPr>
      </w:pPr>
      <w:r>
        <w:rPr>
          <w:rFonts w:ascii="Times New Roman" w:hAnsi="Times New Roman" w:eastAsia="仿宋_GB2312"/>
          <w:b/>
          <w:sz w:val="32"/>
        </w:rPr>
        <w:t>1.总目标</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加强退休人员社会化管理，促进社会稳定；提高退休人员待遇水平和幸福感；减轻企业压力、提高管理服务质量。</w:t>
      </w:r>
    </w:p>
    <w:p>
      <w:pPr>
        <w:spacing w:line="600" w:lineRule="exact"/>
        <w:ind w:firstLine="643" w:firstLineChars="200"/>
        <w:rPr>
          <w:rFonts w:ascii="Times New Roman" w:hAnsi="Times New Roman" w:eastAsia="仿宋_GB2312"/>
          <w:b/>
          <w:sz w:val="32"/>
        </w:rPr>
      </w:pPr>
      <w:r>
        <w:rPr>
          <w:rFonts w:ascii="Times New Roman" w:hAnsi="Times New Roman" w:eastAsia="仿宋_GB2312"/>
          <w:b/>
          <w:sz w:val="32"/>
        </w:rPr>
        <w:t>2.年度目标</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（1）产出目标</w:t>
      </w:r>
    </w:p>
    <w:p>
      <w:pPr>
        <w:spacing w:line="600" w:lineRule="exact"/>
        <w:ind w:firstLine="640" w:firstLineChars="200"/>
        <w:rPr>
          <w:rFonts w:ascii="Times New Roman" w:hAnsi="Times New Roman" w:eastAsia="仿宋_GB2312"/>
          <w:sz w:val="32"/>
        </w:rPr>
      </w:pPr>
      <w:r>
        <w:rPr>
          <w:rFonts w:hint="eastAsia" w:ascii="微软雅黑" w:hAnsi="微软雅黑" w:eastAsia="微软雅黑" w:cs="微软雅黑"/>
          <w:sz w:val="32"/>
        </w:rPr>
        <w:t>①</w:t>
      </w:r>
      <w:r>
        <w:rPr>
          <w:rFonts w:ascii="Times New Roman" w:hAnsi="Times New Roman" w:eastAsia="仿宋_GB2312"/>
          <w:sz w:val="32"/>
        </w:rPr>
        <w:t>退休人员情况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管理退休人员人数</w:t>
      </w:r>
      <w:r>
        <w:rPr>
          <w:rFonts w:hint="eastAsia" w:ascii="仿宋_GB2312" w:hAnsi="仿宋_GB2312" w:eastAsia="仿宋_GB2312" w:cs="仿宋_GB2312"/>
          <w:sz w:val="32"/>
        </w:rPr>
        <w:t>≥</w:t>
      </w:r>
      <w:r>
        <w:rPr>
          <w:rFonts w:ascii="Times New Roman" w:hAnsi="Times New Roman" w:eastAsia="仿宋_GB2312"/>
          <w:sz w:val="32"/>
        </w:rPr>
        <w:t>1.71万人。</w:t>
      </w:r>
    </w:p>
    <w:p>
      <w:pPr>
        <w:spacing w:line="600" w:lineRule="exact"/>
        <w:ind w:firstLine="640" w:firstLineChars="200"/>
        <w:rPr>
          <w:rFonts w:ascii="Times New Roman" w:hAnsi="Times New Roman" w:eastAsia="仿宋_GB2312"/>
          <w:sz w:val="32"/>
        </w:rPr>
      </w:pPr>
      <w:r>
        <w:rPr>
          <w:rFonts w:hint="eastAsia" w:ascii="微软雅黑" w:hAnsi="微软雅黑" w:eastAsia="微软雅黑" w:cs="微软雅黑"/>
          <w:sz w:val="32"/>
        </w:rPr>
        <w:t>②</w:t>
      </w:r>
      <w:r>
        <w:rPr>
          <w:rFonts w:ascii="Times New Roman" w:hAnsi="Times New Roman" w:eastAsia="仿宋_GB2312"/>
          <w:sz w:val="32"/>
        </w:rPr>
        <w:t>专职管理人员情况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专职管理服务工作人员数量</w:t>
      </w:r>
      <w:r>
        <w:rPr>
          <w:rFonts w:hint="eastAsia" w:ascii="仿宋_GB2312" w:hAnsi="仿宋_GB2312" w:eastAsia="仿宋_GB2312" w:cs="仿宋_GB2312"/>
          <w:sz w:val="32"/>
        </w:rPr>
        <w:t>≥</w:t>
      </w:r>
      <w:r>
        <w:rPr>
          <w:rFonts w:ascii="Times New Roman" w:hAnsi="Times New Roman" w:eastAsia="仿宋_GB2312"/>
          <w:sz w:val="32"/>
        </w:rPr>
        <w:t>59人。</w:t>
      </w:r>
    </w:p>
    <w:p>
      <w:pPr>
        <w:spacing w:line="600" w:lineRule="exact"/>
        <w:ind w:firstLine="640" w:firstLineChars="200"/>
        <w:rPr>
          <w:rFonts w:ascii="Times New Roman" w:hAnsi="Times New Roman" w:eastAsia="仿宋_GB2312"/>
          <w:sz w:val="32"/>
        </w:rPr>
      </w:pPr>
      <w:r>
        <w:rPr>
          <w:rFonts w:hint="eastAsia" w:ascii="微软雅黑" w:hAnsi="微软雅黑" w:eastAsia="微软雅黑" w:cs="微软雅黑"/>
          <w:sz w:val="32"/>
        </w:rPr>
        <w:t>③</w:t>
      </w:r>
      <w:r>
        <w:rPr>
          <w:rFonts w:ascii="Times New Roman" w:hAnsi="Times New Roman" w:eastAsia="仿宋_GB2312"/>
          <w:sz w:val="32"/>
        </w:rPr>
        <w:t>社保局活动举办情况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困难退休职工节日慰问，在春节、国庆节</w:t>
      </w:r>
      <w:r>
        <w:rPr>
          <w:rFonts w:hint="eastAsia" w:ascii="Times New Roman" w:hAnsi="Times New Roman" w:eastAsia="仿宋_GB2312"/>
          <w:sz w:val="32"/>
        </w:rPr>
        <w:t>及</w:t>
      </w:r>
      <w:r>
        <w:rPr>
          <w:rFonts w:ascii="Times New Roman" w:hAnsi="Times New Roman" w:eastAsia="仿宋_GB2312"/>
          <w:sz w:val="32"/>
        </w:rPr>
        <w:t>重阳节时对困难退休职工进行慰问节日慰问2次</w:t>
      </w:r>
      <w:r>
        <w:rPr>
          <w:rFonts w:hint="eastAsia"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对困难及特困退休职工举办春节、国庆节及重阳节节日慰问活动的人数慰问人数</w:t>
      </w:r>
      <w:r>
        <w:rPr>
          <w:rFonts w:hint="eastAsia" w:ascii="仿宋_GB2312" w:hAnsi="仿宋_GB2312" w:eastAsia="仿宋_GB2312" w:cs="仿宋_GB2312"/>
          <w:sz w:val="32"/>
        </w:rPr>
        <w:t>≥</w:t>
      </w:r>
      <w:r>
        <w:rPr>
          <w:rFonts w:ascii="Times New Roman" w:hAnsi="Times New Roman" w:eastAsia="仿宋_GB2312"/>
          <w:sz w:val="32"/>
        </w:rPr>
        <w:t>300人</w:t>
      </w:r>
      <w:r>
        <w:rPr>
          <w:rFonts w:hint="eastAsia"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hint="eastAsia" w:ascii="微软雅黑" w:hAnsi="微软雅黑" w:eastAsia="微软雅黑" w:cs="微软雅黑"/>
          <w:sz w:val="32"/>
        </w:rPr>
        <w:t>④</w:t>
      </w:r>
      <w:r>
        <w:rPr>
          <w:rFonts w:ascii="Times New Roman" w:hAnsi="Times New Roman" w:eastAsia="仿宋_GB2312"/>
          <w:sz w:val="32"/>
        </w:rPr>
        <w:t>金方街道活动举办情况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金方街道对退休职工举办慰问相关活动，例如节日慰问、高龄人员慰问、生病慰问的慰问人数</w:t>
      </w:r>
      <w:r>
        <w:rPr>
          <w:rFonts w:hint="eastAsia" w:ascii="仿宋_GB2312" w:hAnsi="仿宋_GB2312" w:eastAsia="仿宋_GB2312" w:cs="仿宋_GB2312"/>
          <w:sz w:val="32"/>
        </w:rPr>
        <w:t>≥</w:t>
      </w:r>
      <w:r>
        <w:rPr>
          <w:rFonts w:ascii="Times New Roman" w:hAnsi="Times New Roman" w:eastAsia="仿宋_GB2312"/>
          <w:sz w:val="32"/>
        </w:rPr>
        <w:t>432</w:t>
      </w:r>
      <w:r>
        <w:rPr>
          <w:rFonts w:hint="eastAsia" w:ascii="Times New Roman" w:hAnsi="Times New Roman" w:eastAsia="仿宋_GB2312"/>
          <w:sz w:val="32"/>
        </w:rPr>
        <w:t>5</w:t>
      </w:r>
      <w:r>
        <w:rPr>
          <w:rFonts w:ascii="Times New Roman" w:hAnsi="Times New Roman" w:eastAsia="仿宋_GB2312"/>
          <w:sz w:val="32"/>
        </w:rPr>
        <w:t>人</w:t>
      </w:r>
      <w:r>
        <w:rPr>
          <w:rFonts w:hint="eastAsia"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金方街道对退休职工举办慰问相关活动，例如节日慰问、高龄人员慰问、生病慰问的</w:t>
      </w:r>
      <w:r>
        <w:rPr>
          <w:rFonts w:hint="eastAsia" w:ascii="Times New Roman" w:hAnsi="Times New Roman" w:eastAsia="仿宋_GB2312"/>
          <w:sz w:val="32"/>
        </w:rPr>
        <w:t>慰问次数</w:t>
      </w:r>
      <w:r>
        <w:rPr>
          <w:rFonts w:hint="eastAsia" w:ascii="仿宋_GB2312" w:hAnsi="仿宋_GB2312" w:eastAsia="仿宋_GB2312" w:cs="仿宋_GB2312"/>
          <w:sz w:val="32"/>
        </w:rPr>
        <w:t>≥</w:t>
      </w:r>
      <w:r>
        <w:rPr>
          <w:rFonts w:ascii="Times New Roman" w:hAnsi="Times New Roman" w:eastAsia="仿宋_GB2312"/>
          <w:sz w:val="32"/>
        </w:rPr>
        <w:t>6次</w:t>
      </w:r>
      <w:r>
        <w:rPr>
          <w:rFonts w:hint="eastAsia" w:ascii="仿宋_GB2312" w:hAnsi="仿宋_GB2312" w:eastAsia="仿宋_GB2312" w:cs="仿宋_GB2312"/>
          <w:sz w:val="32"/>
        </w:rPr>
        <w:t>。</w:t>
      </w:r>
    </w:p>
    <w:p>
      <w:pPr>
        <w:spacing w:line="600" w:lineRule="exact"/>
        <w:ind w:firstLine="640" w:firstLineChars="200"/>
        <w:rPr>
          <w:rFonts w:ascii="Times New Roman" w:hAnsi="Times New Roman" w:eastAsia="仿宋_GB2312"/>
          <w:sz w:val="32"/>
        </w:rPr>
      </w:pPr>
      <w:r>
        <w:rPr>
          <w:rFonts w:hint="eastAsia" w:ascii="微软雅黑" w:hAnsi="微软雅黑" w:eastAsia="微软雅黑" w:cs="微软雅黑"/>
          <w:sz w:val="32"/>
        </w:rPr>
        <w:t>⑤</w:t>
      </w:r>
      <w:r>
        <w:rPr>
          <w:rFonts w:ascii="Times New Roman" w:hAnsi="Times New Roman" w:eastAsia="仿宋_GB2312"/>
          <w:sz w:val="32"/>
        </w:rPr>
        <w:t>禄裱街道活动举办情况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禄裱街道对困难及特困退休职工举办慰问相关活动，例如节日慰问、高龄人员慰问、生病慰问的慰问人数</w:t>
      </w:r>
      <w:r>
        <w:rPr>
          <w:rFonts w:hint="eastAsia" w:ascii="仿宋_GB2312" w:hAnsi="仿宋_GB2312" w:eastAsia="仿宋_GB2312" w:cs="仿宋_GB2312"/>
          <w:sz w:val="32"/>
        </w:rPr>
        <w:t>≥</w:t>
      </w:r>
      <w:r>
        <w:rPr>
          <w:rFonts w:ascii="Times New Roman" w:hAnsi="Times New Roman" w:eastAsia="仿宋_GB2312"/>
          <w:sz w:val="32"/>
        </w:rPr>
        <w:t>65人</w:t>
      </w:r>
      <w:r>
        <w:rPr>
          <w:rFonts w:hint="eastAsia"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禄裱街道对困难及特困退休职工举办慰问相关活动，例如节日慰问、高龄人员慰问、生病慰问的</w:t>
      </w:r>
      <w:r>
        <w:rPr>
          <w:rFonts w:hint="eastAsia" w:ascii="Times New Roman" w:hAnsi="Times New Roman" w:eastAsia="仿宋_GB2312"/>
          <w:sz w:val="32"/>
        </w:rPr>
        <w:t>慰问次数</w:t>
      </w:r>
      <w:r>
        <w:rPr>
          <w:rFonts w:hint="eastAsia" w:ascii="仿宋_GB2312" w:hAnsi="仿宋_GB2312" w:eastAsia="仿宋_GB2312" w:cs="仿宋_GB2312"/>
          <w:sz w:val="32"/>
        </w:rPr>
        <w:t>≥</w:t>
      </w:r>
      <w:r>
        <w:rPr>
          <w:rFonts w:ascii="Times New Roman" w:hAnsi="Times New Roman" w:eastAsia="仿宋_GB2312"/>
          <w:sz w:val="32"/>
        </w:rPr>
        <w:t>4</w:t>
      </w:r>
      <w:r>
        <w:rPr>
          <w:rFonts w:hint="eastAsia" w:ascii="仿宋_GB2312" w:hAnsi="仿宋_GB2312" w:eastAsia="仿宋_GB2312" w:cs="仿宋_GB2312"/>
          <w:sz w:val="32"/>
        </w:rPr>
        <w:t>次。</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（2）效果目标</w:t>
      </w:r>
    </w:p>
    <w:p>
      <w:pPr>
        <w:spacing w:line="600" w:lineRule="exact"/>
        <w:ind w:firstLine="640" w:firstLineChars="200"/>
        <w:rPr>
          <w:rFonts w:ascii="Times New Roman" w:hAnsi="Times New Roman" w:eastAsia="仿宋_GB2312"/>
          <w:sz w:val="32"/>
        </w:rPr>
      </w:pPr>
      <w:r>
        <w:rPr>
          <w:rFonts w:hint="eastAsia" w:ascii="微软雅黑" w:hAnsi="微软雅黑" w:eastAsia="微软雅黑" w:cs="微软雅黑"/>
          <w:sz w:val="32"/>
        </w:rPr>
        <w:t>①</w:t>
      </w:r>
      <w:r>
        <w:rPr>
          <w:rFonts w:ascii="Times New Roman" w:hAnsi="Times New Roman" w:eastAsia="仿宋_GB2312"/>
          <w:sz w:val="32"/>
        </w:rPr>
        <w:t>社会效益：</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A.提高退休人员幸福感。</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B.加强退休人员社会化管理，促进社会稳定。</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C.减轻企业压力、提高管理服务质量。</w:t>
      </w:r>
    </w:p>
    <w:p>
      <w:pPr>
        <w:spacing w:line="600" w:lineRule="exact"/>
        <w:ind w:firstLine="640" w:firstLineChars="200"/>
        <w:rPr>
          <w:rFonts w:ascii="Times New Roman" w:hAnsi="Times New Roman" w:eastAsia="仿宋_GB2312"/>
          <w:sz w:val="32"/>
        </w:rPr>
      </w:pPr>
      <w:r>
        <w:rPr>
          <w:rFonts w:hint="eastAsia" w:ascii="微软雅黑" w:hAnsi="微软雅黑" w:eastAsia="微软雅黑" w:cs="微软雅黑"/>
          <w:sz w:val="32"/>
        </w:rPr>
        <w:t>②</w:t>
      </w:r>
      <w:r>
        <w:rPr>
          <w:rFonts w:ascii="Times New Roman" w:hAnsi="Times New Roman" w:eastAsia="仿宋_GB2312"/>
          <w:sz w:val="32"/>
        </w:rPr>
        <w:t>可持续效益：</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持续提高社会化管理服务水平，提升退休人员幸福感。</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③社会满意度：</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企业退休职工社会满意度≥80%。</w:t>
      </w:r>
      <w:bookmarkStart w:id="39" w:name="_Toc48082201"/>
    </w:p>
    <w:p>
      <w:pPr>
        <w:pStyle w:val="2"/>
        <w:spacing w:line="600" w:lineRule="exact"/>
        <w:ind w:firstLine="480" w:firstLineChars="150"/>
        <w:rPr>
          <w:rFonts w:ascii="Times New Roman" w:hAnsi="Times New Roman" w:eastAsia="黑体"/>
          <w:b w:val="0"/>
          <w:sz w:val="32"/>
          <w:szCs w:val="32"/>
        </w:rPr>
      </w:pPr>
      <w:bookmarkStart w:id="40" w:name="_Toc3785"/>
      <w:r>
        <w:rPr>
          <w:rFonts w:ascii="Times New Roman" w:hAnsi="Times New Roman" w:eastAsia="黑体"/>
          <w:b w:val="0"/>
          <w:sz w:val="32"/>
          <w:szCs w:val="32"/>
        </w:rPr>
        <w:t>二、绩效评价工作情况</w:t>
      </w:r>
      <w:bookmarkEnd w:id="39"/>
      <w:bookmarkEnd w:id="40"/>
    </w:p>
    <w:p>
      <w:pPr>
        <w:pStyle w:val="3"/>
        <w:spacing w:line="600" w:lineRule="exact"/>
        <w:ind w:firstLine="480" w:firstLineChars="150"/>
        <w:rPr>
          <w:rFonts w:ascii="Times New Roman" w:hAnsi="Times New Roman" w:eastAsia="楷体_GB2312" w:cs="Times New Roman"/>
          <w:b w:val="0"/>
        </w:rPr>
      </w:pPr>
      <w:bookmarkStart w:id="41" w:name="_Toc48082202"/>
      <w:bookmarkStart w:id="42" w:name="_Toc5696"/>
      <w:r>
        <w:rPr>
          <w:rFonts w:ascii="Times New Roman" w:hAnsi="Times New Roman" w:eastAsia="楷体_GB2312" w:cs="Times New Roman"/>
          <w:b w:val="0"/>
        </w:rPr>
        <w:t>（一）绩效评价目的</w:t>
      </w:r>
      <w:bookmarkEnd w:id="41"/>
      <w:bookmarkEnd w:id="42"/>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通过对2019年省属企业移交属地社会化管理服务经费专项资金项目中资金使用情况、财务管理状况以及相关单位为加强管理所制定的相关制度、采取的措施等方面进行分析，全面了解2019年省属企业移交属地社会化管理服务经费的使用效率和效果，项目管理的过程是否规范、是否实现预期绩效目标，同时，通过绩效评价总结项目在决策，执行等方面的经验，查找其存在的不足，为今后完善同类项目的管理，提供可行性参考建议。</w:t>
      </w:r>
    </w:p>
    <w:p>
      <w:pPr>
        <w:pStyle w:val="3"/>
        <w:spacing w:line="600" w:lineRule="exact"/>
        <w:ind w:firstLine="480" w:firstLineChars="150"/>
        <w:rPr>
          <w:rFonts w:ascii="Times New Roman" w:hAnsi="Times New Roman" w:eastAsia="楷体_GB2312" w:cs="Times New Roman"/>
          <w:b w:val="0"/>
        </w:rPr>
      </w:pPr>
      <w:bookmarkStart w:id="43" w:name="_Toc27755"/>
      <w:bookmarkStart w:id="44" w:name="_Toc48082203"/>
      <w:r>
        <w:rPr>
          <w:rFonts w:ascii="Times New Roman" w:hAnsi="Times New Roman" w:eastAsia="楷体_GB2312" w:cs="Times New Roman"/>
          <w:b w:val="0"/>
        </w:rPr>
        <w:t>（二）绩效评价工作方案制定过程</w:t>
      </w:r>
      <w:bookmarkEnd w:id="43"/>
      <w:bookmarkEnd w:id="44"/>
    </w:p>
    <w:p>
      <w:pPr>
        <w:spacing w:line="600" w:lineRule="exact"/>
        <w:ind w:firstLine="643" w:firstLineChars="200"/>
        <w:rPr>
          <w:rFonts w:ascii="Times New Roman" w:hAnsi="Times New Roman" w:eastAsia="仿宋_GB2312"/>
          <w:b/>
          <w:sz w:val="32"/>
        </w:rPr>
      </w:pPr>
      <w:r>
        <w:rPr>
          <w:rFonts w:ascii="Times New Roman" w:hAnsi="Times New Roman" w:eastAsia="仿宋_GB2312"/>
          <w:b/>
          <w:sz w:val="32"/>
        </w:rPr>
        <w:t>1.前期调研</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在受托对项目开展绩效评价后，项目组及时与安宁市社会保险局、金方街道办事处、禄裱街道办事处进行沟通，了解项目的基本情况，包括项目实施背景、计划实施内容、预算安排情况、组织实施流程、资金拨付流程等，并收集相关文件资料。</w:t>
      </w:r>
    </w:p>
    <w:p>
      <w:pPr>
        <w:spacing w:line="600" w:lineRule="exact"/>
        <w:ind w:firstLine="643" w:firstLineChars="200"/>
        <w:rPr>
          <w:rFonts w:ascii="Times New Roman" w:hAnsi="Times New Roman" w:eastAsia="仿宋_GB2312"/>
          <w:b/>
          <w:sz w:val="32"/>
        </w:rPr>
      </w:pPr>
      <w:r>
        <w:rPr>
          <w:rFonts w:ascii="Times New Roman" w:hAnsi="Times New Roman" w:eastAsia="仿宋_GB2312"/>
          <w:b/>
          <w:sz w:val="32"/>
        </w:rPr>
        <w:t>2.研究文件</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在开展绩效评价后，项目组及时取得项目相关文件进行研读，及时组织评价人员开会，培训对文件内容进行传达。</w:t>
      </w:r>
    </w:p>
    <w:p>
      <w:pPr>
        <w:spacing w:line="600" w:lineRule="exact"/>
        <w:ind w:firstLine="643" w:firstLineChars="200"/>
        <w:rPr>
          <w:rFonts w:ascii="Times New Roman" w:hAnsi="Times New Roman" w:eastAsia="仿宋_GB2312"/>
          <w:b/>
          <w:sz w:val="32"/>
        </w:rPr>
      </w:pPr>
      <w:r>
        <w:rPr>
          <w:rFonts w:ascii="Times New Roman" w:hAnsi="Times New Roman" w:eastAsia="仿宋_GB2312"/>
          <w:b/>
          <w:sz w:val="32"/>
        </w:rPr>
        <w:t>3.绩效评价指标体系及工作方案的设计</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根据前期调研结果和对相关文件资料的研读，结合项目计划实施内容，形成项目绩效评价指标体系和方案初稿，并就方案的可行性，合理性与安宁市财政局相关科室、业务主管部门进行请教。根据反馈意见</w:t>
      </w:r>
      <w:r>
        <w:rPr>
          <w:rFonts w:hint="eastAsia" w:ascii="Times New Roman" w:hAnsi="Times New Roman" w:eastAsia="仿宋_GB2312"/>
          <w:sz w:val="32"/>
        </w:rPr>
        <w:t>修正</w:t>
      </w:r>
      <w:r>
        <w:rPr>
          <w:rFonts w:ascii="Times New Roman" w:hAnsi="Times New Roman" w:eastAsia="仿宋_GB2312"/>
          <w:sz w:val="32"/>
        </w:rPr>
        <w:t>。在规定时间内提交安宁市财政局，组织审核。</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根据安宁市财政局意见，在工作方案中补充完善相关意见及建议，最后形成最终项目绩效评价指标体系和绩效评价方案。</w:t>
      </w:r>
    </w:p>
    <w:p>
      <w:pPr>
        <w:pStyle w:val="3"/>
        <w:spacing w:line="600" w:lineRule="exact"/>
        <w:ind w:firstLine="480" w:firstLineChars="150"/>
        <w:rPr>
          <w:rFonts w:ascii="Times New Roman" w:hAnsi="Times New Roman" w:eastAsia="楷体_GB2312" w:cs="Times New Roman"/>
          <w:b w:val="0"/>
        </w:rPr>
      </w:pPr>
      <w:bookmarkStart w:id="45" w:name="_Toc48082204"/>
      <w:bookmarkStart w:id="46" w:name="_Toc28329"/>
      <w:r>
        <w:rPr>
          <w:rFonts w:ascii="Times New Roman" w:hAnsi="Times New Roman" w:eastAsia="楷体_GB2312" w:cs="Times New Roman"/>
          <w:b w:val="0"/>
        </w:rPr>
        <w:t>（三）绩效评价原则、评价方法</w:t>
      </w:r>
      <w:bookmarkEnd w:id="45"/>
      <w:bookmarkEnd w:id="46"/>
    </w:p>
    <w:p>
      <w:pPr>
        <w:spacing w:line="600" w:lineRule="exact"/>
        <w:ind w:firstLine="643" w:firstLineChars="200"/>
        <w:rPr>
          <w:rFonts w:ascii="Times New Roman" w:hAnsi="Times New Roman" w:eastAsia="仿宋_GB2312"/>
          <w:b/>
          <w:sz w:val="32"/>
        </w:rPr>
      </w:pPr>
      <w:r>
        <w:rPr>
          <w:rFonts w:ascii="Times New Roman" w:hAnsi="Times New Roman" w:eastAsia="仿宋_GB2312"/>
          <w:b/>
          <w:sz w:val="32"/>
        </w:rPr>
        <w:t>1.绩效评价原则</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科学规范。绩效评价注重财政支出的经济性、效率性和有效性，严格执行规定的程序，采用定量与定性分析相结合的方法。公正公开。绩效评价客观、公正，标准统一、资料可靠，依法公开并接受监督。绩效相关。绩效评价针对具体支出及其产出绩效进行，评价结果清晰反映支出和产出绩效之间的紧密对应关系。</w:t>
      </w:r>
    </w:p>
    <w:p>
      <w:pPr>
        <w:spacing w:line="600" w:lineRule="exact"/>
        <w:ind w:firstLine="643" w:firstLineChars="200"/>
        <w:rPr>
          <w:rFonts w:ascii="Times New Roman" w:hAnsi="Times New Roman" w:eastAsia="仿宋_GB2312"/>
          <w:b/>
          <w:sz w:val="32"/>
        </w:rPr>
      </w:pPr>
      <w:r>
        <w:rPr>
          <w:rFonts w:ascii="Times New Roman" w:hAnsi="Times New Roman" w:eastAsia="仿宋_GB2312"/>
          <w:b/>
          <w:sz w:val="32"/>
        </w:rPr>
        <w:t>2.绩效评价方法</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本次绩效评价采用的方法包括指标评价、数据采集和社会调查。</w:t>
      </w:r>
    </w:p>
    <w:p>
      <w:pPr>
        <w:pStyle w:val="3"/>
        <w:spacing w:line="600" w:lineRule="exact"/>
        <w:ind w:firstLine="480" w:firstLineChars="150"/>
        <w:rPr>
          <w:rFonts w:ascii="Times New Roman" w:hAnsi="Times New Roman" w:eastAsia="楷体_GB2312" w:cs="Times New Roman"/>
          <w:b w:val="0"/>
        </w:rPr>
      </w:pPr>
      <w:bookmarkStart w:id="47" w:name="_Toc48082205"/>
      <w:bookmarkStart w:id="48" w:name="_Toc14942"/>
      <w:r>
        <w:rPr>
          <w:rFonts w:ascii="Times New Roman" w:hAnsi="Times New Roman" w:eastAsia="楷体_GB2312" w:cs="Times New Roman"/>
          <w:b w:val="0"/>
        </w:rPr>
        <w:t>（四）绩效评价实施过程</w:t>
      </w:r>
      <w:bookmarkEnd w:id="47"/>
      <w:bookmarkEnd w:id="48"/>
    </w:p>
    <w:p>
      <w:pPr>
        <w:spacing w:line="600" w:lineRule="exact"/>
        <w:ind w:firstLine="643" w:firstLineChars="200"/>
        <w:rPr>
          <w:rFonts w:ascii="Times New Roman" w:hAnsi="Times New Roman" w:eastAsia="仿宋_GB2312"/>
          <w:b/>
          <w:sz w:val="32"/>
        </w:rPr>
      </w:pPr>
      <w:r>
        <w:rPr>
          <w:rFonts w:ascii="Times New Roman" w:hAnsi="Times New Roman" w:eastAsia="仿宋_GB2312"/>
          <w:b/>
          <w:sz w:val="32"/>
        </w:rPr>
        <w:t>1.数据填报和采集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2021年4月，项目组就所需采集的数据与安宁市社会保险局、金方街道办事处、禄裱街道办事处项目责任人进行沟通，并赴现场收集项目预算安排和资金使用情况、项目目标完成情况、项目管理制度与执行情况及项目能力建设情况等相关资料，所有数据经核查后汇总（详见附件</w:t>
      </w:r>
      <w:r>
        <w:rPr>
          <w:rFonts w:hint="eastAsia" w:ascii="Times New Roman" w:hAnsi="Times New Roman" w:eastAsia="仿宋_GB2312"/>
          <w:sz w:val="32"/>
        </w:rPr>
        <w:t>二</w:t>
      </w:r>
      <w:r>
        <w:rPr>
          <w:rFonts w:ascii="Times New Roman" w:hAnsi="Times New Roman" w:eastAsia="仿宋_GB2312"/>
          <w:sz w:val="32"/>
        </w:rPr>
        <w:t>基础数据表）。</w:t>
      </w:r>
    </w:p>
    <w:p>
      <w:pPr>
        <w:spacing w:line="600" w:lineRule="exact"/>
        <w:ind w:firstLine="643" w:firstLineChars="200"/>
        <w:rPr>
          <w:rFonts w:ascii="Times New Roman" w:hAnsi="Times New Roman" w:eastAsia="仿宋_GB2312"/>
          <w:b/>
          <w:sz w:val="32"/>
        </w:rPr>
      </w:pPr>
      <w:r>
        <w:rPr>
          <w:rFonts w:ascii="Times New Roman" w:hAnsi="Times New Roman" w:eastAsia="仿宋_GB2312"/>
          <w:b/>
          <w:sz w:val="32"/>
        </w:rPr>
        <w:t>2.社会调查</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2021年4月，项目组采用面谈的形式对安宁市社会保险局及相关街道负责人进行了访谈，了解项目组织、实施、管理的具体情况。</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本次绩效再评价采用问卷调查的方式进行，2021年4月，项目组采用微信小程序的方式发放了21份问卷</w:t>
      </w:r>
      <w:r>
        <w:rPr>
          <w:rFonts w:ascii="Times New Roman" w:hAnsi="Times New Roman" w:eastAsia="仿宋_GB2312"/>
          <w:sz w:val="32"/>
        </w:rPr>
        <w:t>对</w:t>
      </w:r>
      <w:r>
        <w:rPr>
          <w:rFonts w:hint="eastAsia" w:ascii="Times New Roman" w:hAnsi="Times New Roman" w:eastAsia="仿宋_GB2312"/>
          <w:sz w:val="32"/>
        </w:rPr>
        <w:t>2019年省属企业移交属地社会化管理服务经费专项资金项目社会效益和项目实施满意度进行调查，了解受益群体对项目的满意度情况，并根据问卷调查反馈结果撰写问卷调查分析报告（详见附件三）。</w:t>
      </w:r>
    </w:p>
    <w:p>
      <w:pPr>
        <w:spacing w:line="600" w:lineRule="exact"/>
        <w:ind w:firstLine="643" w:firstLineChars="200"/>
        <w:rPr>
          <w:rFonts w:ascii="Times New Roman" w:hAnsi="Times New Roman" w:eastAsia="仿宋_GB2312"/>
          <w:b/>
          <w:sz w:val="32"/>
        </w:rPr>
      </w:pPr>
      <w:r>
        <w:rPr>
          <w:rFonts w:ascii="Times New Roman" w:hAnsi="Times New Roman" w:eastAsia="仿宋_GB2312"/>
          <w:b/>
          <w:sz w:val="32"/>
        </w:rPr>
        <w:t>3.数据分析和撰写报告</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2021年5月，项目组根据绩效评价的原理和安宁市财政局的要求，对采集的数据进行甄别、分析；同时，提炼结论、撰写报告，并与项目单位保持充分沟通，确保每个观点有理有据。在规定时间内完成报告初稿后，</w:t>
      </w:r>
      <w:r>
        <w:rPr>
          <w:rFonts w:hint="eastAsia" w:ascii="Times New Roman" w:hAnsi="Times New Roman" w:eastAsia="仿宋_GB2312"/>
          <w:sz w:val="32"/>
          <w:lang w:val="en-US" w:eastAsia="zh-CN"/>
        </w:rPr>
        <w:t>与被评价单位（安宁市社会保险局）交换意见，修正、补充完善相关意见及建议，最后形成最终项目绩效再评价报告</w:t>
      </w:r>
      <w:r>
        <w:rPr>
          <w:rFonts w:ascii="Times New Roman" w:hAnsi="Times New Roman" w:eastAsia="仿宋_GB2312"/>
          <w:sz w:val="32"/>
        </w:rPr>
        <w:t>。</w:t>
      </w:r>
    </w:p>
    <w:p>
      <w:pPr>
        <w:pStyle w:val="2"/>
        <w:spacing w:line="600" w:lineRule="exact"/>
        <w:ind w:firstLine="480" w:firstLineChars="150"/>
        <w:rPr>
          <w:rFonts w:ascii="Times New Roman" w:hAnsi="Times New Roman" w:eastAsia="黑体"/>
          <w:b w:val="0"/>
          <w:sz w:val="32"/>
          <w:szCs w:val="32"/>
        </w:rPr>
      </w:pPr>
      <w:bookmarkStart w:id="49" w:name="_Toc32227"/>
      <w:bookmarkStart w:id="50" w:name="_Toc48082207"/>
      <w:r>
        <w:rPr>
          <w:rFonts w:ascii="Times New Roman" w:hAnsi="Times New Roman" w:eastAsia="黑体"/>
          <w:b w:val="0"/>
          <w:sz w:val="32"/>
          <w:szCs w:val="32"/>
        </w:rPr>
        <w:t>三、评价结论和绩效分析</w:t>
      </w:r>
      <w:bookmarkEnd w:id="49"/>
      <w:bookmarkEnd w:id="50"/>
    </w:p>
    <w:p>
      <w:pPr>
        <w:pStyle w:val="3"/>
        <w:spacing w:line="600" w:lineRule="exact"/>
        <w:ind w:firstLine="480" w:firstLineChars="150"/>
        <w:rPr>
          <w:rFonts w:ascii="Times New Roman" w:hAnsi="Times New Roman" w:eastAsia="楷体_GB2312" w:cs="Times New Roman"/>
          <w:b w:val="0"/>
        </w:rPr>
      </w:pPr>
      <w:bookmarkStart w:id="51" w:name="_Toc48082208"/>
      <w:bookmarkStart w:id="52" w:name="_Toc9624"/>
      <w:r>
        <w:rPr>
          <w:rFonts w:ascii="Times New Roman" w:hAnsi="Times New Roman" w:eastAsia="楷体_GB2312" w:cs="Times New Roman"/>
          <w:b w:val="0"/>
        </w:rPr>
        <w:t>（一）评价结论</w:t>
      </w:r>
      <w:bookmarkEnd w:id="51"/>
      <w:bookmarkEnd w:id="52"/>
    </w:p>
    <w:p>
      <w:pPr>
        <w:spacing w:line="600" w:lineRule="exact"/>
        <w:ind w:firstLine="643" w:firstLineChars="200"/>
        <w:rPr>
          <w:rFonts w:ascii="Times New Roman" w:hAnsi="Times New Roman" w:eastAsia="仿宋_GB2312"/>
          <w:b/>
          <w:sz w:val="32"/>
        </w:rPr>
      </w:pPr>
      <w:r>
        <w:rPr>
          <w:rFonts w:ascii="Times New Roman" w:hAnsi="Times New Roman" w:eastAsia="仿宋_GB2312"/>
          <w:b/>
          <w:sz w:val="32"/>
        </w:rPr>
        <w:t>1.评价结果</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运用由项目组研发的评价指标体系及评分标准，通过数据采集、问卷调查及访谈等，对企业移交属地社会化管理服务经费专项资金项目绩效进行客观评价，最终评分结果为88.</w:t>
      </w:r>
      <w:r>
        <w:rPr>
          <w:rFonts w:hint="eastAsia" w:ascii="Times New Roman" w:hAnsi="Times New Roman" w:eastAsia="仿宋_GB2312"/>
          <w:sz w:val="32"/>
        </w:rPr>
        <w:t>63</w:t>
      </w:r>
      <w:r>
        <w:rPr>
          <w:rFonts w:ascii="Times New Roman" w:hAnsi="Times New Roman" w:eastAsia="仿宋_GB2312"/>
          <w:sz w:val="32"/>
        </w:rPr>
        <w:t>分，绩效评级为“良”。各类指标权重和实际得分详见下表。</w:t>
      </w:r>
    </w:p>
    <w:tbl>
      <w:tblPr>
        <w:tblStyle w:val="30"/>
        <w:tblW w:w="83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0"/>
        <w:gridCol w:w="1701"/>
        <w:gridCol w:w="1701"/>
        <w:gridCol w:w="1559"/>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560" w:type="dxa"/>
            <w:vAlign w:val="center"/>
          </w:tcPr>
          <w:p>
            <w:pPr>
              <w:pStyle w:val="24"/>
              <w:spacing w:before="94"/>
              <w:ind w:left="304" w:right="298"/>
              <w:rPr>
                <w:rFonts w:ascii="Times New Roman" w:hAnsi="Times New Roman" w:eastAsia="宋体" w:cs="Times New Roman"/>
                <w:b/>
                <w:sz w:val="21"/>
                <w:lang w:eastAsia="en-US"/>
              </w:rPr>
            </w:pPr>
            <w:r>
              <w:rPr>
                <w:rFonts w:ascii="Times New Roman" w:hAnsi="Times New Roman" w:eastAsia="宋体" w:cs="Times New Roman"/>
                <w:b/>
                <w:sz w:val="21"/>
                <w:lang w:eastAsia="en-US"/>
              </w:rPr>
              <w:t>指标</w:t>
            </w:r>
          </w:p>
        </w:tc>
        <w:tc>
          <w:tcPr>
            <w:tcW w:w="1701" w:type="dxa"/>
            <w:vAlign w:val="center"/>
          </w:tcPr>
          <w:p>
            <w:pPr>
              <w:pStyle w:val="24"/>
              <w:spacing w:before="94"/>
              <w:ind w:left="304" w:right="298"/>
              <w:rPr>
                <w:rFonts w:ascii="Times New Roman" w:hAnsi="Times New Roman" w:eastAsia="宋体" w:cs="Times New Roman"/>
                <w:b/>
                <w:sz w:val="21"/>
                <w:lang w:eastAsia="en-US"/>
              </w:rPr>
            </w:pPr>
            <w:r>
              <w:rPr>
                <w:rFonts w:ascii="Times New Roman" w:hAnsi="Times New Roman" w:eastAsia="宋体" w:cs="Times New Roman"/>
                <w:b/>
                <w:sz w:val="21"/>
                <w:lang w:eastAsia="en-US"/>
              </w:rPr>
              <w:t>项目决策</w:t>
            </w:r>
          </w:p>
        </w:tc>
        <w:tc>
          <w:tcPr>
            <w:tcW w:w="1701" w:type="dxa"/>
            <w:vAlign w:val="center"/>
          </w:tcPr>
          <w:p>
            <w:pPr>
              <w:pStyle w:val="24"/>
              <w:spacing w:before="94"/>
              <w:ind w:left="303" w:right="294"/>
              <w:rPr>
                <w:rFonts w:ascii="Times New Roman" w:hAnsi="Times New Roman" w:eastAsia="宋体" w:cs="Times New Roman"/>
                <w:b/>
                <w:sz w:val="21"/>
                <w:lang w:eastAsia="en-US"/>
              </w:rPr>
            </w:pPr>
            <w:r>
              <w:rPr>
                <w:rFonts w:ascii="Times New Roman" w:hAnsi="Times New Roman" w:eastAsia="宋体" w:cs="Times New Roman"/>
                <w:b/>
                <w:sz w:val="21"/>
                <w:lang w:eastAsia="en-US"/>
              </w:rPr>
              <w:t>项目管理</w:t>
            </w:r>
          </w:p>
        </w:tc>
        <w:tc>
          <w:tcPr>
            <w:tcW w:w="1559" w:type="dxa"/>
            <w:vAlign w:val="center"/>
          </w:tcPr>
          <w:p>
            <w:pPr>
              <w:pStyle w:val="24"/>
              <w:spacing w:before="94"/>
              <w:ind w:left="304" w:right="294"/>
              <w:rPr>
                <w:rFonts w:ascii="Times New Roman" w:hAnsi="Times New Roman" w:eastAsia="宋体" w:cs="Times New Roman"/>
                <w:b/>
                <w:sz w:val="21"/>
                <w:lang w:eastAsia="en-US"/>
              </w:rPr>
            </w:pPr>
            <w:r>
              <w:rPr>
                <w:rFonts w:ascii="Times New Roman" w:hAnsi="Times New Roman" w:eastAsia="宋体" w:cs="Times New Roman"/>
                <w:b/>
                <w:sz w:val="21"/>
                <w:lang w:eastAsia="en-US"/>
              </w:rPr>
              <w:t>项目绩效</w:t>
            </w:r>
          </w:p>
        </w:tc>
        <w:tc>
          <w:tcPr>
            <w:tcW w:w="1843" w:type="dxa"/>
            <w:vAlign w:val="center"/>
          </w:tcPr>
          <w:p>
            <w:pPr>
              <w:pStyle w:val="24"/>
              <w:spacing w:before="94"/>
              <w:ind w:left="585" w:right="576"/>
              <w:rPr>
                <w:rFonts w:ascii="Times New Roman" w:hAnsi="Times New Roman" w:eastAsia="宋体" w:cs="Times New Roman"/>
                <w:b/>
                <w:sz w:val="21"/>
                <w:lang w:eastAsia="en-US"/>
              </w:rPr>
            </w:pPr>
            <w:r>
              <w:rPr>
                <w:rFonts w:ascii="Times New Roman" w:hAnsi="Times New Roman" w:eastAsia="宋体" w:cs="Times New Roman"/>
                <w:b/>
                <w:sz w:val="21"/>
                <w:lang w:eastAsia="en-US"/>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560" w:type="dxa"/>
            <w:vAlign w:val="center"/>
          </w:tcPr>
          <w:p>
            <w:pPr>
              <w:pStyle w:val="24"/>
              <w:spacing w:before="94"/>
              <w:ind w:left="304" w:right="298"/>
              <w:rPr>
                <w:rFonts w:ascii="Times New Roman" w:hAnsi="Times New Roman" w:eastAsia="宋体" w:cs="Times New Roman"/>
                <w:b/>
                <w:sz w:val="21"/>
                <w:lang w:eastAsia="en-US"/>
              </w:rPr>
            </w:pPr>
            <w:r>
              <w:rPr>
                <w:rFonts w:ascii="Times New Roman" w:hAnsi="Times New Roman" w:eastAsia="宋体" w:cs="Times New Roman"/>
                <w:b/>
                <w:sz w:val="21"/>
                <w:lang w:eastAsia="en-US"/>
              </w:rPr>
              <w:t>权重</w:t>
            </w:r>
          </w:p>
        </w:tc>
        <w:tc>
          <w:tcPr>
            <w:tcW w:w="1701" w:type="dxa"/>
            <w:vAlign w:val="center"/>
          </w:tcPr>
          <w:p>
            <w:pPr>
              <w:pStyle w:val="24"/>
              <w:spacing w:before="106"/>
              <w:ind w:left="304" w:right="294"/>
              <w:rPr>
                <w:rFonts w:ascii="Times New Roman" w:hAnsi="Times New Roman" w:eastAsia="宋体" w:cs="Times New Roman"/>
                <w:sz w:val="24"/>
                <w:szCs w:val="24"/>
                <w:lang w:eastAsia="en-US"/>
              </w:rPr>
            </w:pPr>
            <w:r>
              <w:rPr>
                <w:rFonts w:hint="eastAsia" w:ascii="Times New Roman" w:hAnsi="Times New Roman" w:eastAsia="宋体" w:cs="Times New Roman"/>
                <w:sz w:val="24"/>
                <w:szCs w:val="24"/>
                <w:lang w:eastAsia="en-US"/>
              </w:rPr>
              <w:t>20</w:t>
            </w:r>
            <w:r>
              <w:rPr>
                <w:rFonts w:ascii="Times New Roman" w:hAnsi="Times New Roman" w:eastAsia="宋体" w:cs="Times New Roman"/>
                <w:sz w:val="24"/>
                <w:szCs w:val="24"/>
                <w:lang w:eastAsia="en-US"/>
              </w:rPr>
              <w:t>分</w:t>
            </w:r>
          </w:p>
        </w:tc>
        <w:tc>
          <w:tcPr>
            <w:tcW w:w="1701" w:type="dxa"/>
            <w:vAlign w:val="center"/>
          </w:tcPr>
          <w:p>
            <w:pPr>
              <w:pStyle w:val="24"/>
              <w:spacing w:before="106"/>
              <w:ind w:left="304" w:right="292"/>
              <w:rPr>
                <w:rFonts w:ascii="Times New Roman" w:hAnsi="Times New Roman" w:eastAsia="宋体" w:cs="Times New Roman"/>
                <w:sz w:val="24"/>
                <w:szCs w:val="24"/>
                <w:lang w:eastAsia="en-US"/>
              </w:rPr>
            </w:pPr>
            <w:r>
              <w:rPr>
                <w:rFonts w:ascii="Times New Roman" w:hAnsi="Times New Roman" w:eastAsia="宋体" w:cs="Times New Roman"/>
                <w:sz w:val="24"/>
                <w:szCs w:val="24"/>
                <w:lang w:eastAsia="en-US"/>
              </w:rPr>
              <w:t>3</w:t>
            </w:r>
            <w:r>
              <w:rPr>
                <w:rFonts w:hint="eastAsia" w:ascii="Times New Roman" w:hAnsi="Times New Roman" w:eastAsia="宋体" w:cs="Times New Roman"/>
                <w:sz w:val="24"/>
                <w:szCs w:val="24"/>
                <w:lang w:eastAsia="en-US"/>
              </w:rPr>
              <w:t>0</w:t>
            </w:r>
            <w:r>
              <w:rPr>
                <w:rFonts w:ascii="Times New Roman" w:hAnsi="Times New Roman" w:eastAsia="宋体" w:cs="Times New Roman"/>
                <w:sz w:val="24"/>
                <w:szCs w:val="24"/>
                <w:lang w:eastAsia="en-US"/>
              </w:rPr>
              <w:t>分</w:t>
            </w:r>
          </w:p>
        </w:tc>
        <w:tc>
          <w:tcPr>
            <w:tcW w:w="1559" w:type="dxa"/>
            <w:vAlign w:val="center"/>
          </w:tcPr>
          <w:p>
            <w:pPr>
              <w:pStyle w:val="24"/>
              <w:spacing w:before="106"/>
              <w:ind w:left="304" w:right="291"/>
              <w:rPr>
                <w:rFonts w:ascii="Times New Roman" w:hAnsi="Times New Roman" w:eastAsia="宋体" w:cs="Times New Roman"/>
                <w:sz w:val="24"/>
                <w:szCs w:val="24"/>
                <w:lang w:eastAsia="en-US"/>
              </w:rPr>
            </w:pPr>
            <w:r>
              <w:rPr>
                <w:rFonts w:hint="eastAsia" w:ascii="Times New Roman" w:hAnsi="Times New Roman" w:eastAsia="宋体" w:cs="Times New Roman"/>
                <w:sz w:val="24"/>
                <w:szCs w:val="24"/>
                <w:lang w:eastAsia="en-US"/>
              </w:rPr>
              <w:t>50</w:t>
            </w:r>
            <w:r>
              <w:rPr>
                <w:rFonts w:ascii="Times New Roman" w:hAnsi="Times New Roman" w:eastAsia="宋体" w:cs="Times New Roman"/>
                <w:sz w:val="24"/>
                <w:szCs w:val="24"/>
                <w:lang w:eastAsia="en-US"/>
              </w:rPr>
              <w:t>分</w:t>
            </w:r>
          </w:p>
        </w:tc>
        <w:tc>
          <w:tcPr>
            <w:tcW w:w="1843" w:type="dxa"/>
            <w:vAlign w:val="center"/>
          </w:tcPr>
          <w:p>
            <w:pPr>
              <w:pStyle w:val="24"/>
              <w:spacing w:before="106"/>
              <w:ind w:left="304" w:right="291"/>
              <w:rPr>
                <w:rFonts w:ascii="Times New Roman" w:hAnsi="Times New Roman" w:eastAsia="宋体" w:cs="Times New Roman"/>
                <w:sz w:val="24"/>
                <w:szCs w:val="24"/>
                <w:lang w:eastAsia="en-US"/>
              </w:rPr>
            </w:pPr>
            <w:r>
              <w:rPr>
                <w:rFonts w:ascii="Times New Roman" w:hAnsi="Times New Roman" w:eastAsia="宋体" w:cs="Times New Roman"/>
                <w:sz w:val="24"/>
                <w:szCs w:val="24"/>
                <w:lang w:eastAsia="en-US"/>
              </w:rPr>
              <w:t>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560" w:type="dxa"/>
            <w:vAlign w:val="center"/>
          </w:tcPr>
          <w:p>
            <w:pPr>
              <w:pStyle w:val="24"/>
              <w:spacing w:before="94"/>
              <w:ind w:left="304" w:right="298"/>
              <w:rPr>
                <w:rFonts w:ascii="Times New Roman" w:hAnsi="Times New Roman" w:eastAsia="宋体" w:cs="Times New Roman"/>
                <w:b/>
                <w:sz w:val="21"/>
                <w:lang w:eastAsia="en-US"/>
              </w:rPr>
            </w:pPr>
            <w:r>
              <w:rPr>
                <w:rFonts w:ascii="Times New Roman" w:hAnsi="Times New Roman" w:eastAsia="宋体" w:cs="Times New Roman"/>
                <w:b/>
                <w:sz w:val="21"/>
                <w:lang w:eastAsia="en-US"/>
              </w:rPr>
              <w:t>得分率</w:t>
            </w:r>
          </w:p>
        </w:tc>
        <w:tc>
          <w:tcPr>
            <w:tcW w:w="1701" w:type="dxa"/>
            <w:vAlign w:val="center"/>
          </w:tcPr>
          <w:p>
            <w:pPr>
              <w:pStyle w:val="24"/>
              <w:spacing w:before="103"/>
              <w:ind w:left="7"/>
              <w:rPr>
                <w:rFonts w:ascii="Times New Roman" w:hAnsi="Times New Roman" w:eastAsia="宋体" w:cs="Times New Roman"/>
                <w:sz w:val="24"/>
                <w:szCs w:val="24"/>
                <w:lang w:eastAsia="en-US"/>
              </w:rPr>
            </w:pPr>
            <w:r>
              <w:rPr>
                <w:rFonts w:ascii="Times New Roman" w:hAnsi="Times New Roman" w:eastAsia="宋体" w:cs="Times New Roman"/>
                <w:sz w:val="24"/>
                <w:szCs w:val="24"/>
                <w:lang w:eastAsia="en-US"/>
              </w:rPr>
              <w:t>9</w:t>
            </w:r>
            <w:r>
              <w:rPr>
                <w:rFonts w:hint="eastAsia" w:ascii="Times New Roman" w:hAnsi="Times New Roman" w:eastAsia="宋体" w:cs="Times New Roman"/>
                <w:sz w:val="24"/>
                <w:szCs w:val="24"/>
                <w:lang w:eastAsia="en-US"/>
              </w:rPr>
              <w:t>5.00</w:t>
            </w:r>
            <w:r>
              <w:rPr>
                <w:rFonts w:ascii="Times New Roman" w:hAnsi="Times New Roman" w:eastAsia="宋体" w:cs="Times New Roman"/>
                <w:sz w:val="24"/>
                <w:szCs w:val="24"/>
                <w:lang w:eastAsia="en-US"/>
              </w:rPr>
              <w:t>%</w:t>
            </w:r>
          </w:p>
        </w:tc>
        <w:tc>
          <w:tcPr>
            <w:tcW w:w="1701" w:type="dxa"/>
            <w:vAlign w:val="center"/>
          </w:tcPr>
          <w:p>
            <w:pPr>
              <w:pStyle w:val="24"/>
              <w:spacing w:before="103"/>
              <w:ind w:left="303" w:right="294"/>
              <w:rPr>
                <w:rFonts w:ascii="Times New Roman" w:hAnsi="Times New Roman" w:eastAsia="宋体" w:cs="Times New Roman"/>
                <w:sz w:val="24"/>
                <w:szCs w:val="24"/>
                <w:lang w:eastAsia="en-US"/>
              </w:rPr>
            </w:pPr>
            <w:r>
              <w:rPr>
                <w:rFonts w:hint="eastAsia" w:ascii="Times New Roman" w:hAnsi="Times New Roman" w:cs="Times New Roman"/>
                <w:sz w:val="24"/>
                <w:szCs w:val="24"/>
                <w:lang w:eastAsia="en-US"/>
              </w:rPr>
              <w:t>69.83</w:t>
            </w:r>
            <w:r>
              <w:rPr>
                <w:rFonts w:ascii="Times New Roman" w:hAnsi="Times New Roman" w:cs="Times New Roman"/>
                <w:sz w:val="24"/>
                <w:szCs w:val="24"/>
                <w:lang w:eastAsia="en-US"/>
              </w:rPr>
              <w:t>%</w:t>
            </w:r>
          </w:p>
        </w:tc>
        <w:tc>
          <w:tcPr>
            <w:tcW w:w="1559" w:type="dxa"/>
            <w:vAlign w:val="center"/>
          </w:tcPr>
          <w:p>
            <w:pPr>
              <w:pStyle w:val="24"/>
              <w:spacing w:before="103"/>
              <w:ind w:left="304" w:right="294"/>
              <w:rPr>
                <w:rFonts w:ascii="Times New Roman" w:hAnsi="Times New Roman" w:eastAsia="宋体" w:cs="Times New Roman"/>
                <w:sz w:val="24"/>
                <w:szCs w:val="24"/>
                <w:lang w:eastAsia="en-US"/>
              </w:rPr>
            </w:pPr>
            <w:r>
              <w:rPr>
                <w:rFonts w:ascii="Times New Roman" w:hAnsi="Times New Roman" w:cs="Times New Roman"/>
                <w:sz w:val="24"/>
                <w:szCs w:val="24"/>
                <w:lang w:eastAsia="en-US"/>
              </w:rPr>
              <w:t>9</w:t>
            </w:r>
            <w:r>
              <w:rPr>
                <w:rFonts w:hint="eastAsia" w:ascii="Times New Roman" w:hAnsi="Times New Roman" w:cs="Times New Roman"/>
                <w:sz w:val="24"/>
                <w:szCs w:val="24"/>
                <w:lang w:eastAsia="en-US"/>
              </w:rPr>
              <w:t>7.36</w:t>
            </w:r>
            <w:r>
              <w:rPr>
                <w:rFonts w:ascii="Times New Roman" w:hAnsi="Times New Roman" w:cs="Times New Roman"/>
                <w:sz w:val="24"/>
                <w:szCs w:val="24"/>
                <w:lang w:eastAsia="en-US"/>
              </w:rPr>
              <w:t>%</w:t>
            </w:r>
          </w:p>
        </w:tc>
        <w:tc>
          <w:tcPr>
            <w:tcW w:w="1843" w:type="dxa"/>
            <w:vAlign w:val="center"/>
          </w:tcPr>
          <w:p>
            <w:pPr>
              <w:pStyle w:val="24"/>
              <w:spacing w:before="106"/>
              <w:ind w:left="304" w:right="291"/>
              <w:rPr>
                <w:rFonts w:ascii="Times New Roman" w:hAnsi="Times New Roman" w:eastAsia="宋体" w:cs="Times New Roman"/>
                <w:sz w:val="24"/>
                <w:szCs w:val="24"/>
                <w:lang w:eastAsia="en-US"/>
              </w:rPr>
            </w:pPr>
            <w:r>
              <w:rPr>
                <w:rFonts w:hint="eastAsia" w:ascii="Times New Roman" w:hAnsi="Times New Roman" w:eastAsia="宋体" w:cs="Times New Roman"/>
                <w:sz w:val="24"/>
                <w:szCs w:val="24"/>
                <w:lang w:eastAsia="en-US"/>
              </w:rPr>
              <w:t>88.63%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560" w:type="dxa"/>
            <w:vAlign w:val="center"/>
          </w:tcPr>
          <w:p>
            <w:pPr>
              <w:pStyle w:val="24"/>
              <w:spacing w:before="94"/>
              <w:ind w:left="304" w:right="298"/>
              <w:rPr>
                <w:rFonts w:ascii="Times New Roman" w:hAnsi="Times New Roman" w:eastAsia="宋体" w:cs="Times New Roman"/>
                <w:b/>
                <w:sz w:val="21"/>
                <w:lang w:eastAsia="en-US"/>
              </w:rPr>
            </w:pPr>
            <w:r>
              <w:rPr>
                <w:rFonts w:ascii="Times New Roman" w:hAnsi="Times New Roman" w:eastAsia="宋体" w:cs="Times New Roman"/>
                <w:b/>
                <w:sz w:val="21"/>
                <w:lang w:eastAsia="en-US"/>
              </w:rPr>
              <w:t>得分</w:t>
            </w:r>
          </w:p>
        </w:tc>
        <w:tc>
          <w:tcPr>
            <w:tcW w:w="1701" w:type="dxa"/>
            <w:vAlign w:val="center"/>
          </w:tcPr>
          <w:p>
            <w:pPr>
              <w:pStyle w:val="24"/>
              <w:spacing w:before="103"/>
              <w:ind w:left="7"/>
              <w:rPr>
                <w:rFonts w:ascii="Times New Roman" w:hAnsi="Times New Roman" w:eastAsia="宋体" w:cs="Times New Roman"/>
                <w:sz w:val="24"/>
                <w:szCs w:val="24"/>
                <w:lang w:eastAsia="en-US"/>
              </w:rPr>
            </w:pPr>
            <w:r>
              <w:rPr>
                <w:rFonts w:hint="eastAsia" w:ascii="Times New Roman" w:hAnsi="Times New Roman" w:eastAsia="宋体" w:cs="Times New Roman"/>
                <w:sz w:val="24"/>
                <w:szCs w:val="24"/>
                <w:lang w:eastAsia="en-US"/>
              </w:rPr>
              <w:t>19.00</w:t>
            </w:r>
          </w:p>
        </w:tc>
        <w:tc>
          <w:tcPr>
            <w:tcW w:w="1701" w:type="dxa"/>
            <w:vAlign w:val="center"/>
          </w:tcPr>
          <w:p>
            <w:pPr>
              <w:pStyle w:val="24"/>
              <w:spacing w:before="103"/>
              <w:ind w:left="303" w:right="294"/>
              <w:rPr>
                <w:rFonts w:ascii="Times New Roman" w:hAnsi="Times New Roman" w:eastAsia="宋体" w:cs="Times New Roman"/>
                <w:sz w:val="24"/>
                <w:szCs w:val="24"/>
                <w:lang w:eastAsia="en-US"/>
              </w:rPr>
            </w:pPr>
            <w:r>
              <w:rPr>
                <w:rFonts w:ascii="Times New Roman" w:hAnsi="Times New Roman" w:eastAsia="宋体" w:cs="Times New Roman"/>
                <w:sz w:val="24"/>
                <w:szCs w:val="24"/>
                <w:lang w:eastAsia="en-US"/>
              </w:rPr>
              <w:t>2</w:t>
            </w:r>
            <w:r>
              <w:rPr>
                <w:rFonts w:hint="eastAsia" w:ascii="Times New Roman" w:hAnsi="Times New Roman" w:eastAsia="宋体" w:cs="Times New Roman"/>
                <w:sz w:val="24"/>
                <w:szCs w:val="24"/>
                <w:lang w:eastAsia="en-US"/>
              </w:rPr>
              <w:t>0.</w:t>
            </w:r>
            <w:r>
              <w:rPr>
                <w:rFonts w:ascii="Times New Roman" w:hAnsi="Times New Roman" w:eastAsia="宋体" w:cs="Times New Roman"/>
                <w:sz w:val="24"/>
                <w:szCs w:val="24"/>
                <w:lang w:eastAsia="en-US"/>
              </w:rPr>
              <w:t>95</w:t>
            </w:r>
          </w:p>
        </w:tc>
        <w:tc>
          <w:tcPr>
            <w:tcW w:w="1559" w:type="dxa"/>
            <w:vAlign w:val="center"/>
          </w:tcPr>
          <w:p>
            <w:pPr>
              <w:pStyle w:val="24"/>
              <w:spacing w:before="106"/>
              <w:ind w:left="304" w:right="291"/>
              <w:rPr>
                <w:rFonts w:ascii="Times New Roman" w:hAnsi="Times New Roman" w:eastAsia="宋体" w:cs="Times New Roman"/>
                <w:sz w:val="24"/>
                <w:szCs w:val="24"/>
                <w:lang w:eastAsia="en-US"/>
              </w:rPr>
            </w:pPr>
            <w:r>
              <w:rPr>
                <w:rFonts w:hint="eastAsia" w:ascii="Times New Roman" w:hAnsi="Times New Roman" w:eastAsia="宋体" w:cs="Times New Roman"/>
                <w:sz w:val="24"/>
                <w:szCs w:val="24"/>
                <w:lang w:eastAsia="en-US"/>
              </w:rPr>
              <w:t>48.68</w:t>
            </w:r>
          </w:p>
        </w:tc>
        <w:tc>
          <w:tcPr>
            <w:tcW w:w="1843" w:type="dxa"/>
            <w:vAlign w:val="center"/>
          </w:tcPr>
          <w:p>
            <w:pPr>
              <w:pStyle w:val="24"/>
              <w:spacing w:before="106"/>
              <w:ind w:left="585" w:right="291"/>
              <w:jc w:val="both"/>
              <w:rPr>
                <w:rFonts w:ascii="Times New Roman" w:hAnsi="Times New Roman" w:cs="Times New Roman"/>
                <w:sz w:val="24"/>
                <w:szCs w:val="24"/>
                <w:lang w:eastAsia="en-US"/>
              </w:rPr>
            </w:pPr>
            <w:r>
              <w:rPr>
                <w:rFonts w:ascii="Times New Roman" w:hAnsi="Times New Roman" w:cs="Times New Roman"/>
                <w:sz w:val="24"/>
                <w:szCs w:val="24"/>
                <w:lang w:eastAsia="en-US"/>
              </w:rPr>
              <w:t>88</w:t>
            </w:r>
            <w:r>
              <w:rPr>
                <w:rFonts w:hint="eastAsia" w:ascii="Times New Roman" w:hAnsi="Times New Roman" w:cs="Times New Roman"/>
                <w:sz w:val="24"/>
                <w:szCs w:val="24"/>
                <w:lang w:eastAsia="en-US"/>
              </w:rPr>
              <w:t>.63</w:t>
            </w:r>
          </w:p>
        </w:tc>
      </w:tr>
    </w:tbl>
    <w:p>
      <w:pPr>
        <w:spacing w:line="600" w:lineRule="exact"/>
        <w:ind w:firstLine="643" w:firstLineChars="200"/>
        <w:rPr>
          <w:rFonts w:ascii="Times New Roman" w:hAnsi="Times New Roman" w:eastAsia="仿宋_GB2312"/>
          <w:b/>
          <w:sz w:val="32"/>
        </w:rPr>
      </w:pPr>
      <w:r>
        <w:rPr>
          <w:rFonts w:ascii="Times New Roman" w:hAnsi="Times New Roman" w:eastAsia="仿宋_GB2312"/>
          <w:b/>
          <w:sz w:val="32"/>
        </w:rPr>
        <w:t>2.主要绩效</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基于指标评分、问卷调查以及对若干关键绩效环节的访谈调研和资料整理，得出如下综合评价结论:</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2019年省属企业移交属地社会化管理服务经费专项资金项目总体组织比较规范，项目目标基本完成，资金投入使用后，能够及时发放专职管理人员的工资并开展相关的活动，有效提高了退休职工的幸福感，退休职工的满意度较高，基本上实现了预期目标。</w:t>
      </w:r>
    </w:p>
    <w:p>
      <w:pPr>
        <w:pStyle w:val="3"/>
        <w:spacing w:line="600" w:lineRule="exact"/>
        <w:ind w:firstLine="480" w:firstLineChars="150"/>
        <w:rPr>
          <w:rFonts w:ascii="Times New Roman" w:hAnsi="Times New Roman" w:eastAsia="楷体_GB2312" w:cs="Times New Roman"/>
          <w:b w:val="0"/>
        </w:rPr>
      </w:pPr>
      <w:bookmarkStart w:id="53" w:name="_Toc25883"/>
      <w:bookmarkStart w:id="54" w:name="_Toc48082209"/>
      <w:r>
        <w:rPr>
          <w:rFonts w:ascii="Times New Roman" w:hAnsi="Times New Roman" w:eastAsia="楷体_GB2312" w:cs="Times New Roman"/>
          <w:b w:val="0"/>
        </w:rPr>
        <w:t>（二）具体绩效分析</w:t>
      </w:r>
      <w:bookmarkEnd w:id="53"/>
      <w:bookmarkEnd w:id="54"/>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A.项目决策</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项目决策包括项目立项和项目目标两方面内容。本次评价用</w:t>
      </w:r>
      <w:r>
        <w:rPr>
          <w:rFonts w:hint="eastAsia" w:ascii="Times New Roman" w:hAnsi="Times New Roman" w:eastAsia="仿宋_GB2312"/>
          <w:sz w:val="32"/>
        </w:rPr>
        <w:t>5</w:t>
      </w:r>
      <w:r>
        <w:rPr>
          <w:rFonts w:ascii="Times New Roman" w:hAnsi="Times New Roman" w:eastAsia="仿宋_GB2312"/>
          <w:sz w:val="32"/>
        </w:rPr>
        <w:t>个三级指标从10个方面进行考察，权重分值20分，实际得分</w:t>
      </w:r>
      <w:r>
        <w:rPr>
          <w:rFonts w:hint="eastAsia" w:ascii="Times New Roman" w:hAnsi="Times New Roman" w:eastAsia="仿宋_GB2312"/>
          <w:sz w:val="32"/>
        </w:rPr>
        <w:t>19.00</w:t>
      </w:r>
      <w:r>
        <w:rPr>
          <w:rFonts w:ascii="Times New Roman" w:hAnsi="Times New Roman" w:eastAsia="仿宋_GB2312"/>
          <w:sz w:val="32"/>
        </w:rPr>
        <w:t>分，得分率</w:t>
      </w:r>
      <w:r>
        <w:rPr>
          <w:rFonts w:hint="eastAsia" w:ascii="Times New Roman" w:hAnsi="Times New Roman" w:eastAsia="仿宋_GB2312"/>
          <w:sz w:val="32"/>
        </w:rPr>
        <w:t>9</w:t>
      </w:r>
      <w:r>
        <w:rPr>
          <w:rFonts w:ascii="Times New Roman" w:hAnsi="Times New Roman" w:eastAsia="仿宋_GB2312"/>
          <w:sz w:val="32"/>
        </w:rPr>
        <w:t>5.00%。指标业绩值和实际得分详见下表。</w:t>
      </w:r>
    </w:p>
    <w:tbl>
      <w:tblPr>
        <w:tblStyle w:val="12"/>
        <w:tblW w:w="89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90"/>
        <w:gridCol w:w="1275"/>
        <w:gridCol w:w="1985"/>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420" w:right="1409"/>
              <w:rPr>
                <w:rFonts w:ascii="Times New Roman" w:hAnsi="Times New Roman" w:cs="Times New Roman"/>
                <w:b/>
                <w:bCs/>
                <w:sz w:val="18"/>
                <w:szCs w:val="18"/>
              </w:rPr>
            </w:pPr>
            <w:r>
              <w:rPr>
                <w:rFonts w:ascii="Times New Roman" w:hAnsi="Times New Roman" w:cs="Times New Roman"/>
                <w:b/>
                <w:bCs/>
                <w:sz w:val="18"/>
                <w:szCs w:val="18"/>
              </w:rPr>
              <w:t>指标名称</w:t>
            </w:r>
          </w:p>
        </w:tc>
        <w:tc>
          <w:tcPr>
            <w:tcW w:w="1275" w:type="dxa"/>
            <w:tcBorders>
              <w:top w:val="single" w:color="000000" w:sz="4" w:space="0"/>
              <w:left w:val="nil"/>
              <w:bottom w:val="single" w:color="000000" w:sz="4" w:space="0"/>
              <w:right w:val="single" w:color="000000" w:sz="4" w:space="0"/>
            </w:tcBorders>
            <w:vAlign w:val="center"/>
          </w:tcPr>
          <w:p>
            <w:pPr>
              <w:pStyle w:val="24"/>
              <w:spacing w:before="94" w:line="200" w:lineRule="exact"/>
              <w:ind w:left="150" w:right="139"/>
              <w:rPr>
                <w:rFonts w:ascii="Times New Roman" w:hAnsi="Times New Roman" w:cs="Times New Roman"/>
                <w:b/>
                <w:bCs/>
                <w:sz w:val="18"/>
                <w:szCs w:val="18"/>
              </w:rPr>
            </w:pPr>
            <w:r>
              <w:rPr>
                <w:rFonts w:ascii="Times New Roman" w:hAnsi="Times New Roman" w:cs="Times New Roman"/>
                <w:b/>
                <w:bCs/>
                <w:sz w:val="18"/>
                <w:szCs w:val="18"/>
              </w:rPr>
              <w:t>指标分值</w:t>
            </w:r>
          </w:p>
        </w:tc>
        <w:tc>
          <w:tcPr>
            <w:tcW w:w="1985" w:type="dxa"/>
            <w:tcBorders>
              <w:top w:val="single" w:color="000000" w:sz="4" w:space="0"/>
              <w:left w:val="nil"/>
              <w:bottom w:val="single" w:color="000000" w:sz="4" w:space="0"/>
              <w:right w:val="single" w:color="000000" w:sz="4" w:space="0"/>
            </w:tcBorders>
            <w:vAlign w:val="center"/>
          </w:tcPr>
          <w:p>
            <w:pPr>
              <w:pStyle w:val="24"/>
              <w:spacing w:before="94" w:line="200" w:lineRule="exact"/>
              <w:ind w:left="250" w:right="245"/>
              <w:rPr>
                <w:rFonts w:ascii="Times New Roman" w:hAnsi="Times New Roman" w:cs="Times New Roman"/>
                <w:b/>
                <w:bCs/>
                <w:sz w:val="18"/>
                <w:szCs w:val="18"/>
              </w:rPr>
            </w:pPr>
            <w:r>
              <w:rPr>
                <w:rFonts w:ascii="Times New Roman" w:hAnsi="Times New Roman" w:cs="Times New Roman"/>
                <w:b/>
                <w:bCs/>
                <w:sz w:val="18"/>
                <w:szCs w:val="18"/>
              </w:rPr>
              <w:t>业绩值</w:t>
            </w:r>
          </w:p>
        </w:tc>
        <w:tc>
          <w:tcPr>
            <w:tcW w:w="1276" w:type="dxa"/>
            <w:tcBorders>
              <w:top w:val="single" w:color="000000" w:sz="4" w:space="0"/>
              <w:left w:val="nil"/>
              <w:bottom w:val="single" w:color="000000" w:sz="4" w:space="0"/>
              <w:right w:val="single" w:color="000000" w:sz="4" w:space="0"/>
            </w:tcBorders>
            <w:vAlign w:val="center"/>
          </w:tcPr>
          <w:p>
            <w:pPr>
              <w:pStyle w:val="24"/>
              <w:spacing w:before="94" w:line="200" w:lineRule="exact"/>
              <w:ind w:left="151" w:right="139"/>
              <w:rPr>
                <w:rFonts w:ascii="Times New Roman" w:hAnsi="Times New Roman" w:cs="Times New Roman"/>
                <w:b/>
                <w:bCs/>
                <w:sz w:val="18"/>
                <w:szCs w:val="18"/>
              </w:rPr>
            </w:pPr>
            <w:r>
              <w:rPr>
                <w:rFonts w:ascii="Times New Roman" w:hAnsi="Times New Roman" w:cs="Times New Roman"/>
                <w:b/>
                <w:bCs/>
                <w:sz w:val="18"/>
                <w:szCs w:val="18"/>
              </w:rPr>
              <w:t>实际得分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07"/>
              <w:jc w:val="left"/>
              <w:rPr>
                <w:rFonts w:ascii="Times New Roman" w:hAnsi="Times New Roman" w:cs="Times New Roman"/>
                <w:sz w:val="18"/>
                <w:szCs w:val="18"/>
              </w:rPr>
            </w:pPr>
            <w:bookmarkStart w:id="55" w:name="_Hlk47862449"/>
            <w:r>
              <w:rPr>
                <w:rFonts w:ascii="Times New Roman" w:hAnsi="Times New Roman" w:cs="Times New Roman"/>
                <w:sz w:val="18"/>
                <w:szCs w:val="18"/>
              </w:rPr>
              <w:t>A11.与部门中长期规划目标适应性</w:t>
            </w:r>
            <w:bookmarkEnd w:id="55"/>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jc w:val="lef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jc w:val="lef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jc w:val="lef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77" w:line="200" w:lineRule="exact"/>
              <w:ind w:left="107" w:right="139" w:firstLine="419"/>
              <w:jc w:val="left"/>
              <w:rPr>
                <w:rFonts w:ascii="Times New Roman" w:hAnsi="Times New Roman" w:cs="Times New Roman"/>
                <w:sz w:val="18"/>
                <w:szCs w:val="18"/>
              </w:rPr>
            </w:pPr>
            <w:bookmarkStart w:id="56" w:name="_Hlk47862591"/>
            <w:r>
              <w:rPr>
                <w:rFonts w:ascii="Times New Roman" w:hAnsi="Times New Roman" w:cs="Times New Roman"/>
                <w:sz w:val="18"/>
                <w:szCs w:val="18"/>
              </w:rPr>
              <w:t>A111.与部门中长期规划目标匹配性</w:t>
            </w:r>
            <w:bookmarkEnd w:id="56"/>
          </w:p>
        </w:tc>
        <w:tc>
          <w:tcPr>
            <w:tcW w:w="1275" w:type="dxa"/>
            <w:tcBorders>
              <w:top w:val="single" w:color="000000" w:sz="4" w:space="0"/>
              <w:left w:val="nil"/>
              <w:bottom w:val="single" w:color="000000" w:sz="4" w:space="0"/>
              <w:right w:val="single" w:color="000000" w:sz="4" w:space="0"/>
            </w:tcBorders>
            <w:vAlign w:val="center"/>
          </w:tcPr>
          <w:p>
            <w:pPr>
              <w:pStyle w:val="24"/>
              <w:spacing w:before="1" w:line="200" w:lineRule="exact"/>
              <w:ind w:left="6"/>
              <w:rPr>
                <w:rFonts w:ascii="Times New Roman" w:hAnsi="Times New Roman" w:cs="Times New Roman"/>
                <w:sz w:val="18"/>
                <w:szCs w:val="18"/>
              </w:rPr>
            </w:pPr>
            <w:r>
              <w:rPr>
                <w:rFonts w:ascii="Times New Roman" w:hAnsi="Times New Roman" w:cs="Times New Roman"/>
                <w:sz w:val="18"/>
                <w:szCs w:val="18"/>
              </w:rPr>
              <w:t>1.00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ind w:left="252" w:right="242"/>
              <w:rPr>
                <w:rFonts w:ascii="Times New Roman" w:hAnsi="Times New Roman" w:cs="Times New Roman"/>
                <w:sz w:val="18"/>
                <w:szCs w:val="18"/>
              </w:rPr>
            </w:pPr>
            <w:r>
              <w:rPr>
                <w:rFonts w:ascii="Times New Roman" w:hAnsi="Times New Roman" w:cs="Times New Roman"/>
                <w:sz w:val="18"/>
                <w:szCs w:val="18"/>
              </w:rPr>
              <w:t>匹配</w:t>
            </w:r>
          </w:p>
        </w:tc>
        <w:tc>
          <w:tcPr>
            <w:tcW w:w="1276" w:type="dxa"/>
            <w:tcBorders>
              <w:top w:val="single" w:color="000000" w:sz="4" w:space="0"/>
              <w:left w:val="nil"/>
              <w:bottom w:val="single" w:color="000000" w:sz="4" w:space="0"/>
              <w:right w:val="single" w:color="000000" w:sz="4" w:space="0"/>
            </w:tcBorders>
            <w:vAlign w:val="center"/>
          </w:tcPr>
          <w:p>
            <w:pPr>
              <w:pStyle w:val="24"/>
              <w:spacing w:before="1" w:line="200" w:lineRule="exact"/>
              <w:ind w:left="151" w:right="139"/>
              <w:rPr>
                <w:rFonts w:ascii="Times New Roman" w:hAnsi="Times New Roman" w:cs="Times New Roman"/>
                <w:sz w:val="18"/>
                <w:szCs w:val="18"/>
              </w:rPr>
            </w:pPr>
            <w:r>
              <w:rPr>
                <w:rFonts w:ascii="Times New Roman" w:hAnsi="Times New Roman" w:cs="Times New Roman"/>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5" w:line="200" w:lineRule="exact"/>
              <w:ind w:right="1820"/>
              <w:jc w:val="both"/>
              <w:rPr>
                <w:rFonts w:ascii="Times New Roman" w:hAnsi="Times New Roman" w:cs="Times New Roman"/>
                <w:sz w:val="18"/>
                <w:szCs w:val="18"/>
              </w:rPr>
            </w:pPr>
            <w:r>
              <w:rPr>
                <w:rFonts w:ascii="Times New Roman" w:hAnsi="Times New Roman" w:cs="Times New Roman"/>
                <w:sz w:val="18"/>
                <w:szCs w:val="18"/>
              </w:rPr>
              <w:t>A12.立项依据充分性</w:t>
            </w:r>
          </w:p>
        </w:tc>
        <w:tc>
          <w:tcPr>
            <w:tcW w:w="1275" w:type="dxa"/>
            <w:tcBorders>
              <w:top w:val="single" w:color="000000" w:sz="4" w:space="0"/>
              <w:left w:val="nil"/>
              <w:bottom w:val="single" w:color="000000" w:sz="4" w:space="0"/>
              <w:right w:val="single" w:color="000000" w:sz="4" w:space="0"/>
            </w:tcBorders>
            <w:vAlign w:val="center"/>
          </w:tcPr>
          <w:p>
            <w:pPr>
              <w:pStyle w:val="24"/>
              <w:spacing w:before="106" w:line="200" w:lineRule="exact"/>
              <w:ind w:left="6"/>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before="95" w:line="200" w:lineRule="exact"/>
              <w:ind w:left="252" w:right="242"/>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before="106" w:line="200" w:lineRule="exact"/>
              <w:ind w:left="151" w:right="139"/>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07"/>
              <w:jc w:val="left"/>
              <w:rPr>
                <w:rFonts w:ascii="Times New Roman" w:hAnsi="Times New Roman" w:cs="Times New Roman"/>
                <w:sz w:val="18"/>
                <w:szCs w:val="18"/>
              </w:rPr>
            </w:pPr>
            <w:bookmarkStart w:id="57" w:name="_Hlk47864042"/>
            <w:r>
              <w:rPr>
                <w:rFonts w:ascii="Times New Roman" w:hAnsi="Times New Roman" w:cs="Times New Roman"/>
                <w:sz w:val="18"/>
                <w:szCs w:val="18"/>
              </w:rPr>
              <w:t xml:space="preserve">    A121.与市政府相关规划、决策匹配性</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2.00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匹配</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2" w:line="200" w:lineRule="exact"/>
              <w:ind w:right="1190"/>
              <w:jc w:val="both"/>
              <w:rPr>
                <w:rFonts w:ascii="Times New Roman" w:hAnsi="Times New Roman" w:cs="Times New Roman"/>
                <w:sz w:val="18"/>
                <w:szCs w:val="18"/>
              </w:rPr>
            </w:pPr>
            <w:r>
              <w:rPr>
                <w:rFonts w:ascii="Times New Roman" w:hAnsi="Times New Roman" w:cs="Times New Roman"/>
                <w:sz w:val="18"/>
                <w:szCs w:val="18"/>
              </w:rPr>
              <w:t xml:space="preserve">     A122.与部门职责适应性</w:t>
            </w:r>
          </w:p>
        </w:tc>
        <w:tc>
          <w:tcPr>
            <w:tcW w:w="1275" w:type="dxa"/>
            <w:tcBorders>
              <w:top w:val="single" w:color="000000" w:sz="4" w:space="0"/>
              <w:left w:val="nil"/>
              <w:bottom w:val="single" w:color="000000" w:sz="4" w:space="0"/>
              <w:right w:val="single" w:color="000000" w:sz="4" w:space="0"/>
            </w:tcBorders>
            <w:vAlign w:val="center"/>
          </w:tcPr>
          <w:p>
            <w:pPr>
              <w:pStyle w:val="24"/>
              <w:spacing w:before="103" w:line="200" w:lineRule="exact"/>
              <w:ind w:left="6"/>
              <w:rPr>
                <w:rFonts w:ascii="Times New Roman" w:hAnsi="Times New Roman" w:cs="Times New Roman"/>
                <w:sz w:val="18"/>
                <w:szCs w:val="18"/>
              </w:rPr>
            </w:pPr>
            <w:r>
              <w:rPr>
                <w:rFonts w:ascii="Times New Roman" w:hAnsi="Times New Roman" w:cs="Times New Roman"/>
                <w:sz w:val="18"/>
                <w:szCs w:val="18"/>
              </w:rPr>
              <w:t>1.00</w:t>
            </w:r>
          </w:p>
        </w:tc>
        <w:tc>
          <w:tcPr>
            <w:tcW w:w="1985" w:type="dxa"/>
            <w:tcBorders>
              <w:top w:val="single" w:color="000000" w:sz="4" w:space="0"/>
              <w:left w:val="nil"/>
              <w:bottom w:val="single" w:color="000000" w:sz="4" w:space="0"/>
              <w:right w:val="single" w:color="000000" w:sz="4" w:space="0"/>
            </w:tcBorders>
            <w:vAlign w:val="center"/>
          </w:tcPr>
          <w:p>
            <w:pPr>
              <w:pStyle w:val="24"/>
              <w:spacing w:before="92" w:line="200" w:lineRule="exact"/>
              <w:ind w:left="252" w:right="242"/>
              <w:rPr>
                <w:rFonts w:ascii="Times New Roman" w:hAnsi="Times New Roman" w:cs="Times New Roman"/>
                <w:sz w:val="18"/>
                <w:szCs w:val="18"/>
              </w:rPr>
            </w:pPr>
            <w:r>
              <w:rPr>
                <w:rFonts w:ascii="Times New Roman" w:hAnsi="Times New Roman" w:cs="Times New Roman"/>
                <w:sz w:val="18"/>
                <w:szCs w:val="18"/>
              </w:rPr>
              <w:t>适应</w:t>
            </w:r>
          </w:p>
        </w:tc>
        <w:tc>
          <w:tcPr>
            <w:tcW w:w="1276" w:type="dxa"/>
            <w:tcBorders>
              <w:top w:val="single" w:color="000000" w:sz="4" w:space="0"/>
              <w:left w:val="nil"/>
              <w:bottom w:val="single" w:color="000000" w:sz="4" w:space="0"/>
              <w:right w:val="single" w:color="000000" w:sz="4" w:space="0"/>
            </w:tcBorders>
            <w:vAlign w:val="center"/>
          </w:tcPr>
          <w:p>
            <w:pPr>
              <w:pStyle w:val="24"/>
              <w:spacing w:before="103" w:line="200" w:lineRule="exact"/>
              <w:ind w:left="151" w:right="139"/>
              <w:rPr>
                <w:rFonts w:ascii="Times New Roman" w:hAnsi="Times New Roman" w:cs="Times New Roman"/>
                <w:sz w:val="18"/>
                <w:szCs w:val="18"/>
              </w:rPr>
            </w:pPr>
            <w:r>
              <w:rPr>
                <w:rFonts w:ascii="Times New Roman" w:hAnsi="Times New Roman" w:cs="Times New Roman"/>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right="1409"/>
              <w:jc w:val="both"/>
              <w:rPr>
                <w:rFonts w:ascii="Times New Roman" w:hAnsi="Times New Roman" w:cs="Times New Roman"/>
                <w:sz w:val="18"/>
                <w:szCs w:val="18"/>
              </w:rPr>
            </w:pPr>
            <w:r>
              <w:rPr>
                <w:rFonts w:ascii="Times New Roman" w:hAnsi="Times New Roman" w:cs="Times New Roman"/>
                <w:sz w:val="18"/>
                <w:szCs w:val="18"/>
              </w:rPr>
              <w:t>A13.项目立项规范性</w:t>
            </w:r>
          </w:p>
        </w:tc>
        <w:tc>
          <w:tcPr>
            <w:tcW w:w="1275" w:type="dxa"/>
            <w:tcBorders>
              <w:top w:val="single" w:color="000000" w:sz="4" w:space="0"/>
              <w:left w:val="nil"/>
              <w:bottom w:val="single" w:color="000000" w:sz="4" w:space="0"/>
              <w:right w:val="single" w:color="000000" w:sz="4" w:space="0"/>
            </w:tcBorders>
            <w:vAlign w:val="center"/>
          </w:tcPr>
          <w:p>
            <w:pPr>
              <w:pStyle w:val="24"/>
              <w:spacing w:before="106" w:line="200" w:lineRule="exact"/>
              <w:ind w:left="6"/>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before="106" w:line="200" w:lineRule="exact"/>
              <w:ind w:left="151" w:right="138"/>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right="1409" w:firstLine="360" w:firstLineChars="200"/>
              <w:jc w:val="both"/>
              <w:rPr>
                <w:rFonts w:ascii="Times New Roman" w:hAnsi="Times New Roman" w:cs="Times New Roman"/>
                <w:sz w:val="18"/>
                <w:szCs w:val="18"/>
              </w:rPr>
            </w:pPr>
            <w:r>
              <w:rPr>
                <w:rFonts w:ascii="Times New Roman" w:hAnsi="Times New Roman" w:cs="Times New Roman"/>
                <w:sz w:val="18"/>
                <w:szCs w:val="18"/>
              </w:rPr>
              <w:t>A131.前期调研情况</w:t>
            </w:r>
          </w:p>
        </w:tc>
        <w:tc>
          <w:tcPr>
            <w:tcW w:w="1275" w:type="dxa"/>
            <w:tcBorders>
              <w:top w:val="single" w:color="000000" w:sz="4" w:space="0"/>
              <w:left w:val="nil"/>
              <w:bottom w:val="single" w:color="000000" w:sz="4" w:space="0"/>
              <w:right w:val="single" w:color="000000" w:sz="4" w:space="0"/>
            </w:tcBorders>
            <w:vAlign w:val="center"/>
          </w:tcPr>
          <w:p>
            <w:pPr>
              <w:pStyle w:val="24"/>
              <w:spacing w:before="106" w:line="200" w:lineRule="exact"/>
              <w:ind w:left="6"/>
              <w:rPr>
                <w:rFonts w:ascii="Times New Roman" w:hAnsi="Times New Roman" w:cs="Times New Roman"/>
                <w:sz w:val="18"/>
                <w:szCs w:val="18"/>
              </w:rPr>
            </w:pPr>
            <w:r>
              <w:rPr>
                <w:rFonts w:ascii="Times New Roman" w:hAnsi="Times New Roman" w:cs="Times New Roman"/>
                <w:sz w:val="18"/>
                <w:szCs w:val="18"/>
              </w:rPr>
              <w:t>2.00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充分</w:t>
            </w:r>
          </w:p>
        </w:tc>
        <w:tc>
          <w:tcPr>
            <w:tcW w:w="1276" w:type="dxa"/>
            <w:tcBorders>
              <w:top w:val="single" w:color="000000" w:sz="4" w:space="0"/>
              <w:left w:val="nil"/>
              <w:bottom w:val="single" w:color="000000" w:sz="4" w:space="0"/>
              <w:right w:val="single" w:color="000000" w:sz="4" w:space="0"/>
            </w:tcBorders>
            <w:vAlign w:val="center"/>
          </w:tcPr>
          <w:p>
            <w:pPr>
              <w:pStyle w:val="24"/>
              <w:spacing w:before="106" w:line="200" w:lineRule="exact"/>
              <w:ind w:left="151" w:right="138"/>
              <w:rPr>
                <w:rFonts w:ascii="Times New Roman" w:hAnsi="Times New Roman" w:cs="Times New Roman"/>
                <w:sz w:val="18"/>
                <w:szCs w:val="18"/>
              </w:rPr>
            </w:pPr>
            <w:r>
              <w:rPr>
                <w:rFonts w:ascii="Times New Roman" w:hAnsi="Times New Roman" w:cs="Times New Roman"/>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right="1409" w:firstLine="360" w:firstLineChars="200"/>
              <w:jc w:val="both"/>
              <w:rPr>
                <w:rFonts w:ascii="Times New Roman" w:hAnsi="Times New Roman" w:cs="Times New Roman"/>
                <w:sz w:val="18"/>
                <w:szCs w:val="18"/>
              </w:rPr>
            </w:pPr>
            <w:r>
              <w:rPr>
                <w:rFonts w:ascii="Times New Roman" w:hAnsi="Times New Roman" w:cs="Times New Roman"/>
                <w:sz w:val="18"/>
                <w:szCs w:val="18"/>
              </w:rPr>
              <w:t>A132.设立项目规范性</w:t>
            </w:r>
          </w:p>
        </w:tc>
        <w:tc>
          <w:tcPr>
            <w:tcW w:w="1275" w:type="dxa"/>
            <w:tcBorders>
              <w:top w:val="single" w:color="000000" w:sz="4" w:space="0"/>
              <w:left w:val="nil"/>
              <w:bottom w:val="single" w:color="000000" w:sz="4" w:space="0"/>
              <w:right w:val="single" w:color="000000" w:sz="4" w:space="0"/>
            </w:tcBorders>
            <w:vAlign w:val="center"/>
          </w:tcPr>
          <w:p>
            <w:pPr>
              <w:pStyle w:val="24"/>
              <w:spacing w:before="106" w:line="200" w:lineRule="exact"/>
              <w:ind w:left="6"/>
              <w:rPr>
                <w:rFonts w:ascii="Times New Roman" w:hAnsi="Times New Roman" w:cs="Times New Roman"/>
                <w:sz w:val="18"/>
                <w:szCs w:val="18"/>
              </w:rPr>
            </w:pPr>
            <w:r>
              <w:rPr>
                <w:rFonts w:ascii="Times New Roman" w:hAnsi="Times New Roman" w:cs="Times New Roman"/>
                <w:sz w:val="18"/>
                <w:szCs w:val="18"/>
              </w:rPr>
              <w:t>2.00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规范</w:t>
            </w:r>
          </w:p>
        </w:tc>
        <w:tc>
          <w:tcPr>
            <w:tcW w:w="1276" w:type="dxa"/>
            <w:tcBorders>
              <w:top w:val="single" w:color="000000" w:sz="4" w:space="0"/>
              <w:left w:val="nil"/>
              <w:bottom w:val="single" w:color="000000" w:sz="4" w:space="0"/>
              <w:right w:val="single" w:color="000000" w:sz="4" w:space="0"/>
            </w:tcBorders>
            <w:vAlign w:val="center"/>
          </w:tcPr>
          <w:p>
            <w:pPr>
              <w:pStyle w:val="24"/>
              <w:spacing w:before="106" w:line="200" w:lineRule="exact"/>
              <w:ind w:left="151" w:right="138"/>
              <w:rPr>
                <w:rFonts w:ascii="Times New Roman" w:hAnsi="Times New Roman" w:cs="Times New Roman"/>
                <w:sz w:val="18"/>
                <w:szCs w:val="18"/>
              </w:rPr>
            </w:pPr>
            <w:r>
              <w:rPr>
                <w:rFonts w:ascii="Times New Roman" w:hAnsi="Times New Roman" w:cs="Times New Roman"/>
                <w:sz w:val="18"/>
                <w:szCs w:val="18"/>
              </w:rPr>
              <w:t>2.00</w:t>
            </w:r>
          </w:p>
        </w:tc>
      </w:tr>
      <w:bookmarkEnd w:id="57"/>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right="1409"/>
              <w:jc w:val="both"/>
              <w:rPr>
                <w:rFonts w:ascii="Times New Roman" w:hAnsi="Times New Roman" w:cs="Times New Roman"/>
                <w:sz w:val="18"/>
                <w:szCs w:val="18"/>
              </w:rPr>
            </w:pPr>
            <w:r>
              <w:rPr>
                <w:rFonts w:ascii="Times New Roman" w:hAnsi="Times New Roman" w:cs="Times New Roman"/>
                <w:sz w:val="18"/>
                <w:szCs w:val="18"/>
              </w:rPr>
              <w:t>A21.绩效目标设定的合理性</w:t>
            </w:r>
          </w:p>
        </w:tc>
        <w:tc>
          <w:tcPr>
            <w:tcW w:w="1275" w:type="dxa"/>
            <w:tcBorders>
              <w:top w:val="single" w:color="000000" w:sz="4" w:space="0"/>
              <w:left w:val="nil"/>
              <w:bottom w:val="single" w:color="000000" w:sz="4" w:space="0"/>
              <w:right w:val="single" w:color="000000" w:sz="4" w:space="0"/>
            </w:tcBorders>
            <w:vAlign w:val="center"/>
          </w:tcPr>
          <w:p>
            <w:pPr>
              <w:pStyle w:val="24"/>
              <w:spacing w:before="106" w:line="200" w:lineRule="exact"/>
              <w:ind w:left="6"/>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before="106" w:line="200" w:lineRule="exact"/>
              <w:ind w:left="151" w:right="138"/>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right="1409" w:firstLine="360" w:firstLineChars="200"/>
              <w:jc w:val="both"/>
              <w:rPr>
                <w:rFonts w:ascii="Times New Roman" w:hAnsi="Times New Roman" w:cs="Times New Roman"/>
                <w:sz w:val="18"/>
                <w:szCs w:val="18"/>
              </w:rPr>
            </w:pPr>
            <w:r>
              <w:rPr>
                <w:rFonts w:ascii="Times New Roman" w:hAnsi="Times New Roman" w:cs="Times New Roman"/>
                <w:sz w:val="18"/>
                <w:szCs w:val="18"/>
              </w:rPr>
              <w:t>A211.绩效目标相关性</w:t>
            </w:r>
          </w:p>
        </w:tc>
        <w:tc>
          <w:tcPr>
            <w:tcW w:w="1275" w:type="dxa"/>
            <w:tcBorders>
              <w:top w:val="single" w:color="000000" w:sz="4" w:space="0"/>
              <w:left w:val="nil"/>
              <w:bottom w:val="single" w:color="000000" w:sz="4" w:space="0"/>
              <w:right w:val="single" w:color="000000" w:sz="4" w:space="0"/>
            </w:tcBorders>
            <w:vAlign w:val="center"/>
          </w:tcPr>
          <w:p>
            <w:pPr>
              <w:pStyle w:val="24"/>
              <w:spacing w:before="106" w:line="200" w:lineRule="exact"/>
              <w:ind w:left="6"/>
              <w:rPr>
                <w:rFonts w:ascii="Times New Roman" w:hAnsi="Times New Roman" w:cs="Times New Roman"/>
                <w:sz w:val="18"/>
                <w:szCs w:val="18"/>
              </w:rPr>
            </w:pPr>
            <w:r>
              <w:rPr>
                <w:rFonts w:ascii="Times New Roman" w:hAnsi="Times New Roman" w:cs="Times New Roman"/>
                <w:sz w:val="18"/>
                <w:szCs w:val="18"/>
              </w:rPr>
              <w:t>2.00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相关</w:t>
            </w:r>
          </w:p>
        </w:tc>
        <w:tc>
          <w:tcPr>
            <w:tcW w:w="1276" w:type="dxa"/>
            <w:tcBorders>
              <w:top w:val="single" w:color="000000" w:sz="4" w:space="0"/>
              <w:left w:val="nil"/>
              <w:bottom w:val="single" w:color="000000" w:sz="4" w:space="0"/>
              <w:right w:val="single" w:color="000000" w:sz="4" w:space="0"/>
            </w:tcBorders>
            <w:vAlign w:val="center"/>
          </w:tcPr>
          <w:p>
            <w:pPr>
              <w:pStyle w:val="24"/>
              <w:spacing w:before="106" w:line="200" w:lineRule="exact"/>
              <w:ind w:left="151" w:right="138"/>
              <w:rPr>
                <w:rFonts w:ascii="Times New Roman" w:hAnsi="Times New Roman" w:cs="Times New Roman"/>
                <w:sz w:val="18"/>
                <w:szCs w:val="18"/>
              </w:rPr>
            </w:pPr>
            <w:r>
              <w:rPr>
                <w:rFonts w:ascii="Times New Roman" w:hAnsi="Times New Roman" w:cs="Times New Roman"/>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right="1409" w:firstLine="360" w:firstLineChars="200"/>
              <w:jc w:val="both"/>
              <w:rPr>
                <w:rFonts w:ascii="Times New Roman" w:hAnsi="Times New Roman" w:cs="Times New Roman"/>
                <w:sz w:val="18"/>
                <w:szCs w:val="18"/>
              </w:rPr>
            </w:pPr>
            <w:r>
              <w:rPr>
                <w:rFonts w:ascii="Times New Roman" w:hAnsi="Times New Roman" w:cs="Times New Roman"/>
                <w:sz w:val="18"/>
                <w:szCs w:val="18"/>
              </w:rPr>
              <w:t>A212.绩效目标完整性</w:t>
            </w:r>
          </w:p>
        </w:tc>
        <w:tc>
          <w:tcPr>
            <w:tcW w:w="1275" w:type="dxa"/>
            <w:tcBorders>
              <w:top w:val="single" w:color="000000" w:sz="4" w:space="0"/>
              <w:left w:val="nil"/>
              <w:bottom w:val="single" w:color="000000" w:sz="4" w:space="0"/>
              <w:right w:val="single" w:color="000000" w:sz="4" w:space="0"/>
            </w:tcBorders>
            <w:vAlign w:val="center"/>
          </w:tcPr>
          <w:p>
            <w:pPr>
              <w:pStyle w:val="24"/>
              <w:spacing w:before="106" w:line="200" w:lineRule="exact"/>
              <w:ind w:left="6"/>
              <w:rPr>
                <w:rFonts w:ascii="Times New Roman" w:hAnsi="Times New Roman" w:cs="Times New Roman"/>
                <w:sz w:val="18"/>
                <w:szCs w:val="18"/>
              </w:rPr>
            </w:pPr>
            <w:r>
              <w:rPr>
                <w:rFonts w:ascii="Times New Roman" w:hAnsi="Times New Roman" w:cs="Times New Roman"/>
                <w:sz w:val="18"/>
                <w:szCs w:val="18"/>
              </w:rPr>
              <w:t>2.00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未完整反映</w:t>
            </w:r>
          </w:p>
        </w:tc>
        <w:tc>
          <w:tcPr>
            <w:tcW w:w="1276" w:type="dxa"/>
            <w:tcBorders>
              <w:top w:val="single" w:color="000000" w:sz="4" w:space="0"/>
              <w:left w:val="nil"/>
              <w:bottom w:val="single" w:color="000000" w:sz="4" w:space="0"/>
              <w:right w:val="single" w:color="000000" w:sz="4" w:space="0"/>
            </w:tcBorders>
            <w:vAlign w:val="center"/>
          </w:tcPr>
          <w:p>
            <w:pPr>
              <w:pStyle w:val="24"/>
              <w:spacing w:before="106" w:line="200" w:lineRule="exact"/>
              <w:ind w:left="151" w:right="138"/>
              <w:rPr>
                <w:rFonts w:ascii="Times New Roman" w:hAnsi="Times New Roman" w:cs="Times New Roman"/>
                <w:sz w:val="18"/>
                <w:szCs w:val="18"/>
              </w:rPr>
            </w:pPr>
            <w:r>
              <w:rPr>
                <w:rFonts w:hint="eastAsia" w:ascii="Times New Roman" w:hAnsi="Times New Roman" w:cs="Times New Roman"/>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right="1409" w:firstLine="360" w:firstLineChars="200"/>
              <w:jc w:val="both"/>
              <w:rPr>
                <w:rFonts w:ascii="Times New Roman" w:hAnsi="Times New Roman" w:cs="Times New Roman"/>
                <w:sz w:val="18"/>
                <w:szCs w:val="18"/>
              </w:rPr>
            </w:pPr>
            <w:r>
              <w:rPr>
                <w:rFonts w:ascii="Times New Roman" w:hAnsi="Times New Roman" w:cs="Times New Roman"/>
                <w:sz w:val="18"/>
                <w:szCs w:val="18"/>
              </w:rPr>
              <w:t>A213.目标与预算的匹配性</w:t>
            </w:r>
          </w:p>
        </w:tc>
        <w:tc>
          <w:tcPr>
            <w:tcW w:w="1275" w:type="dxa"/>
            <w:tcBorders>
              <w:top w:val="single" w:color="000000" w:sz="4" w:space="0"/>
              <w:left w:val="nil"/>
              <w:bottom w:val="single" w:color="000000" w:sz="4" w:space="0"/>
              <w:right w:val="single" w:color="000000" w:sz="4" w:space="0"/>
            </w:tcBorders>
            <w:vAlign w:val="center"/>
          </w:tcPr>
          <w:p>
            <w:pPr>
              <w:pStyle w:val="24"/>
              <w:spacing w:before="106" w:line="200" w:lineRule="exact"/>
              <w:ind w:left="6"/>
              <w:rPr>
                <w:rFonts w:ascii="Times New Roman" w:hAnsi="Times New Roman" w:cs="Times New Roman"/>
                <w:sz w:val="18"/>
                <w:szCs w:val="18"/>
              </w:rPr>
            </w:pPr>
            <w:r>
              <w:rPr>
                <w:rFonts w:ascii="Times New Roman" w:hAnsi="Times New Roman" w:cs="Times New Roman"/>
                <w:sz w:val="18"/>
                <w:szCs w:val="18"/>
              </w:rPr>
              <w:t>2.00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匹配</w:t>
            </w:r>
          </w:p>
        </w:tc>
        <w:tc>
          <w:tcPr>
            <w:tcW w:w="1276" w:type="dxa"/>
            <w:tcBorders>
              <w:top w:val="single" w:color="000000" w:sz="4" w:space="0"/>
              <w:left w:val="nil"/>
              <w:bottom w:val="single" w:color="000000" w:sz="4" w:space="0"/>
              <w:right w:val="single" w:color="000000" w:sz="4" w:space="0"/>
            </w:tcBorders>
            <w:vAlign w:val="center"/>
          </w:tcPr>
          <w:p>
            <w:pPr>
              <w:pStyle w:val="24"/>
              <w:spacing w:before="106" w:line="200" w:lineRule="exact"/>
              <w:ind w:left="151" w:right="138"/>
              <w:rPr>
                <w:rFonts w:ascii="Times New Roman" w:hAnsi="Times New Roman" w:cs="Times New Roman"/>
                <w:sz w:val="18"/>
                <w:szCs w:val="18"/>
              </w:rPr>
            </w:pPr>
            <w:r>
              <w:rPr>
                <w:rFonts w:ascii="Times New Roman" w:hAnsi="Times New Roman" w:cs="Times New Roman"/>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right="1409"/>
              <w:jc w:val="both"/>
              <w:rPr>
                <w:rFonts w:ascii="Times New Roman" w:hAnsi="Times New Roman" w:cs="Times New Roman"/>
                <w:sz w:val="18"/>
                <w:szCs w:val="18"/>
              </w:rPr>
            </w:pPr>
            <w:r>
              <w:rPr>
                <w:rFonts w:ascii="Times New Roman" w:hAnsi="Times New Roman" w:cs="Times New Roman"/>
                <w:sz w:val="18"/>
                <w:szCs w:val="18"/>
              </w:rPr>
              <w:t>A22.绩效指标设定的明确性</w:t>
            </w:r>
          </w:p>
        </w:tc>
        <w:tc>
          <w:tcPr>
            <w:tcW w:w="1275" w:type="dxa"/>
            <w:tcBorders>
              <w:top w:val="single" w:color="000000" w:sz="4" w:space="0"/>
              <w:left w:val="nil"/>
              <w:bottom w:val="single" w:color="000000" w:sz="4" w:space="0"/>
              <w:right w:val="single" w:color="000000" w:sz="4" w:space="0"/>
            </w:tcBorders>
            <w:vAlign w:val="center"/>
          </w:tcPr>
          <w:p>
            <w:pPr>
              <w:pStyle w:val="24"/>
              <w:spacing w:before="106" w:line="200" w:lineRule="exact"/>
              <w:ind w:left="6"/>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before="106" w:line="200" w:lineRule="exact"/>
              <w:ind w:left="151" w:right="138"/>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right="1409" w:firstLine="360" w:firstLineChars="200"/>
              <w:jc w:val="both"/>
              <w:rPr>
                <w:rFonts w:ascii="Times New Roman" w:hAnsi="Times New Roman" w:cs="Times New Roman"/>
                <w:sz w:val="18"/>
                <w:szCs w:val="18"/>
              </w:rPr>
            </w:pPr>
            <w:r>
              <w:rPr>
                <w:rFonts w:ascii="Times New Roman" w:hAnsi="Times New Roman" w:cs="Times New Roman"/>
                <w:sz w:val="18"/>
                <w:szCs w:val="18"/>
              </w:rPr>
              <w:t>A221.指标细化分解情况</w:t>
            </w:r>
          </w:p>
        </w:tc>
        <w:tc>
          <w:tcPr>
            <w:tcW w:w="1275" w:type="dxa"/>
            <w:tcBorders>
              <w:top w:val="single" w:color="000000" w:sz="4" w:space="0"/>
              <w:left w:val="nil"/>
              <w:bottom w:val="single" w:color="000000" w:sz="4" w:space="0"/>
              <w:right w:val="single" w:color="000000" w:sz="4" w:space="0"/>
            </w:tcBorders>
            <w:vAlign w:val="center"/>
          </w:tcPr>
          <w:p>
            <w:pPr>
              <w:pStyle w:val="24"/>
              <w:spacing w:before="106" w:line="200" w:lineRule="exact"/>
              <w:ind w:left="6"/>
              <w:rPr>
                <w:rFonts w:ascii="Times New Roman" w:hAnsi="Times New Roman" w:cs="Times New Roman"/>
                <w:sz w:val="18"/>
                <w:szCs w:val="18"/>
              </w:rPr>
            </w:pPr>
            <w:r>
              <w:rPr>
                <w:rFonts w:ascii="Times New Roman" w:hAnsi="Times New Roman" w:cs="Times New Roman"/>
                <w:sz w:val="18"/>
                <w:szCs w:val="18"/>
              </w:rPr>
              <w:t>3.00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细化</w:t>
            </w:r>
          </w:p>
        </w:tc>
        <w:tc>
          <w:tcPr>
            <w:tcW w:w="1276" w:type="dxa"/>
            <w:tcBorders>
              <w:top w:val="single" w:color="000000" w:sz="4" w:space="0"/>
              <w:left w:val="nil"/>
              <w:bottom w:val="single" w:color="000000" w:sz="4" w:space="0"/>
              <w:right w:val="single" w:color="000000" w:sz="4" w:space="0"/>
            </w:tcBorders>
            <w:vAlign w:val="center"/>
          </w:tcPr>
          <w:p>
            <w:pPr>
              <w:pStyle w:val="24"/>
              <w:spacing w:before="106" w:line="200" w:lineRule="exact"/>
              <w:ind w:left="151" w:right="138"/>
              <w:rPr>
                <w:rFonts w:ascii="Times New Roman" w:hAnsi="Times New Roman" w:cs="Times New Roman"/>
                <w:sz w:val="18"/>
                <w:szCs w:val="18"/>
              </w:rPr>
            </w:pPr>
            <w:r>
              <w:rPr>
                <w:rFonts w:ascii="Times New Roman" w:hAnsi="Times New Roman" w:cs="Times New Roman"/>
                <w:sz w:val="18"/>
                <w:szCs w:val="18"/>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right="1409" w:firstLine="360" w:firstLineChars="200"/>
              <w:jc w:val="both"/>
              <w:rPr>
                <w:rFonts w:ascii="Times New Roman" w:hAnsi="Times New Roman" w:cs="Times New Roman"/>
                <w:sz w:val="18"/>
                <w:szCs w:val="18"/>
              </w:rPr>
            </w:pPr>
            <w:r>
              <w:rPr>
                <w:rFonts w:ascii="Times New Roman" w:hAnsi="Times New Roman" w:cs="Times New Roman"/>
                <w:sz w:val="18"/>
                <w:szCs w:val="18"/>
              </w:rPr>
              <w:t>A222.指标与目标的匹配性</w:t>
            </w:r>
          </w:p>
        </w:tc>
        <w:tc>
          <w:tcPr>
            <w:tcW w:w="1275" w:type="dxa"/>
            <w:tcBorders>
              <w:top w:val="single" w:color="000000" w:sz="4" w:space="0"/>
              <w:left w:val="nil"/>
              <w:bottom w:val="single" w:color="000000" w:sz="4" w:space="0"/>
              <w:right w:val="single" w:color="000000" w:sz="4" w:space="0"/>
            </w:tcBorders>
            <w:vAlign w:val="center"/>
          </w:tcPr>
          <w:p>
            <w:pPr>
              <w:pStyle w:val="24"/>
              <w:spacing w:before="106" w:line="200" w:lineRule="exact"/>
              <w:ind w:left="6"/>
              <w:rPr>
                <w:rFonts w:ascii="Times New Roman" w:hAnsi="Times New Roman" w:cs="Times New Roman"/>
                <w:sz w:val="18"/>
                <w:szCs w:val="18"/>
              </w:rPr>
            </w:pPr>
            <w:r>
              <w:rPr>
                <w:rFonts w:ascii="Times New Roman" w:hAnsi="Times New Roman" w:cs="Times New Roman"/>
                <w:sz w:val="18"/>
                <w:szCs w:val="18"/>
              </w:rPr>
              <w:t>3.00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匹配</w:t>
            </w:r>
          </w:p>
        </w:tc>
        <w:tc>
          <w:tcPr>
            <w:tcW w:w="1276" w:type="dxa"/>
            <w:tcBorders>
              <w:top w:val="single" w:color="000000" w:sz="4" w:space="0"/>
              <w:left w:val="nil"/>
              <w:bottom w:val="single" w:color="000000" w:sz="4" w:space="0"/>
              <w:right w:val="single" w:color="000000" w:sz="4" w:space="0"/>
            </w:tcBorders>
            <w:vAlign w:val="center"/>
          </w:tcPr>
          <w:p>
            <w:pPr>
              <w:pStyle w:val="24"/>
              <w:spacing w:before="106" w:line="200" w:lineRule="exact"/>
              <w:ind w:left="151" w:right="138"/>
              <w:rPr>
                <w:rFonts w:ascii="Times New Roman" w:hAnsi="Times New Roman" w:cs="Times New Roman"/>
                <w:sz w:val="18"/>
                <w:szCs w:val="18"/>
              </w:rPr>
            </w:pPr>
            <w:r>
              <w:rPr>
                <w:rFonts w:ascii="Times New Roman" w:hAnsi="Times New Roman" w:cs="Times New Roman"/>
                <w:sz w:val="18"/>
                <w:szCs w:val="18"/>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420" w:right="1409"/>
              <w:rPr>
                <w:rFonts w:ascii="Times New Roman" w:hAnsi="Times New Roman" w:cs="Times New Roman"/>
                <w:sz w:val="18"/>
                <w:szCs w:val="18"/>
              </w:rPr>
            </w:pPr>
            <w:r>
              <w:rPr>
                <w:rFonts w:ascii="Times New Roman" w:hAnsi="Times New Roman" w:cs="Times New Roman"/>
                <w:sz w:val="18"/>
                <w:szCs w:val="18"/>
              </w:rPr>
              <w:t>合计</w:t>
            </w:r>
          </w:p>
        </w:tc>
        <w:tc>
          <w:tcPr>
            <w:tcW w:w="1275" w:type="dxa"/>
            <w:tcBorders>
              <w:top w:val="single" w:color="000000" w:sz="4" w:space="0"/>
              <w:left w:val="nil"/>
              <w:bottom w:val="single" w:color="000000" w:sz="4" w:space="0"/>
              <w:right w:val="single" w:color="000000" w:sz="4" w:space="0"/>
            </w:tcBorders>
            <w:vAlign w:val="center"/>
          </w:tcPr>
          <w:p>
            <w:pPr>
              <w:pStyle w:val="24"/>
              <w:spacing w:before="106" w:line="200" w:lineRule="exact"/>
              <w:ind w:left="6"/>
              <w:rPr>
                <w:rFonts w:ascii="Times New Roman" w:hAnsi="Times New Roman" w:cs="Times New Roman"/>
                <w:sz w:val="18"/>
                <w:szCs w:val="18"/>
              </w:rPr>
            </w:pPr>
            <w:r>
              <w:rPr>
                <w:rFonts w:ascii="Times New Roman" w:hAnsi="Times New Roman" w:cs="Times New Roman"/>
                <w:sz w:val="18"/>
                <w:szCs w:val="18"/>
              </w:rPr>
              <w:t>20.00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before="106" w:line="200" w:lineRule="exact"/>
              <w:ind w:left="151" w:right="138"/>
              <w:rPr>
                <w:rFonts w:ascii="Times New Roman" w:hAnsi="Times New Roman" w:cs="Times New Roman"/>
                <w:sz w:val="18"/>
                <w:szCs w:val="18"/>
              </w:rPr>
            </w:pPr>
            <w:r>
              <w:rPr>
                <w:rFonts w:ascii="Times New Roman" w:hAnsi="Times New Roman" w:cs="Times New Roman"/>
                <w:sz w:val="18"/>
                <w:szCs w:val="18"/>
              </w:rPr>
              <w:t>1</w:t>
            </w:r>
            <w:r>
              <w:rPr>
                <w:rFonts w:hint="eastAsia" w:ascii="Times New Roman" w:hAnsi="Times New Roman" w:cs="Times New Roman"/>
                <w:sz w:val="18"/>
                <w:szCs w:val="18"/>
              </w:rPr>
              <w:t>9.00</w:t>
            </w:r>
          </w:p>
        </w:tc>
      </w:tr>
    </w:tbl>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A1.项目立项</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反映项目是否符合省属企业移交属地社会化管理服务经费专项资金使用目标，前期准备工作、立项依据是否充分并符合相关要求，考核项目与各级下达目标是否匹配、明确。</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A11.与部门中长期规划目标适应性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A111.与部门中长期规划目标匹配性：</w:t>
      </w:r>
      <w:r>
        <w:rPr>
          <w:rFonts w:hint="eastAsia" w:eastAsia="仿宋_GB2312"/>
          <w:sz w:val="32"/>
          <w:szCs w:val="32"/>
        </w:rPr>
        <w:t>通过检查研究相关文件，项目的长期目标：“</w:t>
      </w:r>
      <w:r>
        <w:rPr>
          <w:rFonts w:ascii="Times New Roman" w:hAnsi="Times New Roman" w:eastAsia="仿宋_GB2312"/>
          <w:sz w:val="32"/>
        </w:rPr>
        <w:t>加强退休人员社会化管理，促进社会稳定；提高退休人员待遇水平和幸福感；减轻企业压力、提高管理服务质量</w:t>
      </w:r>
      <w:r>
        <w:rPr>
          <w:rFonts w:hint="eastAsia" w:ascii="Times New Roman" w:hAnsi="Times New Roman" w:eastAsia="仿宋_GB2312"/>
          <w:sz w:val="32"/>
        </w:rPr>
        <w:t>。”与</w:t>
      </w:r>
      <w:r>
        <w:rPr>
          <w:rFonts w:ascii="Times New Roman" w:hAnsi="Times New Roman" w:eastAsia="仿宋_GB2312"/>
          <w:sz w:val="32"/>
        </w:rPr>
        <w:t>《云南省企业退休人员社会化管理服务经费管理使用暂行办法》</w:t>
      </w:r>
      <w:r>
        <w:rPr>
          <w:rFonts w:hint="eastAsia" w:eastAsia="仿宋_GB2312"/>
          <w:sz w:val="32"/>
          <w:szCs w:val="32"/>
        </w:rPr>
        <w:t>长期规划相匹配</w:t>
      </w:r>
      <w:r>
        <w:rPr>
          <w:rFonts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该项指标满分为1</w:t>
      </w:r>
      <w:r>
        <w:rPr>
          <w:rFonts w:hint="eastAsia" w:ascii="Times New Roman" w:hAnsi="Times New Roman" w:eastAsia="仿宋_GB2312"/>
          <w:sz w:val="32"/>
        </w:rPr>
        <w:t>.00</w:t>
      </w:r>
      <w:r>
        <w:rPr>
          <w:rFonts w:ascii="Times New Roman" w:hAnsi="Times New Roman" w:eastAsia="仿宋_GB2312"/>
          <w:sz w:val="32"/>
        </w:rPr>
        <w:t>分，根据评分标准得1</w:t>
      </w:r>
      <w:r>
        <w:rPr>
          <w:rFonts w:hint="eastAsia" w:ascii="Times New Roman" w:hAnsi="Times New Roman" w:eastAsia="仿宋_GB2312"/>
          <w:sz w:val="32"/>
        </w:rPr>
        <w:t>.00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A12.立项依据充分性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A121.与市政府相关规划、决策匹配性：通过</w:t>
      </w:r>
      <w:r>
        <w:rPr>
          <w:rFonts w:hint="eastAsia" w:ascii="Times New Roman" w:hAnsi="Times New Roman" w:eastAsia="仿宋_GB2312"/>
          <w:sz w:val="32"/>
        </w:rPr>
        <w:t>检查</w:t>
      </w:r>
      <w:r>
        <w:rPr>
          <w:rFonts w:ascii="Times New Roman" w:hAnsi="Times New Roman" w:eastAsia="仿宋_GB2312"/>
          <w:sz w:val="32"/>
        </w:rPr>
        <w:t>年度工作目标与部门中长期规划文件，项目符合</w:t>
      </w:r>
      <w:r>
        <w:rPr>
          <w:rFonts w:hint="eastAsia" w:ascii="Times New Roman" w:hAnsi="Times New Roman" w:eastAsia="仿宋_GB2312"/>
          <w:sz w:val="32"/>
        </w:rPr>
        <w:t>安宁</w:t>
      </w:r>
      <w:r>
        <w:rPr>
          <w:rFonts w:ascii="Times New Roman" w:hAnsi="Times New Roman" w:eastAsia="仿宋_GB2312"/>
          <w:sz w:val="32"/>
        </w:rPr>
        <w:t>市政府相关发展规划和政府决策，符合政府长期发展规划。</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该项指标满分为2</w:t>
      </w:r>
      <w:r>
        <w:rPr>
          <w:rFonts w:hint="eastAsia" w:ascii="Times New Roman" w:hAnsi="Times New Roman" w:eastAsia="仿宋_GB2312"/>
          <w:sz w:val="32"/>
        </w:rPr>
        <w:t>.00</w:t>
      </w:r>
      <w:r>
        <w:rPr>
          <w:rFonts w:ascii="Times New Roman" w:hAnsi="Times New Roman" w:eastAsia="仿宋_GB2312"/>
          <w:sz w:val="32"/>
        </w:rPr>
        <w:t>分，根据评分标准得2</w:t>
      </w:r>
      <w:r>
        <w:rPr>
          <w:rFonts w:hint="eastAsia" w:ascii="Times New Roman" w:hAnsi="Times New Roman" w:eastAsia="仿宋_GB2312"/>
          <w:sz w:val="32"/>
        </w:rPr>
        <w:t>.00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A122.与部门职责适应性：</w:t>
      </w:r>
      <w:r>
        <w:rPr>
          <w:rFonts w:hint="eastAsia" w:eastAsia="仿宋_GB2312"/>
          <w:sz w:val="32"/>
          <w:szCs w:val="32"/>
        </w:rPr>
        <w:t>通过实地调查安宁市社会保险局年度工作任务，结合安宁市社会保险局部门职能职责，项目与安宁市社会保险局部门职责密切相关，项目的实施与安宁市社会保险局的职责相适应</w:t>
      </w:r>
      <w:r>
        <w:rPr>
          <w:rFonts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该项指标满分为1</w:t>
      </w:r>
      <w:r>
        <w:rPr>
          <w:rFonts w:hint="eastAsia" w:ascii="Times New Roman" w:hAnsi="Times New Roman" w:eastAsia="仿宋_GB2312"/>
          <w:sz w:val="32"/>
        </w:rPr>
        <w:t>.00</w:t>
      </w:r>
      <w:r>
        <w:rPr>
          <w:rFonts w:ascii="Times New Roman" w:hAnsi="Times New Roman" w:eastAsia="仿宋_GB2312"/>
          <w:sz w:val="32"/>
        </w:rPr>
        <w:t>分，根据评分标准得1</w:t>
      </w:r>
      <w:r>
        <w:rPr>
          <w:rFonts w:hint="eastAsia" w:ascii="Times New Roman" w:hAnsi="Times New Roman" w:eastAsia="仿宋_GB2312"/>
          <w:sz w:val="32"/>
        </w:rPr>
        <w:t>.00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A13.项目立项规范性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A131.前期调研情况：收集前期项目申报资料了解项目立项前期调研执行情况，通过实地了解，项目充分实行了相关调研。</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该项指标满分为2</w:t>
      </w:r>
      <w:r>
        <w:rPr>
          <w:rFonts w:hint="eastAsia" w:ascii="Times New Roman" w:hAnsi="Times New Roman" w:eastAsia="仿宋_GB2312"/>
          <w:sz w:val="32"/>
        </w:rPr>
        <w:t>.00</w:t>
      </w:r>
      <w:r>
        <w:rPr>
          <w:rFonts w:ascii="Times New Roman" w:hAnsi="Times New Roman" w:eastAsia="仿宋_GB2312"/>
          <w:sz w:val="32"/>
        </w:rPr>
        <w:t>分，根据评分标准得2</w:t>
      </w:r>
      <w:r>
        <w:rPr>
          <w:rFonts w:hint="eastAsia" w:ascii="Times New Roman" w:hAnsi="Times New Roman" w:eastAsia="仿宋_GB2312"/>
          <w:sz w:val="32"/>
        </w:rPr>
        <w:t>.00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A132.设立项目规范性：</w:t>
      </w:r>
      <w:r>
        <w:rPr>
          <w:rFonts w:hint="eastAsia" w:eastAsia="仿宋_GB2312"/>
          <w:sz w:val="32"/>
          <w:szCs w:val="32"/>
        </w:rPr>
        <w:t>项目按照安宁市部门预算财政支出相关规定的程序申报，所批准的项目符合申报条件要求，所批准的项目提交的文件、材料符合相关要求，程序合规</w:t>
      </w:r>
      <w:r>
        <w:rPr>
          <w:rFonts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该项指标满分为2</w:t>
      </w:r>
      <w:r>
        <w:rPr>
          <w:rFonts w:hint="eastAsia" w:ascii="Times New Roman" w:hAnsi="Times New Roman" w:eastAsia="仿宋_GB2312"/>
          <w:sz w:val="32"/>
        </w:rPr>
        <w:t>.00</w:t>
      </w:r>
      <w:r>
        <w:rPr>
          <w:rFonts w:ascii="Times New Roman" w:hAnsi="Times New Roman" w:eastAsia="仿宋_GB2312"/>
          <w:sz w:val="32"/>
        </w:rPr>
        <w:t>分，根据评分标准得2</w:t>
      </w:r>
      <w:r>
        <w:rPr>
          <w:rFonts w:hint="eastAsia" w:ascii="Times New Roman" w:hAnsi="Times New Roman" w:eastAsia="仿宋_GB2312"/>
          <w:sz w:val="32"/>
        </w:rPr>
        <w:t>.00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A2.项目目标</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反映项目目标设立时确定的绩效目标是否合理、相关，填报的绩效指标是否明确、可衡量并与年度预算相匹配。</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A21.绩效目标设定的合理性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A211.绩效目标相关性：</w:t>
      </w:r>
      <w:r>
        <w:rPr>
          <w:rFonts w:hint="eastAsia" w:eastAsia="仿宋_GB2312"/>
          <w:sz w:val="32"/>
          <w:szCs w:val="32"/>
        </w:rPr>
        <w:t>将取得的年度工作计划、绩效目标申报表等前期项目申报资料与安宁市社会保险局的中长期规划进行比对，确定项目实施情况与项目中长期规划一致</w:t>
      </w:r>
      <w:r>
        <w:rPr>
          <w:rFonts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该项指标满分为2</w:t>
      </w:r>
      <w:r>
        <w:rPr>
          <w:rFonts w:hint="eastAsia" w:ascii="Times New Roman" w:hAnsi="Times New Roman" w:eastAsia="仿宋_GB2312"/>
          <w:sz w:val="32"/>
        </w:rPr>
        <w:t>.00</w:t>
      </w:r>
      <w:r>
        <w:rPr>
          <w:rFonts w:ascii="Times New Roman" w:hAnsi="Times New Roman" w:eastAsia="仿宋_GB2312"/>
          <w:sz w:val="32"/>
        </w:rPr>
        <w:t>分，根据评分标准得2</w:t>
      </w:r>
      <w:r>
        <w:rPr>
          <w:rFonts w:hint="eastAsia" w:ascii="Times New Roman" w:hAnsi="Times New Roman" w:eastAsia="仿宋_GB2312"/>
          <w:sz w:val="32"/>
        </w:rPr>
        <w:t>.00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A212.绩效目标完整性：通过</w:t>
      </w:r>
      <w:r>
        <w:rPr>
          <w:rFonts w:hint="eastAsia" w:ascii="Times New Roman" w:hAnsi="Times New Roman" w:eastAsia="仿宋_GB2312"/>
          <w:sz w:val="32"/>
        </w:rPr>
        <w:t>检查</w:t>
      </w:r>
      <w:r>
        <w:rPr>
          <w:rFonts w:ascii="Times New Roman" w:hAnsi="Times New Roman" w:eastAsia="仿宋_GB2312"/>
          <w:sz w:val="32"/>
        </w:rPr>
        <w:t>绩效目标申报表，项目设立了</w:t>
      </w:r>
      <w:r>
        <w:rPr>
          <w:rFonts w:hint="eastAsia" w:ascii="Times New Roman" w:hAnsi="Times New Roman" w:eastAsia="仿宋_GB2312"/>
          <w:sz w:val="32"/>
        </w:rPr>
        <w:t>管理退休人员人数、专职管理人员人数的</w:t>
      </w:r>
      <w:r>
        <w:rPr>
          <w:rFonts w:ascii="Times New Roman" w:hAnsi="Times New Roman" w:eastAsia="仿宋_GB2312"/>
          <w:sz w:val="32"/>
        </w:rPr>
        <w:t>数量指标。</w:t>
      </w:r>
      <w:r>
        <w:rPr>
          <w:rFonts w:hint="eastAsia" w:ascii="Times New Roman" w:hAnsi="Times New Roman" w:eastAsia="仿宋_GB2312"/>
          <w:sz w:val="32"/>
        </w:rPr>
        <w:t>但在实际工作中，金方街道、</w:t>
      </w:r>
      <w:r>
        <w:rPr>
          <w:rFonts w:ascii="Times New Roman" w:hAnsi="Times New Roman" w:eastAsia="仿宋_GB2312"/>
          <w:sz w:val="32"/>
        </w:rPr>
        <w:t>禄</w:t>
      </w:r>
      <w:r>
        <w:rPr>
          <w:rFonts w:hint="eastAsia" w:ascii="Times New Roman" w:hAnsi="Times New Roman" w:eastAsia="仿宋_GB2312"/>
          <w:sz w:val="32"/>
        </w:rPr>
        <w:t>裱街道进行了相关的节日慰问活动、文体活动，绩效目标申报表中</w:t>
      </w:r>
      <w:r>
        <w:rPr>
          <w:rFonts w:ascii="Times New Roman" w:hAnsi="Times New Roman" w:eastAsia="仿宋_GB2312"/>
          <w:sz w:val="32"/>
        </w:rPr>
        <w:t>未设立金方街道举办活动的相关</w:t>
      </w:r>
      <w:r>
        <w:rPr>
          <w:rFonts w:hint="eastAsia" w:ascii="Times New Roman" w:hAnsi="Times New Roman" w:eastAsia="仿宋_GB2312"/>
          <w:sz w:val="32"/>
        </w:rPr>
        <w:t>数量</w:t>
      </w:r>
      <w:r>
        <w:rPr>
          <w:rFonts w:ascii="Times New Roman" w:hAnsi="Times New Roman" w:eastAsia="仿宋_GB2312"/>
          <w:sz w:val="32"/>
        </w:rPr>
        <w:t>指标，扣0.5</w:t>
      </w:r>
      <w:r>
        <w:rPr>
          <w:rFonts w:hint="eastAsia" w:ascii="Times New Roman" w:hAnsi="Times New Roman" w:eastAsia="仿宋_GB2312"/>
          <w:sz w:val="32"/>
        </w:rPr>
        <w:t>0</w:t>
      </w:r>
      <w:r>
        <w:rPr>
          <w:rFonts w:ascii="Times New Roman" w:hAnsi="Times New Roman" w:eastAsia="仿宋_GB2312"/>
          <w:sz w:val="32"/>
        </w:rPr>
        <w:t>分；未设立禄脿街道举办活动的相关</w:t>
      </w:r>
      <w:r>
        <w:rPr>
          <w:rFonts w:hint="eastAsia" w:ascii="Times New Roman" w:hAnsi="Times New Roman" w:eastAsia="仿宋_GB2312"/>
          <w:sz w:val="32"/>
        </w:rPr>
        <w:t>数量</w:t>
      </w:r>
      <w:r>
        <w:rPr>
          <w:rFonts w:ascii="Times New Roman" w:hAnsi="Times New Roman" w:eastAsia="仿宋_GB2312"/>
          <w:sz w:val="32"/>
        </w:rPr>
        <w:t>指标，扣0.5</w:t>
      </w:r>
      <w:r>
        <w:rPr>
          <w:rFonts w:hint="eastAsia" w:ascii="Times New Roman" w:hAnsi="Times New Roman" w:eastAsia="仿宋_GB2312"/>
          <w:sz w:val="32"/>
        </w:rPr>
        <w:t>0</w:t>
      </w:r>
      <w:r>
        <w:rPr>
          <w:rFonts w:ascii="Times New Roman" w:hAnsi="Times New Roman" w:eastAsia="仿宋_GB2312"/>
          <w:sz w:val="32"/>
        </w:rPr>
        <w:t>分。</w:t>
      </w:r>
      <w:r>
        <w:rPr>
          <w:rFonts w:hint="eastAsia" w:ascii="Times New Roman" w:hAnsi="Times New Roman" w:eastAsia="仿宋_GB2312"/>
          <w:sz w:val="32"/>
        </w:rPr>
        <w:t>总共扣1.00分。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该项目指标满分为2</w:t>
      </w:r>
      <w:r>
        <w:rPr>
          <w:rFonts w:hint="eastAsia" w:ascii="Times New Roman" w:hAnsi="Times New Roman" w:eastAsia="仿宋_GB2312"/>
          <w:sz w:val="32"/>
        </w:rPr>
        <w:t>.00</w:t>
      </w:r>
      <w:r>
        <w:rPr>
          <w:rFonts w:ascii="Times New Roman" w:hAnsi="Times New Roman" w:eastAsia="仿宋_GB2312"/>
          <w:sz w:val="32"/>
        </w:rPr>
        <w:t>分，根据评分标准得</w:t>
      </w:r>
      <w:r>
        <w:rPr>
          <w:rFonts w:hint="eastAsia" w:ascii="Times New Roman" w:hAnsi="Times New Roman" w:eastAsia="仿宋_GB2312"/>
          <w:sz w:val="32"/>
        </w:rPr>
        <w:t>1.00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A213.目标与预算的匹配性：</w:t>
      </w:r>
      <w:r>
        <w:rPr>
          <w:rFonts w:hint="eastAsia" w:eastAsia="仿宋_GB2312"/>
          <w:sz w:val="32"/>
          <w:szCs w:val="32"/>
        </w:rPr>
        <w:t>通过检查年度工作计划、绩效目标申报表、</w:t>
      </w:r>
      <w:r>
        <w:rPr>
          <w:rFonts w:hint="eastAsia" w:ascii="Times New Roman" w:eastAsia="仿宋_GB2312"/>
          <w:sz w:val="32"/>
        </w:rPr>
        <w:t>《安宁市财政局2019年部门预算财政拨款支出批复》(安财发</w:t>
      </w:r>
      <w:r>
        <w:rPr>
          <w:rFonts w:hint="eastAsia" w:ascii="仿宋_GB2312" w:hAnsi="仿宋_GB2312" w:eastAsia="仿宋_GB2312" w:cs="仿宋_GB2312"/>
          <w:sz w:val="32"/>
        </w:rPr>
        <w:t>〔</w:t>
      </w:r>
      <w:r>
        <w:rPr>
          <w:rFonts w:hint="eastAsia" w:ascii="Times New Roman" w:eastAsia="仿宋_GB2312"/>
          <w:sz w:val="32"/>
        </w:rPr>
        <w:t>2019</w:t>
      </w:r>
      <w:r>
        <w:rPr>
          <w:rFonts w:hint="eastAsia" w:ascii="仿宋_GB2312" w:hAnsi="仿宋_GB2312" w:eastAsia="仿宋_GB2312" w:cs="仿宋_GB2312"/>
          <w:sz w:val="32"/>
          <w:szCs w:val="32"/>
        </w:rPr>
        <w:t>〕</w:t>
      </w:r>
      <w:r>
        <w:rPr>
          <w:rFonts w:hint="eastAsia" w:ascii="Times New Roman" w:eastAsia="仿宋_GB2312"/>
          <w:sz w:val="32"/>
        </w:rPr>
        <w:t>07号)</w:t>
      </w:r>
      <w:r>
        <w:rPr>
          <w:rFonts w:hint="eastAsia" w:eastAsia="仿宋_GB2312"/>
          <w:sz w:val="32"/>
          <w:szCs w:val="32"/>
        </w:rPr>
        <w:t>，项目设定的绩效目标与年度预算相匹配</w:t>
      </w:r>
      <w:r>
        <w:rPr>
          <w:rFonts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该项目指标满分为2</w:t>
      </w:r>
      <w:r>
        <w:rPr>
          <w:rFonts w:hint="eastAsia" w:ascii="Times New Roman" w:hAnsi="Times New Roman" w:eastAsia="仿宋_GB2312"/>
          <w:sz w:val="32"/>
        </w:rPr>
        <w:t>.00</w:t>
      </w:r>
      <w:r>
        <w:rPr>
          <w:rFonts w:ascii="Times New Roman" w:hAnsi="Times New Roman" w:eastAsia="仿宋_GB2312"/>
          <w:sz w:val="32"/>
        </w:rPr>
        <w:t>分，根据评分标准得2</w:t>
      </w:r>
      <w:r>
        <w:rPr>
          <w:rFonts w:hint="eastAsia" w:ascii="Times New Roman" w:hAnsi="Times New Roman" w:eastAsia="仿宋_GB2312"/>
          <w:sz w:val="32"/>
        </w:rPr>
        <w:t>.00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A22.绩效指标设定的明确性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A221.指标细化分解情况：通过</w:t>
      </w:r>
      <w:r>
        <w:rPr>
          <w:rFonts w:hint="eastAsia" w:ascii="Times New Roman" w:hAnsi="Times New Roman" w:eastAsia="仿宋_GB2312"/>
          <w:sz w:val="32"/>
        </w:rPr>
        <w:t>检查</w:t>
      </w:r>
      <w:r>
        <w:rPr>
          <w:rFonts w:ascii="Times New Roman" w:hAnsi="Times New Roman" w:eastAsia="仿宋_GB2312"/>
          <w:sz w:val="32"/>
        </w:rPr>
        <w:t>前期</w:t>
      </w:r>
      <w:r>
        <w:rPr>
          <w:rFonts w:hint="eastAsia" w:eastAsia="仿宋_GB2312"/>
          <w:sz w:val="32"/>
          <w:szCs w:val="32"/>
        </w:rPr>
        <w:t>绩效目标申报表及自评表</w:t>
      </w:r>
      <w:r>
        <w:rPr>
          <w:rFonts w:ascii="Times New Roman" w:hAnsi="Times New Roman" w:eastAsia="仿宋_GB2312"/>
          <w:sz w:val="32"/>
        </w:rPr>
        <w:t>，项目设立了清晰、可衡量的绩效指标。</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该项目指标满分为3</w:t>
      </w:r>
      <w:r>
        <w:rPr>
          <w:rFonts w:hint="eastAsia" w:ascii="Times New Roman" w:hAnsi="Times New Roman" w:eastAsia="仿宋_GB2312"/>
          <w:sz w:val="32"/>
        </w:rPr>
        <w:t>.00</w:t>
      </w:r>
      <w:r>
        <w:rPr>
          <w:rFonts w:ascii="Times New Roman" w:hAnsi="Times New Roman" w:eastAsia="仿宋_GB2312"/>
          <w:sz w:val="32"/>
        </w:rPr>
        <w:t>分，根据评分标准得3</w:t>
      </w:r>
      <w:r>
        <w:rPr>
          <w:rFonts w:hint="eastAsia" w:ascii="Times New Roman" w:hAnsi="Times New Roman" w:eastAsia="仿宋_GB2312"/>
          <w:sz w:val="32"/>
        </w:rPr>
        <w:t>.00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A222.指标与目标的匹配性：</w:t>
      </w:r>
      <w:r>
        <w:rPr>
          <w:rFonts w:hint="eastAsia" w:eastAsia="仿宋_GB2312"/>
          <w:sz w:val="32"/>
          <w:szCs w:val="32"/>
        </w:rPr>
        <w:t>通过检查前期项目申报材料，如年度工作计划、绩效目标申报表，该项目设定的绩效指标与安宁市教育体育局计划的项目年度工作任务相对应</w:t>
      </w:r>
      <w:r>
        <w:rPr>
          <w:rFonts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该项目指标满分为3</w:t>
      </w:r>
      <w:r>
        <w:rPr>
          <w:rFonts w:hint="eastAsia" w:ascii="Times New Roman" w:hAnsi="Times New Roman" w:eastAsia="仿宋_GB2312"/>
          <w:sz w:val="32"/>
        </w:rPr>
        <w:t>.00</w:t>
      </w:r>
      <w:r>
        <w:rPr>
          <w:rFonts w:ascii="Times New Roman" w:hAnsi="Times New Roman" w:eastAsia="仿宋_GB2312"/>
          <w:sz w:val="32"/>
        </w:rPr>
        <w:t>分，根据评分标准得3</w:t>
      </w:r>
      <w:r>
        <w:rPr>
          <w:rFonts w:hint="eastAsia" w:ascii="Times New Roman" w:hAnsi="Times New Roman" w:eastAsia="仿宋_GB2312"/>
          <w:sz w:val="32"/>
        </w:rPr>
        <w:t>.00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B.项目管理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项目管理包括投入管理、财务管理和项目实施三方面内容。本次评价用10个三级指标通过16个方面进行考察，权重分值</w:t>
      </w:r>
      <w:r>
        <w:rPr>
          <w:rFonts w:hint="eastAsia" w:ascii="Times New Roman" w:hAnsi="Times New Roman" w:eastAsia="仿宋_GB2312"/>
          <w:sz w:val="32"/>
        </w:rPr>
        <w:t>30.00</w:t>
      </w:r>
      <w:r>
        <w:rPr>
          <w:rFonts w:ascii="Times New Roman" w:hAnsi="Times New Roman" w:eastAsia="仿宋_GB2312"/>
          <w:sz w:val="32"/>
        </w:rPr>
        <w:t>分，实际得分2</w:t>
      </w:r>
      <w:r>
        <w:rPr>
          <w:rFonts w:hint="eastAsia" w:ascii="Times New Roman" w:hAnsi="Times New Roman" w:eastAsia="仿宋_GB2312"/>
          <w:sz w:val="32"/>
        </w:rPr>
        <w:t>0.95</w:t>
      </w:r>
      <w:r>
        <w:rPr>
          <w:rFonts w:ascii="Times New Roman" w:hAnsi="Times New Roman" w:eastAsia="仿宋_GB2312"/>
          <w:sz w:val="32"/>
        </w:rPr>
        <w:t>分，得分率</w:t>
      </w:r>
      <w:r>
        <w:rPr>
          <w:rFonts w:hint="eastAsia" w:ascii="Times New Roman" w:hAnsi="Times New Roman" w:eastAsia="仿宋_GB2312"/>
          <w:sz w:val="32"/>
        </w:rPr>
        <w:t>69.83</w:t>
      </w:r>
      <w:r>
        <w:rPr>
          <w:rFonts w:ascii="Times New Roman" w:hAnsi="Times New Roman" w:eastAsia="仿宋_GB2312"/>
          <w:sz w:val="32"/>
        </w:rPr>
        <w:t>%。各指标业绩值及实际得分详见下表。</w:t>
      </w:r>
    </w:p>
    <w:tbl>
      <w:tblPr>
        <w:tblStyle w:val="12"/>
        <w:tblW w:w="89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90"/>
        <w:gridCol w:w="1275"/>
        <w:gridCol w:w="1985"/>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420" w:right="1409"/>
              <w:rPr>
                <w:rFonts w:ascii="Times New Roman" w:hAnsi="Times New Roman" w:cs="Times New Roman"/>
                <w:b/>
                <w:bCs/>
                <w:sz w:val="18"/>
                <w:szCs w:val="18"/>
              </w:rPr>
            </w:pPr>
            <w:r>
              <w:rPr>
                <w:rFonts w:ascii="Times New Roman" w:hAnsi="Times New Roman" w:cs="Times New Roman"/>
                <w:b/>
                <w:bCs/>
                <w:sz w:val="18"/>
                <w:szCs w:val="18"/>
              </w:rPr>
              <w:t>指标名称</w:t>
            </w:r>
          </w:p>
        </w:tc>
        <w:tc>
          <w:tcPr>
            <w:tcW w:w="1275" w:type="dxa"/>
            <w:tcBorders>
              <w:top w:val="single" w:color="000000" w:sz="4" w:space="0"/>
              <w:left w:val="nil"/>
              <w:bottom w:val="single" w:color="000000" w:sz="4" w:space="0"/>
              <w:right w:val="single" w:color="000000" w:sz="4" w:space="0"/>
            </w:tcBorders>
            <w:vAlign w:val="center"/>
          </w:tcPr>
          <w:p>
            <w:pPr>
              <w:pStyle w:val="24"/>
              <w:spacing w:before="94" w:line="200" w:lineRule="exact"/>
              <w:ind w:left="150" w:right="139"/>
              <w:rPr>
                <w:rFonts w:ascii="Times New Roman" w:hAnsi="Times New Roman" w:cs="Times New Roman"/>
                <w:b/>
                <w:bCs/>
                <w:sz w:val="18"/>
                <w:szCs w:val="18"/>
              </w:rPr>
            </w:pPr>
            <w:r>
              <w:rPr>
                <w:rFonts w:ascii="Times New Roman" w:hAnsi="Times New Roman" w:cs="Times New Roman"/>
                <w:b/>
                <w:bCs/>
                <w:sz w:val="18"/>
                <w:szCs w:val="18"/>
              </w:rPr>
              <w:t>指标分值</w:t>
            </w:r>
          </w:p>
        </w:tc>
        <w:tc>
          <w:tcPr>
            <w:tcW w:w="1985" w:type="dxa"/>
            <w:tcBorders>
              <w:top w:val="single" w:color="000000" w:sz="4" w:space="0"/>
              <w:left w:val="nil"/>
              <w:bottom w:val="single" w:color="000000" w:sz="4" w:space="0"/>
              <w:right w:val="single" w:color="000000" w:sz="4" w:space="0"/>
            </w:tcBorders>
            <w:vAlign w:val="center"/>
          </w:tcPr>
          <w:p>
            <w:pPr>
              <w:pStyle w:val="24"/>
              <w:spacing w:before="94" w:line="200" w:lineRule="exact"/>
              <w:ind w:left="250" w:right="245"/>
              <w:rPr>
                <w:rFonts w:ascii="Times New Roman" w:hAnsi="Times New Roman" w:cs="Times New Roman"/>
                <w:b/>
                <w:bCs/>
                <w:sz w:val="18"/>
                <w:szCs w:val="18"/>
              </w:rPr>
            </w:pPr>
            <w:r>
              <w:rPr>
                <w:rFonts w:ascii="Times New Roman" w:hAnsi="Times New Roman" w:cs="Times New Roman"/>
                <w:b/>
                <w:bCs/>
                <w:sz w:val="18"/>
                <w:szCs w:val="18"/>
              </w:rPr>
              <w:t>业绩值</w:t>
            </w:r>
          </w:p>
        </w:tc>
        <w:tc>
          <w:tcPr>
            <w:tcW w:w="1276" w:type="dxa"/>
            <w:tcBorders>
              <w:top w:val="single" w:color="000000" w:sz="4" w:space="0"/>
              <w:left w:val="nil"/>
              <w:bottom w:val="single" w:color="000000" w:sz="4" w:space="0"/>
              <w:right w:val="single" w:color="000000" w:sz="4" w:space="0"/>
            </w:tcBorders>
            <w:vAlign w:val="center"/>
          </w:tcPr>
          <w:p>
            <w:pPr>
              <w:pStyle w:val="24"/>
              <w:spacing w:before="94" w:line="200" w:lineRule="exact"/>
              <w:ind w:left="151" w:right="139"/>
              <w:rPr>
                <w:rFonts w:ascii="Times New Roman" w:hAnsi="Times New Roman" w:cs="Times New Roman"/>
                <w:b/>
                <w:bCs/>
                <w:sz w:val="18"/>
                <w:szCs w:val="18"/>
              </w:rPr>
            </w:pPr>
            <w:r>
              <w:rPr>
                <w:rFonts w:ascii="Times New Roman" w:hAnsi="Times New Roman" w:cs="Times New Roman"/>
                <w:b/>
                <w:bCs/>
                <w:sz w:val="18"/>
                <w:szCs w:val="18"/>
              </w:rPr>
              <w:t>实际得分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jc w:val="left"/>
              <w:rPr>
                <w:rFonts w:ascii="Times New Roman" w:hAnsi="Times New Roman" w:cs="Times New Roman"/>
                <w:sz w:val="18"/>
                <w:szCs w:val="18"/>
              </w:rPr>
            </w:pPr>
            <w:r>
              <w:rPr>
                <w:rFonts w:ascii="Times New Roman" w:hAnsi="Times New Roman" w:cs="Times New Roman"/>
                <w:sz w:val="18"/>
                <w:szCs w:val="18"/>
              </w:rPr>
              <w:t>B11.预算编制合理性</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77" w:line="200" w:lineRule="exact"/>
              <w:ind w:right="142" w:firstLine="360" w:firstLineChars="200"/>
              <w:jc w:val="left"/>
              <w:rPr>
                <w:rFonts w:ascii="Times New Roman" w:hAnsi="Times New Roman" w:cs="Times New Roman"/>
                <w:sz w:val="18"/>
                <w:szCs w:val="18"/>
              </w:rPr>
            </w:pPr>
            <w:r>
              <w:rPr>
                <w:rFonts w:ascii="Times New Roman" w:hAnsi="Times New Roman" w:cs="Times New Roman"/>
                <w:sz w:val="18"/>
                <w:szCs w:val="18"/>
              </w:rPr>
              <w:t>B111.预算内容与项目内容匹配</w:t>
            </w:r>
          </w:p>
        </w:tc>
        <w:tc>
          <w:tcPr>
            <w:tcW w:w="1275" w:type="dxa"/>
            <w:tcBorders>
              <w:top w:val="single" w:color="000000" w:sz="4" w:space="0"/>
              <w:left w:val="nil"/>
              <w:bottom w:val="single" w:color="000000" w:sz="4" w:space="0"/>
              <w:right w:val="single" w:color="000000" w:sz="4" w:space="0"/>
            </w:tcBorders>
            <w:vAlign w:val="center"/>
          </w:tcPr>
          <w:p>
            <w:pPr>
              <w:pStyle w:val="24"/>
              <w:spacing w:before="1" w:line="200" w:lineRule="exact"/>
              <w:ind w:left="6"/>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ind w:left="252" w:right="242"/>
              <w:rPr>
                <w:rFonts w:ascii="Times New Roman" w:hAnsi="Times New Roman" w:cs="Times New Roman"/>
                <w:sz w:val="18"/>
                <w:szCs w:val="18"/>
              </w:rPr>
            </w:pPr>
            <w:r>
              <w:rPr>
                <w:rFonts w:ascii="Times New Roman" w:hAnsi="Times New Roman" w:cs="Times New Roman"/>
                <w:sz w:val="18"/>
                <w:szCs w:val="18"/>
              </w:rPr>
              <w:t>匹配</w:t>
            </w:r>
          </w:p>
        </w:tc>
        <w:tc>
          <w:tcPr>
            <w:tcW w:w="1276" w:type="dxa"/>
            <w:tcBorders>
              <w:top w:val="single" w:color="000000" w:sz="4" w:space="0"/>
              <w:left w:val="nil"/>
              <w:bottom w:val="single" w:color="000000" w:sz="4" w:space="0"/>
              <w:right w:val="single" w:color="000000" w:sz="4" w:space="0"/>
            </w:tcBorders>
            <w:vAlign w:val="center"/>
          </w:tcPr>
          <w:p>
            <w:pPr>
              <w:pStyle w:val="24"/>
              <w:spacing w:before="1" w:line="200" w:lineRule="exact"/>
              <w:ind w:left="151" w:right="139"/>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5" w:line="200" w:lineRule="exact"/>
              <w:ind w:right="1821" w:rightChars="867"/>
              <w:jc w:val="both"/>
              <w:rPr>
                <w:rFonts w:ascii="Times New Roman" w:hAnsi="Times New Roman" w:cs="Times New Roman"/>
                <w:sz w:val="18"/>
                <w:szCs w:val="18"/>
              </w:rPr>
            </w:pPr>
            <w:bookmarkStart w:id="58" w:name="_Hlk47968489"/>
            <w:r>
              <w:rPr>
                <w:rFonts w:ascii="Times New Roman" w:hAnsi="Times New Roman" w:cs="Times New Roman"/>
                <w:sz w:val="18"/>
                <w:szCs w:val="18"/>
              </w:rPr>
              <w:t>B12.预算调整规范性</w:t>
            </w:r>
            <w:bookmarkEnd w:id="58"/>
          </w:p>
        </w:tc>
        <w:tc>
          <w:tcPr>
            <w:tcW w:w="1275" w:type="dxa"/>
            <w:tcBorders>
              <w:top w:val="single" w:color="000000" w:sz="4" w:space="0"/>
              <w:left w:val="nil"/>
              <w:bottom w:val="single" w:color="000000" w:sz="4" w:space="0"/>
              <w:right w:val="single" w:color="000000" w:sz="4" w:space="0"/>
            </w:tcBorders>
            <w:vAlign w:val="center"/>
          </w:tcPr>
          <w:p>
            <w:pPr>
              <w:pStyle w:val="24"/>
              <w:spacing w:before="106" w:line="200" w:lineRule="exact"/>
              <w:ind w:left="6"/>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before="95" w:line="200" w:lineRule="exact"/>
              <w:ind w:left="252" w:right="242"/>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before="106" w:line="200" w:lineRule="exact"/>
              <w:ind w:left="151" w:right="139"/>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spacing w:line="200" w:lineRule="exact"/>
              <w:ind w:firstLine="360" w:firstLineChars="200"/>
              <w:rPr>
                <w:rFonts w:ascii="Times New Roman" w:hAnsi="Times New Roman" w:eastAsia="仿宋_GB2312"/>
                <w:sz w:val="18"/>
                <w:szCs w:val="18"/>
              </w:rPr>
            </w:pPr>
            <w:r>
              <w:rPr>
                <w:rFonts w:ascii="Times New Roman" w:hAnsi="Times New Roman" w:eastAsia="仿宋_GB2312"/>
                <w:sz w:val="18"/>
                <w:szCs w:val="18"/>
              </w:rPr>
              <w:t>B121.预算调整均取得相应批复</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无调整</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jc w:val="left"/>
              <w:rPr>
                <w:rFonts w:ascii="Times New Roman" w:hAnsi="Times New Roman" w:cs="Times New Roman"/>
                <w:sz w:val="18"/>
                <w:szCs w:val="18"/>
              </w:rPr>
            </w:pPr>
            <w:r>
              <w:rPr>
                <w:rFonts w:ascii="Times New Roman" w:hAnsi="Times New Roman" w:cs="Times New Roman"/>
                <w:sz w:val="18"/>
                <w:szCs w:val="18"/>
              </w:rPr>
              <w:t>B13.预算执行率</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jc w:val="left"/>
              <w:rPr>
                <w:rFonts w:ascii="Times New Roman" w:hAnsi="Times New Roman" w:cs="Times New Roman"/>
                <w:sz w:val="18"/>
                <w:szCs w:val="18"/>
              </w:rPr>
            </w:pPr>
            <w:r>
              <w:rPr>
                <w:rFonts w:ascii="Times New Roman" w:hAnsi="Times New Roman" w:cs="Times New Roman"/>
                <w:sz w:val="18"/>
                <w:szCs w:val="18"/>
              </w:rPr>
              <w:t>B131.实际资金投入对比预算投入情况</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2.00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预算执行率97.41%</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jc w:val="both"/>
              <w:rPr>
                <w:rFonts w:ascii="Times New Roman" w:hAnsi="Times New Roman" w:cs="Times New Roman"/>
                <w:sz w:val="18"/>
                <w:szCs w:val="18"/>
              </w:rPr>
            </w:pPr>
            <w:r>
              <w:rPr>
                <w:rFonts w:ascii="Times New Roman" w:hAnsi="Times New Roman" w:cs="Times New Roman"/>
                <w:sz w:val="18"/>
                <w:szCs w:val="18"/>
              </w:rPr>
              <w:t>B21.资金使用情况</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08" w:firstLine="270" w:firstLineChars="150"/>
              <w:jc w:val="left"/>
              <w:rPr>
                <w:rFonts w:ascii="Times New Roman" w:hAnsi="Times New Roman" w:cs="Times New Roman"/>
                <w:sz w:val="18"/>
                <w:szCs w:val="18"/>
              </w:rPr>
            </w:pPr>
            <w:r>
              <w:rPr>
                <w:rFonts w:ascii="Times New Roman" w:hAnsi="Times New Roman" w:cs="Times New Roman"/>
                <w:sz w:val="18"/>
                <w:szCs w:val="18"/>
              </w:rPr>
              <w:t>B211.资金使用率即投入资金的使用情况、使用率</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规范</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jc w:val="both"/>
              <w:rPr>
                <w:rFonts w:ascii="Times New Roman" w:hAnsi="Times New Roman" w:cs="Times New Roman"/>
                <w:sz w:val="18"/>
                <w:szCs w:val="18"/>
              </w:rPr>
            </w:pPr>
            <w:r>
              <w:rPr>
                <w:rFonts w:ascii="Times New Roman" w:hAnsi="Times New Roman" w:cs="Times New Roman"/>
                <w:sz w:val="18"/>
                <w:szCs w:val="18"/>
              </w:rPr>
              <w:t>B22.财务管理制度健全性</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08" w:firstLine="270" w:firstLineChars="150"/>
              <w:jc w:val="left"/>
              <w:rPr>
                <w:rFonts w:ascii="Times New Roman" w:hAnsi="Times New Roman" w:cs="Times New Roman"/>
                <w:sz w:val="18"/>
                <w:szCs w:val="18"/>
              </w:rPr>
            </w:pPr>
            <w:r>
              <w:rPr>
                <w:rFonts w:ascii="Times New Roman" w:hAnsi="Times New Roman" w:cs="Times New Roman"/>
                <w:sz w:val="18"/>
                <w:szCs w:val="18"/>
              </w:rPr>
              <w:t>B221.财务制度及财务监管制度的健全</w:t>
            </w:r>
          </w:p>
          <w:p>
            <w:pPr>
              <w:pStyle w:val="24"/>
              <w:spacing w:before="94" w:line="200" w:lineRule="exact"/>
              <w:jc w:val="left"/>
              <w:rPr>
                <w:rFonts w:ascii="Times New Roman" w:hAnsi="Times New Roman" w:cs="Times New Roman"/>
                <w:sz w:val="18"/>
                <w:szCs w:val="18"/>
              </w:rPr>
            </w:pPr>
            <w:r>
              <w:rPr>
                <w:rFonts w:ascii="Times New Roman" w:hAnsi="Times New Roman" w:cs="Times New Roman"/>
                <w:sz w:val="18"/>
                <w:szCs w:val="18"/>
              </w:rPr>
              <w:t>完善、有效</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健全</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jc w:val="both"/>
              <w:rPr>
                <w:rFonts w:ascii="Times New Roman" w:hAnsi="Times New Roman" w:cs="Times New Roman"/>
                <w:sz w:val="18"/>
                <w:szCs w:val="18"/>
              </w:rPr>
            </w:pPr>
            <w:r>
              <w:rPr>
                <w:rFonts w:ascii="Times New Roman" w:hAnsi="Times New Roman" w:cs="Times New Roman"/>
                <w:sz w:val="18"/>
                <w:szCs w:val="18"/>
              </w:rPr>
              <w:t>B23.财务监控有效性</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B231.资金拨付程序完整性</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1.00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完整</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B232.财务制度执行有效性</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有效</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jc w:val="both"/>
              <w:rPr>
                <w:rFonts w:ascii="Times New Roman" w:hAnsi="Times New Roman" w:cs="Times New Roman"/>
                <w:sz w:val="18"/>
                <w:szCs w:val="18"/>
              </w:rPr>
            </w:pPr>
            <w:r>
              <w:rPr>
                <w:rFonts w:ascii="Times New Roman" w:hAnsi="Times New Roman" w:cs="Times New Roman"/>
                <w:sz w:val="18"/>
                <w:szCs w:val="18"/>
              </w:rPr>
              <w:t>B31.项目管理制度健全性</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B311.项目实施单位管理制度健全性</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健全</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B312.管理方监管措施健全性</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3.00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不健全</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jc w:val="both"/>
              <w:rPr>
                <w:rFonts w:ascii="Times New Roman" w:hAnsi="Times New Roman" w:cs="Times New Roman"/>
                <w:sz w:val="18"/>
                <w:szCs w:val="18"/>
              </w:rPr>
            </w:pPr>
            <w:r>
              <w:rPr>
                <w:rFonts w:ascii="Times New Roman" w:hAnsi="Times New Roman" w:cs="Times New Roman"/>
                <w:sz w:val="18"/>
                <w:szCs w:val="18"/>
              </w:rPr>
              <w:t>B32.项目管理制度执行有效性</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B321.项目实施单位管理制度执行情况</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2.00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部分</w:t>
            </w:r>
            <w:r>
              <w:rPr>
                <w:rFonts w:ascii="Times New Roman" w:hAnsi="Times New Roman" w:cs="Times New Roman"/>
                <w:sz w:val="18"/>
                <w:szCs w:val="18"/>
              </w:rPr>
              <w:t>执行</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B322.监管措施执行情况</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2.00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部分</w:t>
            </w:r>
            <w:r>
              <w:rPr>
                <w:rFonts w:ascii="Times New Roman" w:hAnsi="Times New Roman" w:cs="Times New Roman"/>
                <w:sz w:val="18"/>
                <w:szCs w:val="18"/>
              </w:rPr>
              <w:t>执行</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B323.档案管理合规性</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2.00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不完整</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jc w:val="both"/>
              <w:rPr>
                <w:rFonts w:ascii="Times New Roman" w:hAnsi="Times New Roman" w:cs="Times New Roman"/>
                <w:sz w:val="18"/>
                <w:szCs w:val="18"/>
              </w:rPr>
            </w:pPr>
            <w:r>
              <w:rPr>
                <w:rFonts w:ascii="Times New Roman" w:hAnsi="Times New Roman" w:cs="Times New Roman"/>
                <w:sz w:val="18"/>
                <w:szCs w:val="18"/>
              </w:rPr>
              <w:t>B33.项目实施规范性</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B331.实施方式合规性</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3.00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合规</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firstLine="360" w:firstLineChars="200"/>
              <w:jc w:val="both"/>
              <w:rPr>
                <w:rFonts w:ascii="Times New Roman" w:hAnsi="Times New Roman" w:cs="Times New Roman"/>
                <w:sz w:val="18"/>
                <w:szCs w:val="18"/>
              </w:rPr>
            </w:pPr>
            <w:r>
              <w:rPr>
                <w:rFonts w:ascii="Times New Roman" w:hAnsi="Times New Roman" w:cs="Times New Roman"/>
                <w:sz w:val="18"/>
                <w:szCs w:val="18"/>
              </w:rPr>
              <w:t>B332.实施流程规范性</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部分不规范</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jc w:val="both"/>
              <w:rPr>
                <w:rFonts w:ascii="Times New Roman" w:hAnsi="Times New Roman" w:cs="Times New Roman"/>
                <w:sz w:val="18"/>
                <w:szCs w:val="18"/>
              </w:rPr>
            </w:pPr>
            <w:r>
              <w:rPr>
                <w:rFonts w:ascii="Times New Roman" w:hAnsi="Times New Roman" w:cs="Times New Roman"/>
                <w:sz w:val="18"/>
                <w:szCs w:val="18"/>
              </w:rPr>
              <w:t>B34.项目后期</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B341.项目自评</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完善</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w:t>
            </w:r>
            <w:r>
              <w:rPr>
                <w:rFonts w:hint="eastAsia" w:ascii="Times New Roman" w:hAnsi="Times New Roman" w:cs="Times New Roman"/>
                <w:sz w:val="18"/>
                <w:szCs w:val="18"/>
              </w:rPr>
              <w:t>0</w:t>
            </w:r>
            <w:r>
              <w:rPr>
                <w:rFonts w:ascii="Times New Roman" w:hAnsi="Times New Roman" w:cs="Times New Roman"/>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B342.项目日常监督与考核</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4.00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部分</w:t>
            </w:r>
            <w:r>
              <w:rPr>
                <w:rFonts w:ascii="Times New Roman" w:hAnsi="Times New Roman" w:cs="Times New Roman"/>
                <w:sz w:val="18"/>
                <w:szCs w:val="18"/>
              </w:rPr>
              <w:t>执行</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08" w:firstLine="270" w:firstLineChars="150"/>
              <w:rPr>
                <w:rFonts w:ascii="Times New Roman" w:hAnsi="Times New Roman" w:cs="Times New Roman"/>
                <w:sz w:val="18"/>
                <w:szCs w:val="18"/>
              </w:rPr>
            </w:pPr>
            <w:r>
              <w:rPr>
                <w:rFonts w:ascii="Times New Roman" w:hAnsi="Times New Roman" w:cs="Times New Roman"/>
                <w:sz w:val="18"/>
                <w:szCs w:val="18"/>
              </w:rPr>
              <w:t>合计</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fldChar w:fldCharType="begin"/>
            </w:r>
            <w:r>
              <w:rPr>
                <w:rFonts w:hint="eastAsia" w:ascii="Times New Roman" w:hAnsi="Times New Roman" w:cs="Times New Roman"/>
                <w:sz w:val="18"/>
                <w:szCs w:val="18"/>
              </w:rPr>
              <w:instrText xml:space="preserve"> =SUM(ABOVE) \# "0.00" \* MERGEFORMAT </w:instrText>
            </w:r>
            <w:r>
              <w:rPr>
                <w:rFonts w:hint="eastAsia" w:ascii="Times New Roman" w:hAnsi="Times New Roman" w:cs="Times New Roman"/>
                <w:sz w:val="18"/>
                <w:szCs w:val="18"/>
              </w:rPr>
              <w:fldChar w:fldCharType="separate"/>
            </w:r>
            <w:r>
              <w:rPr>
                <w:rFonts w:ascii="Times New Roman" w:hAnsi="Times New Roman" w:cs="Times New Roman"/>
                <w:sz w:val="18"/>
                <w:szCs w:val="18"/>
              </w:rPr>
              <w:t>30.00</w:t>
            </w:r>
            <w:r>
              <w:rPr>
                <w:rFonts w:hint="eastAsia" w:ascii="Times New Roman" w:hAnsi="Times New Roman" w:cs="Times New Roman"/>
                <w:sz w:val="18"/>
                <w:szCs w:val="18"/>
              </w:rPr>
              <w:fldChar w:fldCharType="end"/>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tabs>
                <w:tab w:val="left" w:pos="547"/>
              </w:tabs>
              <w:spacing w:line="200" w:lineRule="exact"/>
              <w:rPr>
                <w:rFonts w:ascii="Times New Roman" w:hAnsi="Times New Roman" w:cs="Times New Roman"/>
                <w:sz w:val="18"/>
                <w:szCs w:val="18"/>
              </w:rPr>
            </w:pPr>
            <w:r>
              <w:rPr>
                <w:rFonts w:hint="eastAsia" w:ascii="Times New Roman" w:hAnsi="Times New Roman" w:cs="Times New Roman"/>
                <w:sz w:val="18"/>
                <w:szCs w:val="18"/>
              </w:rPr>
              <w:fldChar w:fldCharType="begin"/>
            </w:r>
            <w:r>
              <w:rPr>
                <w:rFonts w:hint="eastAsia" w:ascii="Times New Roman" w:hAnsi="Times New Roman" w:cs="Times New Roman"/>
                <w:sz w:val="18"/>
                <w:szCs w:val="18"/>
              </w:rPr>
              <w:instrText xml:space="preserve"> =SUM(ABOVE) \# "0.00" \* MERGEFORMAT </w:instrText>
            </w:r>
            <w:r>
              <w:rPr>
                <w:rFonts w:hint="eastAsia" w:ascii="Times New Roman" w:hAnsi="Times New Roman" w:cs="Times New Roman"/>
                <w:sz w:val="18"/>
                <w:szCs w:val="18"/>
              </w:rPr>
              <w:fldChar w:fldCharType="separate"/>
            </w:r>
            <w:r>
              <w:rPr>
                <w:rFonts w:hint="eastAsia" w:ascii="Times New Roman" w:hAnsi="Times New Roman" w:cs="Times New Roman"/>
                <w:sz w:val="18"/>
                <w:szCs w:val="18"/>
              </w:rPr>
              <w:t>20.95</w:t>
            </w:r>
            <w:r>
              <w:rPr>
                <w:rFonts w:hint="eastAsia" w:ascii="Times New Roman" w:hAnsi="Times New Roman" w:cs="Times New Roman"/>
                <w:sz w:val="18"/>
                <w:szCs w:val="18"/>
              </w:rPr>
              <w:fldChar w:fldCharType="end"/>
            </w:r>
          </w:p>
        </w:tc>
      </w:tr>
    </w:tbl>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B1.投入管理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反映项目预算编制的合理性、规范性，并考察项目预算执行的进度及完整性。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B11.预算编制合理性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B111.预算内容与项目内容匹配：</w:t>
      </w:r>
      <w:r>
        <w:rPr>
          <w:rFonts w:hint="eastAsia" w:eastAsia="仿宋_GB2312"/>
          <w:sz w:val="32"/>
        </w:rPr>
        <w:t>通过检查对比</w:t>
      </w:r>
      <w:r>
        <w:rPr>
          <w:rFonts w:hint="eastAsia" w:eastAsia="仿宋_GB2312"/>
          <w:sz w:val="32"/>
          <w:szCs w:val="32"/>
        </w:rPr>
        <w:t>绩效目标</w:t>
      </w:r>
      <w:r>
        <w:rPr>
          <w:rFonts w:ascii="Times New Roman" w:hAnsi="Times New Roman" w:eastAsia="仿宋_GB2312"/>
          <w:sz w:val="32"/>
          <w:szCs w:val="32"/>
        </w:rPr>
        <w:t>申报表及自评表</w:t>
      </w:r>
      <w:r>
        <w:rPr>
          <w:rFonts w:ascii="Times New Roman" w:hAnsi="Times New Roman" w:eastAsia="仿宋_GB2312"/>
          <w:sz w:val="32"/>
        </w:rPr>
        <w:t>、2019年度实际工作情况，项目预算编制充分、合理并且能够与项目内容相匹配。</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该项目指标满分为</w:t>
      </w:r>
      <w:r>
        <w:rPr>
          <w:rFonts w:hint="eastAsia" w:ascii="Times New Roman" w:hAnsi="Times New Roman" w:eastAsia="仿宋_GB2312"/>
          <w:sz w:val="32"/>
        </w:rPr>
        <w:t>1.00</w:t>
      </w:r>
      <w:r>
        <w:rPr>
          <w:rFonts w:ascii="Times New Roman" w:hAnsi="Times New Roman" w:eastAsia="仿宋_GB2312"/>
          <w:sz w:val="32"/>
        </w:rPr>
        <w:t>分，根据评分标准得</w:t>
      </w:r>
      <w:r>
        <w:rPr>
          <w:rFonts w:hint="eastAsia" w:ascii="Times New Roman" w:hAnsi="Times New Roman" w:eastAsia="仿宋_GB2312"/>
          <w:sz w:val="32"/>
        </w:rPr>
        <w:t>1.00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B12.预算调整规范性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B121.预算调整均取得相应批复：根据</w:t>
      </w:r>
      <w:r>
        <w:rPr>
          <w:rFonts w:hint="eastAsia" w:ascii="Times New Roman" w:hAnsi="Times New Roman" w:eastAsia="仿宋_GB2312"/>
          <w:sz w:val="32"/>
        </w:rPr>
        <w:t>检查</w:t>
      </w:r>
      <w:r>
        <w:rPr>
          <w:rFonts w:ascii="Times New Roman" w:hAnsi="Times New Roman" w:eastAsia="仿宋_GB2312"/>
          <w:sz w:val="32"/>
        </w:rPr>
        <w:t>资金预算文件、预算调整文件分析，项目未实施预算调整。</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该项目指标满分为</w:t>
      </w:r>
      <w:r>
        <w:rPr>
          <w:rFonts w:hint="eastAsia" w:ascii="Times New Roman" w:hAnsi="Times New Roman" w:eastAsia="仿宋_GB2312"/>
          <w:sz w:val="32"/>
        </w:rPr>
        <w:t>1.00</w:t>
      </w:r>
      <w:r>
        <w:rPr>
          <w:rFonts w:ascii="Times New Roman" w:hAnsi="Times New Roman" w:eastAsia="仿宋_GB2312"/>
          <w:sz w:val="32"/>
        </w:rPr>
        <w:t>分，根据评分标准得</w:t>
      </w:r>
      <w:r>
        <w:rPr>
          <w:rFonts w:hint="eastAsia" w:ascii="Times New Roman" w:hAnsi="Times New Roman" w:eastAsia="仿宋_GB2312"/>
          <w:sz w:val="32"/>
        </w:rPr>
        <w:t>1.00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B13.预算执行率</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B131.实际资金投入对比预算投入情况：根据资金预算文件、项目实施计划，项目总投入271.24万元，已使用264.22万元，通过公式:预算执行率=实际支出金额/项目预算金额×100</w:t>
      </w:r>
      <w:r>
        <w:rPr>
          <w:rFonts w:hint="eastAsia" w:ascii="Times New Roman" w:hAnsi="Times New Roman" w:eastAsia="仿宋_GB2312"/>
          <w:sz w:val="32"/>
        </w:rPr>
        <w:t>.00</w:t>
      </w:r>
      <w:r>
        <w:rPr>
          <w:rFonts w:ascii="Times New Roman" w:hAnsi="Times New Roman" w:eastAsia="仿宋_GB2312"/>
          <w:sz w:val="32"/>
        </w:rPr>
        <w:t>%=264.22/271.24×100.00%=97.41%</w:t>
      </w:r>
      <w:r>
        <w:rPr>
          <w:rFonts w:hint="eastAsia" w:ascii="Times New Roman" w:hAnsi="Times New Roman" w:eastAsia="仿宋_GB2312"/>
          <w:sz w:val="32"/>
        </w:rPr>
        <w:t>，按照分值比例计算</w:t>
      </w:r>
      <w:r>
        <w:rPr>
          <w:rFonts w:ascii="Times New Roman" w:hAnsi="Times New Roman" w:eastAsia="仿宋_GB2312"/>
          <w:sz w:val="32"/>
        </w:rPr>
        <w:t>97.41%×</w:t>
      </w:r>
      <w:r>
        <w:rPr>
          <w:rFonts w:hint="eastAsia" w:ascii="Times New Roman" w:hAnsi="Times New Roman" w:eastAsia="仿宋_GB2312"/>
          <w:sz w:val="32"/>
        </w:rPr>
        <w:t>2.00分=1.95分</w:t>
      </w:r>
      <w:r>
        <w:rPr>
          <w:rFonts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该项目指标满分为2</w:t>
      </w:r>
      <w:r>
        <w:rPr>
          <w:rFonts w:hint="eastAsia" w:ascii="Times New Roman" w:hAnsi="Times New Roman" w:eastAsia="仿宋_GB2312"/>
          <w:sz w:val="32"/>
        </w:rPr>
        <w:t>.00</w:t>
      </w:r>
      <w:r>
        <w:rPr>
          <w:rFonts w:ascii="Times New Roman" w:hAnsi="Times New Roman" w:eastAsia="仿宋_GB2312"/>
          <w:sz w:val="32"/>
        </w:rPr>
        <w:t>分，根据评分标准得1.95分。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B2.财务管理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反映项目资金使用是否符合国家、昆明市、县（区）的相关规定，财务制度是否健全，资金拨付程序是否完整、符合制度规定。</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B21.资金使用情况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B211.资金使用的合规情况：</w:t>
      </w:r>
      <w:r>
        <w:rPr>
          <w:rFonts w:hint="eastAsia" w:eastAsia="仿宋_GB2312"/>
          <w:sz w:val="32"/>
        </w:rPr>
        <w:t>通过实地检查安宁市社会保险局项目款支出凭证，并对比财务制度</w:t>
      </w:r>
      <w:r>
        <w:rPr>
          <w:rFonts w:ascii="Times New Roman" w:hAnsi="Times New Roman" w:eastAsia="仿宋_GB2312"/>
          <w:sz w:val="32"/>
        </w:rPr>
        <w:t>，</w:t>
      </w:r>
      <w:r>
        <w:rPr>
          <w:rFonts w:hint="eastAsia" w:ascii="Times New Roman" w:hAnsi="Times New Roman" w:eastAsia="仿宋_GB2312"/>
          <w:sz w:val="32"/>
        </w:rPr>
        <w:t>资金的使用符合规定。</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w:t>
      </w:r>
      <w:r>
        <w:rPr>
          <w:rFonts w:hint="eastAsia" w:ascii="Times New Roman" w:hAnsi="Times New Roman" w:eastAsia="仿宋_GB2312"/>
          <w:sz w:val="32"/>
        </w:rPr>
        <w:t>1.00</w:t>
      </w:r>
      <w:r>
        <w:rPr>
          <w:rFonts w:ascii="Times New Roman" w:hAnsi="Times New Roman" w:eastAsia="仿宋_GB2312"/>
          <w:sz w:val="32"/>
        </w:rPr>
        <w:t>分，根据评分标准得1</w:t>
      </w:r>
      <w:r>
        <w:rPr>
          <w:rFonts w:hint="eastAsia" w:ascii="Times New Roman" w:hAnsi="Times New Roman" w:eastAsia="仿宋_GB2312"/>
          <w:sz w:val="32"/>
        </w:rPr>
        <w:t>.00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B22.财务管理制度健全性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B221.财务制度及财务监管制度的健全、完善、有效：</w:t>
      </w:r>
      <w:r>
        <w:rPr>
          <w:rFonts w:hint="eastAsia" w:ascii="Times New Roman" w:hAnsi="Times New Roman" w:eastAsia="仿宋_GB2312"/>
          <w:sz w:val="32"/>
        </w:rPr>
        <w:t>通过实地检查</w:t>
      </w:r>
      <w:r>
        <w:rPr>
          <w:rFonts w:ascii="Times New Roman" w:hAnsi="Times New Roman" w:eastAsia="仿宋_GB2312"/>
          <w:sz w:val="32"/>
        </w:rPr>
        <w:t>财务监督文件及实际执行情况，安宁市社保局、禄脿街道、金方街道都设立了相应的财务管理制度。</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w:t>
      </w:r>
      <w:r>
        <w:rPr>
          <w:rFonts w:hint="eastAsia" w:ascii="Times New Roman" w:hAnsi="Times New Roman" w:eastAsia="仿宋_GB2312"/>
          <w:sz w:val="32"/>
        </w:rPr>
        <w:t>2.00</w:t>
      </w:r>
      <w:r>
        <w:rPr>
          <w:rFonts w:ascii="Times New Roman" w:hAnsi="Times New Roman" w:eastAsia="仿宋_GB2312"/>
          <w:sz w:val="32"/>
        </w:rPr>
        <w:t>分，根据评分标准得</w:t>
      </w:r>
      <w:r>
        <w:rPr>
          <w:rFonts w:hint="eastAsia" w:ascii="Times New Roman" w:hAnsi="Times New Roman" w:eastAsia="仿宋_GB2312"/>
          <w:sz w:val="32"/>
        </w:rPr>
        <w:t>2.00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B23.财务监控有效性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B231.资金拨付程序完整性：</w:t>
      </w:r>
      <w:r>
        <w:rPr>
          <w:rFonts w:hint="eastAsia" w:eastAsia="仿宋_GB2312"/>
          <w:sz w:val="32"/>
        </w:rPr>
        <w:t>通过实地检查安宁市社会保险局的财务制度，专项资金管理相关办法及条款、会计记账凭证、资金收付原始凭证，确定资金拨付能够按照审批拨付程序执行，且手续完整齐全</w:t>
      </w:r>
      <w:r>
        <w:rPr>
          <w:rFonts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该项指标满分为1</w:t>
      </w:r>
      <w:r>
        <w:rPr>
          <w:rFonts w:hint="eastAsia" w:ascii="Times New Roman" w:hAnsi="Times New Roman" w:eastAsia="仿宋_GB2312"/>
          <w:sz w:val="32"/>
        </w:rPr>
        <w:t>.00</w:t>
      </w:r>
      <w:r>
        <w:rPr>
          <w:rFonts w:ascii="Times New Roman" w:hAnsi="Times New Roman" w:eastAsia="仿宋_GB2312"/>
          <w:sz w:val="32"/>
        </w:rPr>
        <w:t>分，根据评分标准得1</w:t>
      </w:r>
      <w:r>
        <w:rPr>
          <w:rFonts w:hint="eastAsia" w:ascii="Times New Roman" w:hAnsi="Times New Roman" w:eastAsia="仿宋_GB2312"/>
          <w:sz w:val="32"/>
        </w:rPr>
        <w:t>.00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highlight w:val="yellow"/>
        </w:rPr>
      </w:pPr>
      <w:r>
        <w:rPr>
          <w:rFonts w:ascii="Times New Roman" w:hAnsi="Times New Roman" w:eastAsia="仿宋_GB2312"/>
          <w:sz w:val="32"/>
        </w:rPr>
        <w:t>B232.财务制度执行有效性：</w:t>
      </w:r>
      <w:r>
        <w:rPr>
          <w:rFonts w:hint="eastAsia" w:eastAsia="仿宋_GB2312"/>
          <w:sz w:val="32"/>
        </w:rPr>
        <w:t>通过实地检查安宁市社会保险局建立的部门财务制度</w:t>
      </w:r>
      <w:r>
        <w:rPr>
          <w:rFonts w:ascii="Times New Roman" w:hAnsi="Times New Roman" w:eastAsia="仿宋_GB2312"/>
          <w:sz w:val="32"/>
        </w:rPr>
        <w:t>，资金支出符合财务管理制度要求。</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该项指标满分为1</w:t>
      </w:r>
      <w:r>
        <w:rPr>
          <w:rFonts w:hint="eastAsia" w:ascii="Times New Roman" w:hAnsi="Times New Roman" w:eastAsia="仿宋_GB2312"/>
          <w:sz w:val="32"/>
        </w:rPr>
        <w:t>.00</w:t>
      </w:r>
      <w:r>
        <w:rPr>
          <w:rFonts w:ascii="Times New Roman" w:hAnsi="Times New Roman" w:eastAsia="仿宋_GB2312"/>
          <w:sz w:val="32"/>
        </w:rPr>
        <w:t>分，根据评分标准得1</w:t>
      </w:r>
      <w:r>
        <w:rPr>
          <w:rFonts w:hint="eastAsia" w:ascii="Times New Roman" w:hAnsi="Times New Roman" w:eastAsia="仿宋_GB2312"/>
          <w:sz w:val="32"/>
        </w:rPr>
        <w:t>.00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B3.项目实施</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反映项目监督、管理等制度是否健全，是否有效执行，实施过程是否公开透明，是否存在需要完善的风险控制环节。</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B31.项目管理制度健全性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B311.项目实施单位管理制度健全性：</w:t>
      </w:r>
      <w:r>
        <w:rPr>
          <w:rFonts w:hint="eastAsia" w:ascii="Times New Roman" w:hAnsi="Times New Roman" w:eastAsia="仿宋_GB2312"/>
          <w:sz w:val="32"/>
        </w:rPr>
        <w:t>通过检查</w:t>
      </w:r>
      <w:r>
        <w:rPr>
          <w:rFonts w:ascii="Times New Roman" w:hAnsi="Times New Roman" w:eastAsia="仿宋_GB2312"/>
          <w:sz w:val="32"/>
        </w:rPr>
        <w:t>项目相关的业务管理制度，已制定</w:t>
      </w:r>
      <w:r>
        <w:rPr>
          <w:rFonts w:hint="eastAsia" w:ascii="Times New Roman" w:eastAsia="仿宋_GB2312"/>
          <w:sz w:val="32"/>
        </w:rPr>
        <w:t>《云南省企业退休人员社会化管理服务经费管理使用暂行办法》、《云南省人民政府办公厅关于落实省属企业退休人员移交属地社会化管理服务工作的实施意见》等</w:t>
      </w:r>
      <w:r>
        <w:rPr>
          <w:rFonts w:ascii="Times New Roman" w:hAnsi="Times New Roman" w:eastAsia="仿宋_GB2312"/>
          <w:sz w:val="32"/>
        </w:rPr>
        <w:t>健全的管理制度。</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w:t>
      </w:r>
      <w:r>
        <w:rPr>
          <w:rFonts w:hint="eastAsia" w:ascii="Times New Roman" w:hAnsi="Times New Roman" w:eastAsia="仿宋_GB2312"/>
          <w:sz w:val="32"/>
        </w:rPr>
        <w:t>1.00</w:t>
      </w:r>
      <w:r>
        <w:rPr>
          <w:rFonts w:ascii="Times New Roman" w:hAnsi="Times New Roman" w:eastAsia="仿宋_GB2312"/>
          <w:sz w:val="32"/>
        </w:rPr>
        <w:t>分，根据评分标准得</w:t>
      </w:r>
      <w:r>
        <w:rPr>
          <w:rFonts w:hint="eastAsia" w:ascii="Times New Roman" w:hAnsi="Times New Roman" w:eastAsia="仿宋_GB2312"/>
          <w:sz w:val="32"/>
        </w:rPr>
        <w:t>1.00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B312.管理方监管措施健全性：</w:t>
      </w:r>
      <w:r>
        <w:rPr>
          <w:rFonts w:hint="eastAsia" w:ascii="Times New Roman" w:hAnsi="Times New Roman" w:eastAsia="仿宋_GB2312"/>
          <w:sz w:val="32"/>
        </w:rPr>
        <w:t>经过实地检查，安宁市社会保险局</w:t>
      </w:r>
      <w:r>
        <w:rPr>
          <w:rFonts w:ascii="Times New Roman" w:hAnsi="Times New Roman" w:eastAsia="仿宋_GB2312"/>
          <w:sz w:val="32"/>
        </w:rPr>
        <w:t>未提供</w:t>
      </w:r>
      <w:r>
        <w:rPr>
          <w:rFonts w:hint="eastAsia" w:ascii="Times New Roman" w:hAnsi="Times New Roman" w:eastAsia="仿宋_GB2312"/>
          <w:sz w:val="32"/>
        </w:rPr>
        <w:t>其制定的与项目有关的</w:t>
      </w:r>
      <w:r>
        <w:rPr>
          <w:rFonts w:ascii="Times New Roman" w:hAnsi="Times New Roman" w:eastAsia="仿宋_GB2312"/>
          <w:sz w:val="32"/>
        </w:rPr>
        <w:t>监督管理</w:t>
      </w:r>
      <w:r>
        <w:rPr>
          <w:rFonts w:hint="eastAsia" w:ascii="Times New Roman" w:hAnsi="Times New Roman" w:eastAsia="仿宋_GB2312"/>
          <w:sz w:val="32"/>
        </w:rPr>
        <w:t>制度</w:t>
      </w:r>
      <w:r>
        <w:rPr>
          <w:rFonts w:ascii="Times New Roman" w:hAnsi="Times New Roman" w:eastAsia="仿宋_GB2312"/>
          <w:sz w:val="32"/>
        </w:rPr>
        <w:t>文件，监管管理</w:t>
      </w:r>
      <w:r>
        <w:rPr>
          <w:rFonts w:hint="eastAsia" w:ascii="Times New Roman" w:hAnsi="Times New Roman" w:eastAsia="仿宋_GB2312"/>
          <w:sz w:val="32"/>
        </w:rPr>
        <w:t>制度</w:t>
      </w:r>
      <w:r>
        <w:rPr>
          <w:rFonts w:ascii="Times New Roman" w:hAnsi="Times New Roman" w:eastAsia="仿宋_GB2312"/>
          <w:sz w:val="32"/>
        </w:rPr>
        <w:t>不</w:t>
      </w:r>
      <w:r>
        <w:rPr>
          <w:rFonts w:hint="eastAsia" w:ascii="Times New Roman" w:hAnsi="Times New Roman" w:eastAsia="仿宋_GB2312"/>
          <w:sz w:val="32"/>
        </w:rPr>
        <w:t>健全</w:t>
      </w:r>
      <w:r>
        <w:rPr>
          <w:rFonts w:ascii="Times New Roman" w:hAnsi="Times New Roman" w:eastAsia="仿宋_GB2312"/>
          <w:sz w:val="32"/>
        </w:rPr>
        <w:t>，扣3</w:t>
      </w:r>
      <w:r>
        <w:rPr>
          <w:rFonts w:hint="eastAsia" w:ascii="Times New Roman" w:hAnsi="Times New Roman" w:eastAsia="仿宋_GB2312"/>
          <w:sz w:val="32"/>
        </w:rPr>
        <w:t>.00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该项指标满分为3</w:t>
      </w:r>
      <w:r>
        <w:rPr>
          <w:rFonts w:hint="eastAsia" w:ascii="Times New Roman" w:hAnsi="Times New Roman" w:eastAsia="仿宋_GB2312"/>
          <w:sz w:val="32"/>
        </w:rPr>
        <w:t>.00</w:t>
      </w:r>
      <w:r>
        <w:rPr>
          <w:rFonts w:ascii="Times New Roman" w:hAnsi="Times New Roman" w:eastAsia="仿宋_GB2312"/>
          <w:sz w:val="32"/>
        </w:rPr>
        <w:t>分，根据评分标准得</w:t>
      </w:r>
      <w:r>
        <w:rPr>
          <w:rFonts w:hint="eastAsia" w:ascii="Times New Roman" w:hAnsi="Times New Roman" w:eastAsia="仿宋_GB2312"/>
          <w:sz w:val="32"/>
        </w:rPr>
        <w:t>0.00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B32.项目管理制度执行有效性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B321.项目实施单位管理制度执行情况：通过对项目实施单位管理制度的检查及日常工作落实情况，</w:t>
      </w:r>
      <w:r>
        <w:rPr>
          <w:rFonts w:hint="eastAsia" w:ascii="Times New Roman" w:hAnsi="Times New Roman" w:eastAsia="仿宋_GB2312"/>
          <w:sz w:val="32"/>
        </w:rPr>
        <w:t>金方街道未设立专职管理人员，而是由街道其他工作人员进行兼职，不符合《云南省企业退休人员社会化管理服务经费管理使用暂行办法》第四条（二）“按与退休人员1:300左右比例配备的专职管理服务人员......”的规定，扣1.00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该项指标满分为2</w:t>
      </w:r>
      <w:r>
        <w:rPr>
          <w:rFonts w:hint="eastAsia" w:ascii="Times New Roman" w:hAnsi="Times New Roman" w:eastAsia="仿宋_GB2312"/>
          <w:sz w:val="32"/>
        </w:rPr>
        <w:t>.00</w:t>
      </w:r>
      <w:r>
        <w:rPr>
          <w:rFonts w:ascii="Times New Roman" w:hAnsi="Times New Roman" w:eastAsia="仿宋_GB2312"/>
          <w:sz w:val="32"/>
        </w:rPr>
        <w:t>分，根据评分标准得</w:t>
      </w:r>
      <w:r>
        <w:rPr>
          <w:rFonts w:hint="eastAsia" w:ascii="Times New Roman" w:hAnsi="Times New Roman" w:eastAsia="仿宋_GB2312"/>
          <w:sz w:val="32"/>
        </w:rPr>
        <w:t>1.00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B322.监管措施执行情况：通过对项目监督考核记录的检查及访谈记录，发现项目进行过相关的监督考核，但并未留存相关监督考核资料，监督措施执行情况不完整，扣1</w:t>
      </w:r>
      <w:r>
        <w:rPr>
          <w:rFonts w:hint="eastAsia" w:ascii="Times New Roman" w:hAnsi="Times New Roman" w:eastAsia="仿宋_GB2312"/>
          <w:sz w:val="32"/>
        </w:rPr>
        <w:t>.00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w:t>
      </w:r>
      <w:r>
        <w:rPr>
          <w:rFonts w:hint="eastAsia" w:ascii="Times New Roman" w:hAnsi="Times New Roman" w:eastAsia="仿宋_GB2312"/>
          <w:sz w:val="32"/>
        </w:rPr>
        <w:t>2.00</w:t>
      </w:r>
      <w:r>
        <w:rPr>
          <w:rFonts w:ascii="Times New Roman" w:hAnsi="Times New Roman" w:eastAsia="仿宋_GB2312"/>
          <w:sz w:val="32"/>
        </w:rPr>
        <w:t>分，根据评分标准得</w:t>
      </w:r>
      <w:r>
        <w:rPr>
          <w:rFonts w:hint="eastAsia" w:ascii="Times New Roman" w:hAnsi="Times New Roman" w:eastAsia="仿宋_GB2312"/>
          <w:sz w:val="32"/>
        </w:rPr>
        <w:t>1.00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B323.档案管理合规性：通过</w:t>
      </w:r>
      <w:r>
        <w:rPr>
          <w:rFonts w:hint="eastAsia" w:ascii="Times New Roman" w:hAnsi="Times New Roman" w:eastAsia="仿宋_GB2312"/>
          <w:sz w:val="32"/>
        </w:rPr>
        <w:t>实地</w:t>
      </w:r>
      <w:r>
        <w:rPr>
          <w:rFonts w:ascii="Times New Roman" w:hAnsi="Times New Roman" w:eastAsia="仿宋_GB2312"/>
          <w:sz w:val="32"/>
        </w:rPr>
        <w:t>对相关档案资料的</w:t>
      </w:r>
      <w:r>
        <w:rPr>
          <w:rFonts w:hint="eastAsia" w:ascii="Times New Roman" w:hAnsi="Times New Roman" w:eastAsia="仿宋_GB2312"/>
          <w:sz w:val="32"/>
        </w:rPr>
        <w:t>检查</w:t>
      </w:r>
      <w:r>
        <w:rPr>
          <w:rFonts w:ascii="Times New Roman" w:hAnsi="Times New Roman" w:eastAsia="仿宋_GB2312"/>
          <w:sz w:val="32"/>
        </w:rPr>
        <w:t>，实施方未提供监督考核相关资料，档案管理不够完整，扣1</w:t>
      </w:r>
      <w:r>
        <w:rPr>
          <w:rFonts w:hint="eastAsia" w:ascii="Times New Roman" w:hAnsi="Times New Roman" w:eastAsia="仿宋_GB2312"/>
          <w:sz w:val="32"/>
        </w:rPr>
        <w:t>.00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该项指标满分2</w:t>
      </w:r>
      <w:r>
        <w:rPr>
          <w:rFonts w:hint="eastAsia" w:ascii="Times New Roman" w:hAnsi="Times New Roman" w:eastAsia="仿宋_GB2312"/>
          <w:sz w:val="32"/>
        </w:rPr>
        <w:t>.00</w:t>
      </w:r>
      <w:r>
        <w:rPr>
          <w:rFonts w:ascii="Times New Roman" w:hAnsi="Times New Roman" w:eastAsia="仿宋_GB2312"/>
          <w:sz w:val="32"/>
        </w:rPr>
        <w:t>分，根据评分标准得</w:t>
      </w:r>
      <w:r>
        <w:rPr>
          <w:rFonts w:hint="eastAsia" w:ascii="Times New Roman" w:hAnsi="Times New Roman" w:eastAsia="仿宋_GB2312"/>
          <w:sz w:val="32"/>
        </w:rPr>
        <w:t>1.00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B33.项目实施规范性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B331.实施方式合规性:实施方式符合安宁市的相关政策要求，按照实施办法的相关要求实施。</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该项指标满分3</w:t>
      </w:r>
      <w:r>
        <w:rPr>
          <w:rFonts w:hint="eastAsia" w:ascii="Times New Roman" w:hAnsi="Times New Roman" w:eastAsia="仿宋_GB2312"/>
          <w:sz w:val="32"/>
        </w:rPr>
        <w:t>.00</w:t>
      </w:r>
      <w:r>
        <w:rPr>
          <w:rFonts w:ascii="Times New Roman" w:hAnsi="Times New Roman" w:eastAsia="仿宋_GB2312"/>
          <w:sz w:val="32"/>
        </w:rPr>
        <w:t>分，根据评分标准得</w:t>
      </w:r>
      <w:r>
        <w:rPr>
          <w:rFonts w:hint="eastAsia" w:ascii="Times New Roman" w:hAnsi="Times New Roman" w:eastAsia="仿宋_GB2312"/>
          <w:sz w:val="32"/>
        </w:rPr>
        <w:t>3.00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B332.实施流程规范性：通过对项目实施流程的检查，</w:t>
      </w:r>
      <w:r>
        <w:rPr>
          <w:rFonts w:hint="eastAsia" w:ascii="Times New Roman" w:hAnsi="Times New Roman" w:eastAsia="仿宋_GB2312"/>
          <w:sz w:val="32"/>
        </w:rPr>
        <w:t>由于金方街道以街道工作人员兼职进行退休人员管理工作，</w:t>
      </w:r>
      <w:r>
        <w:rPr>
          <w:rFonts w:ascii="Times New Roman" w:hAnsi="Times New Roman" w:eastAsia="仿宋_GB2312"/>
          <w:sz w:val="32"/>
        </w:rPr>
        <w:t>金方街道在发放管理人员工资时，</w:t>
      </w:r>
      <w:r>
        <w:rPr>
          <w:rFonts w:hint="eastAsia" w:ascii="Times New Roman" w:hAnsi="Times New Roman" w:eastAsia="仿宋_GB2312"/>
          <w:sz w:val="32"/>
        </w:rPr>
        <w:t>是以工作人员总工资进行发放，</w:t>
      </w:r>
      <w:r>
        <w:rPr>
          <w:rFonts w:ascii="Times New Roman" w:hAnsi="Times New Roman" w:eastAsia="仿宋_GB2312"/>
          <w:sz w:val="32"/>
        </w:rPr>
        <w:t>未按照《云南省企业退休人员社会化管理服务经费管理使用暂行办法》中规定的专职管理人员工资每人每年不超过2.2万元的规定，资金的发放实施流程不符合相关规定，扣1</w:t>
      </w:r>
      <w:r>
        <w:rPr>
          <w:rFonts w:hint="eastAsia" w:ascii="Times New Roman" w:hAnsi="Times New Roman" w:eastAsia="仿宋_GB2312"/>
          <w:sz w:val="32"/>
        </w:rPr>
        <w:t>.00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w:t>
      </w:r>
      <w:r>
        <w:rPr>
          <w:rFonts w:hint="eastAsia" w:ascii="Times New Roman" w:hAnsi="Times New Roman" w:eastAsia="仿宋_GB2312"/>
          <w:sz w:val="32"/>
        </w:rPr>
        <w:t>3.00</w:t>
      </w:r>
      <w:r>
        <w:rPr>
          <w:rFonts w:ascii="Times New Roman" w:hAnsi="Times New Roman" w:eastAsia="仿宋_GB2312"/>
          <w:sz w:val="32"/>
        </w:rPr>
        <w:t>分，根据评分标准得</w:t>
      </w:r>
      <w:r>
        <w:rPr>
          <w:rFonts w:hint="eastAsia" w:ascii="Times New Roman" w:hAnsi="Times New Roman" w:eastAsia="仿宋_GB2312"/>
          <w:sz w:val="32"/>
        </w:rPr>
        <w:t>2.00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B34.项目后期</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B341.项目自评:</w:t>
      </w:r>
      <w:r>
        <w:rPr>
          <w:rFonts w:hint="eastAsia" w:eastAsia="仿宋_GB2312"/>
          <w:sz w:val="32"/>
        </w:rPr>
        <w:t>通过检查项目自评表及自评报告，项目完成后社会保险局进行了绩效自评，自评深刻认识到项目的实施情况及缺陷。得满分。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w:t>
      </w:r>
      <w:r>
        <w:rPr>
          <w:rFonts w:hint="eastAsia" w:ascii="Times New Roman" w:hAnsi="Times New Roman" w:eastAsia="仿宋_GB2312"/>
          <w:sz w:val="32"/>
        </w:rPr>
        <w:t>1.00</w:t>
      </w:r>
      <w:r>
        <w:rPr>
          <w:rFonts w:ascii="Times New Roman" w:hAnsi="Times New Roman" w:eastAsia="仿宋_GB2312"/>
          <w:sz w:val="32"/>
        </w:rPr>
        <w:t>分，根据评分标准得</w:t>
      </w:r>
      <w:r>
        <w:rPr>
          <w:rFonts w:hint="eastAsia" w:ascii="Times New Roman" w:hAnsi="Times New Roman" w:eastAsia="仿宋_GB2312"/>
          <w:sz w:val="32"/>
        </w:rPr>
        <w:t>1.00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B342.项目日常监督与考核:</w:t>
      </w:r>
      <w:r>
        <w:rPr>
          <w:rFonts w:hint="eastAsia" w:eastAsia="仿宋_GB2312"/>
          <w:sz w:val="32"/>
        </w:rPr>
        <w:t>通过检查项目实施过程中的监督考核资料</w:t>
      </w:r>
      <w:r>
        <w:rPr>
          <w:rFonts w:ascii="Times New Roman" w:hAnsi="Times New Roman" w:eastAsia="仿宋_GB2312"/>
          <w:sz w:val="32"/>
        </w:rPr>
        <w:t>，实施单位未提供相关的日常监督考核资料，扣2</w:t>
      </w:r>
      <w:r>
        <w:rPr>
          <w:rFonts w:hint="eastAsia" w:ascii="Times New Roman" w:hAnsi="Times New Roman" w:eastAsia="仿宋_GB2312"/>
          <w:sz w:val="32"/>
        </w:rPr>
        <w:t>.00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该项指标满分为4</w:t>
      </w:r>
      <w:r>
        <w:rPr>
          <w:rFonts w:hint="eastAsia" w:ascii="Times New Roman" w:hAnsi="Times New Roman" w:eastAsia="仿宋_GB2312"/>
          <w:sz w:val="32"/>
        </w:rPr>
        <w:t>.00</w:t>
      </w:r>
      <w:r>
        <w:rPr>
          <w:rFonts w:ascii="Times New Roman" w:hAnsi="Times New Roman" w:eastAsia="仿宋_GB2312"/>
          <w:sz w:val="32"/>
        </w:rPr>
        <w:t>分，根据评分标准得</w:t>
      </w:r>
      <w:r>
        <w:rPr>
          <w:rFonts w:hint="eastAsia" w:ascii="Times New Roman" w:hAnsi="Times New Roman" w:eastAsia="仿宋_GB2312"/>
          <w:sz w:val="32"/>
        </w:rPr>
        <w:t>2.00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C.项目绩效</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项目绩效包括项目产出和项目效益两方面内容。本次评价用8个三级指标从1</w:t>
      </w:r>
      <w:r>
        <w:rPr>
          <w:rFonts w:hint="eastAsia" w:ascii="Times New Roman" w:hAnsi="Times New Roman" w:eastAsia="仿宋_GB2312"/>
          <w:sz w:val="32"/>
        </w:rPr>
        <w:t>3</w:t>
      </w:r>
      <w:r>
        <w:rPr>
          <w:rFonts w:ascii="Times New Roman" w:hAnsi="Times New Roman" w:eastAsia="仿宋_GB2312"/>
          <w:sz w:val="32"/>
        </w:rPr>
        <w:t>个方面进行考察，权重分值</w:t>
      </w:r>
      <w:r>
        <w:rPr>
          <w:rFonts w:hint="eastAsia" w:ascii="Times New Roman" w:hAnsi="Times New Roman" w:eastAsia="仿宋_GB2312"/>
          <w:sz w:val="32"/>
        </w:rPr>
        <w:t>50</w:t>
      </w:r>
      <w:r>
        <w:rPr>
          <w:rFonts w:ascii="Times New Roman" w:hAnsi="Times New Roman" w:eastAsia="仿宋_GB2312"/>
          <w:sz w:val="32"/>
        </w:rPr>
        <w:t>.00分，实际得分</w:t>
      </w:r>
      <w:r>
        <w:rPr>
          <w:rFonts w:hint="eastAsia" w:ascii="Times New Roman" w:hAnsi="Times New Roman" w:eastAsia="仿宋_GB2312"/>
          <w:sz w:val="32"/>
        </w:rPr>
        <w:t>48.68</w:t>
      </w:r>
      <w:r>
        <w:rPr>
          <w:rFonts w:ascii="Times New Roman" w:hAnsi="Times New Roman" w:eastAsia="仿宋_GB2312"/>
          <w:sz w:val="32"/>
        </w:rPr>
        <w:t>分，得分率9</w:t>
      </w:r>
      <w:r>
        <w:rPr>
          <w:rFonts w:hint="eastAsia" w:ascii="Times New Roman" w:hAnsi="Times New Roman" w:eastAsia="仿宋_GB2312"/>
          <w:sz w:val="32"/>
        </w:rPr>
        <w:t>7.36</w:t>
      </w:r>
      <w:r>
        <w:rPr>
          <w:rFonts w:ascii="Times New Roman" w:hAnsi="Times New Roman" w:eastAsia="仿宋_GB2312"/>
          <w:sz w:val="32"/>
        </w:rPr>
        <w:t>%。指标业绩值及实际得分详见下表。</w:t>
      </w:r>
    </w:p>
    <w:tbl>
      <w:tblPr>
        <w:tblStyle w:val="12"/>
        <w:tblW w:w="89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48"/>
        <w:gridCol w:w="1417"/>
        <w:gridCol w:w="1985"/>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ind w:left="1420" w:right="1409"/>
              <w:rPr>
                <w:rFonts w:ascii="Times New Roman" w:hAnsi="Times New Roman" w:cs="Times New Roman"/>
                <w:b/>
                <w:bCs/>
                <w:sz w:val="18"/>
                <w:szCs w:val="18"/>
              </w:rPr>
            </w:pPr>
            <w:r>
              <w:rPr>
                <w:rFonts w:ascii="Times New Roman" w:hAnsi="Times New Roman" w:cs="Times New Roman"/>
                <w:b/>
                <w:bCs/>
                <w:sz w:val="18"/>
                <w:szCs w:val="18"/>
              </w:rPr>
              <w:t>指标名称</w:t>
            </w:r>
          </w:p>
        </w:tc>
        <w:tc>
          <w:tcPr>
            <w:tcW w:w="1417" w:type="dxa"/>
            <w:tcBorders>
              <w:top w:val="single" w:color="000000" w:sz="4" w:space="0"/>
              <w:left w:val="nil"/>
              <w:bottom w:val="single" w:color="000000" w:sz="4" w:space="0"/>
              <w:right w:val="single" w:color="000000" w:sz="4" w:space="0"/>
            </w:tcBorders>
            <w:vAlign w:val="center"/>
          </w:tcPr>
          <w:p>
            <w:pPr>
              <w:pStyle w:val="24"/>
              <w:spacing w:before="94" w:line="180" w:lineRule="exact"/>
              <w:ind w:left="150" w:right="139"/>
              <w:rPr>
                <w:rFonts w:ascii="Times New Roman" w:hAnsi="Times New Roman" w:cs="Times New Roman"/>
                <w:b/>
                <w:bCs/>
                <w:sz w:val="18"/>
                <w:szCs w:val="18"/>
              </w:rPr>
            </w:pPr>
            <w:r>
              <w:rPr>
                <w:rFonts w:ascii="Times New Roman" w:hAnsi="Times New Roman" w:cs="Times New Roman"/>
                <w:b/>
                <w:bCs/>
                <w:sz w:val="18"/>
                <w:szCs w:val="18"/>
              </w:rPr>
              <w:t>指标分值</w:t>
            </w:r>
          </w:p>
        </w:tc>
        <w:tc>
          <w:tcPr>
            <w:tcW w:w="1985" w:type="dxa"/>
            <w:tcBorders>
              <w:top w:val="single" w:color="000000" w:sz="4" w:space="0"/>
              <w:left w:val="nil"/>
              <w:bottom w:val="single" w:color="000000" w:sz="4" w:space="0"/>
              <w:right w:val="single" w:color="000000" w:sz="4" w:space="0"/>
            </w:tcBorders>
            <w:vAlign w:val="center"/>
          </w:tcPr>
          <w:p>
            <w:pPr>
              <w:pStyle w:val="24"/>
              <w:spacing w:before="94" w:line="180" w:lineRule="exact"/>
              <w:ind w:left="250" w:right="245"/>
              <w:rPr>
                <w:rFonts w:ascii="Times New Roman" w:hAnsi="Times New Roman" w:cs="Times New Roman"/>
                <w:b/>
                <w:bCs/>
                <w:sz w:val="18"/>
                <w:szCs w:val="18"/>
              </w:rPr>
            </w:pPr>
            <w:r>
              <w:rPr>
                <w:rFonts w:ascii="Times New Roman" w:hAnsi="Times New Roman" w:cs="Times New Roman"/>
                <w:b/>
                <w:bCs/>
                <w:sz w:val="18"/>
                <w:szCs w:val="18"/>
              </w:rPr>
              <w:t>业绩值</w:t>
            </w:r>
          </w:p>
        </w:tc>
        <w:tc>
          <w:tcPr>
            <w:tcW w:w="1276" w:type="dxa"/>
            <w:tcBorders>
              <w:top w:val="single" w:color="000000" w:sz="4" w:space="0"/>
              <w:left w:val="nil"/>
              <w:bottom w:val="single" w:color="000000" w:sz="4" w:space="0"/>
              <w:right w:val="single" w:color="000000" w:sz="4" w:space="0"/>
            </w:tcBorders>
            <w:vAlign w:val="center"/>
          </w:tcPr>
          <w:p>
            <w:pPr>
              <w:pStyle w:val="24"/>
              <w:spacing w:before="94" w:line="180" w:lineRule="exact"/>
              <w:ind w:left="151" w:right="139"/>
              <w:rPr>
                <w:rFonts w:ascii="Times New Roman" w:hAnsi="Times New Roman" w:cs="Times New Roman"/>
                <w:b/>
                <w:bCs/>
                <w:sz w:val="18"/>
                <w:szCs w:val="18"/>
              </w:rPr>
            </w:pPr>
            <w:r>
              <w:rPr>
                <w:rFonts w:ascii="Times New Roman" w:hAnsi="Times New Roman" w:cs="Times New Roman"/>
                <w:b/>
                <w:bCs/>
                <w:sz w:val="18"/>
                <w:szCs w:val="18"/>
              </w:rPr>
              <w:t>实际得分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Times New Roman" w:hAnsi="Times New Roman" w:eastAsia="仿宋_GB2312"/>
                <w:sz w:val="18"/>
                <w:szCs w:val="18"/>
              </w:rPr>
            </w:pPr>
            <w:r>
              <w:rPr>
                <w:rFonts w:ascii="Times New Roman" w:hAnsi="Times New Roman" w:eastAsia="仿宋_GB2312"/>
                <w:sz w:val="18"/>
                <w:szCs w:val="18"/>
              </w:rPr>
              <w:t>C11.退休人员情况</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jc w:val="lef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jc w:val="lef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jc w:val="lef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77" w:line="180" w:lineRule="exact"/>
              <w:ind w:right="142" w:firstLine="360" w:firstLineChars="200"/>
              <w:jc w:val="left"/>
              <w:rPr>
                <w:rFonts w:ascii="Times New Roman" w:hAnsi="Times New Roman" w:cs="Times New Roman"/>
                <w:sz w:val="18"/>
                <w:szCs w:val="18"/>
              </w:rPr>
            </w:pPr>
            <w:r>
              <w:rPr>
                <w:rFonts w:ascii="Times New Roman" w:hAnsi="Times New Roman" w:cs="Times New Roman"/>
                <w:sz w:val="18"/>
                <w:szCs w:val="18"/>
              </w:rPr>
              <w:t>C111.管理退休人员人数</w:t>
            </w:r>
          </w:p>
        </w:tc>
        <w:tc>
          <w:tcPr>
            <w:tcW w:w="1417" w:type="dxa"/>
            <w:tcBorders>
              <w:top w:val="single" w:color="000000" w:sz="4" w:space="0"/>
              <w:left w:val="nil"/>
              <w:bottom w:val="single" w:color="000000" w:sz="4" w:space="0"/>
              <w:right w:val="single" w:color="000000" w:sz="4" w:space="0"/>
            </w:tcBorders>
            <w:vAlign w:val="center"/>
          </w:tcPr>
          <w:p>
            <w:pPr>
              <w:pStyle w:val="24"/>
              <w:spacing w:before="1" w:line="180" w:lineRule="exact"/>
              <w:ind w:left="6"/>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ind w:left="252" w:right="242"/>
              <w:rPr>
                <w:rFonts w:ascii="Times New Roman" w:hAnsi="Times New Roman" w:cs="Times New Roman"/>
                <w:sz w:val="18"/>
                <w:szCs w:val="18"/>
              </w:rPr>
            </w:pPr>
            <w:r>
              <w:rPr>
                <w:rFonts w:ascii="Times New Roman" w:hAnsi="Times New Roman" w:cs="Times New Roman"/>
                <w:sz w:val="18"/>
                <w:szCs w:val="18"/>
              </w:rPr>
              <w:t>达成</w:t>
            </w:r>
          </w:p>
        </w:tc>
        <w:tc>
          <w:tcPr>
            <w:tcW w:w="1276" w:type="dxa"/>
            <w:tcBorders>
              <w:top w:val="single" w:color="000000" w:sz="4" w:space="0"/>
              <w:left w:val="nil"/>
              <w:bottom w:val="single" w:color="000000" w:sz="4" w:space="0"/>
              <w:right w:val="single" w:color="000000" w:sz="4" w:space="0"/>
            </w:tcBorders>
            <w:vAlign w:val="center"/>
          </w:tcPr>
          <w:p>
            <w:pPr>
              <w:pStyle w:val="24"/>
              <w:spacing w:before="1" w:line="180" w:lineRule="exact"/>
              <w:ind w:left="151" w:right="139"/>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jc w:val="left"/>
              <w:rPr>
                <w:rFonts w:ascii="Times New Roman" w:hAnsi="Times New Roman" w:cs="Times New Roman"/>
                <w:sz w:val="18"/>
                <w:szCs w:val="18"/>
              </w:rPr>
            </w:pPr>
            <w:r>
              <w:rPr>
                <w:rFonts w:ascii="Times New Roman" w:hAnsi="Times New Roman" w:cs="Times New Roman"/>
                <w:sz w:val="18"/>
                <w:szCs w:val="18"/>
              </w:rPr>
              <w:t>C12.专职管理人员情况</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ind w:left="108" w:firstLine="270" w:firstLineChars="150"/>
              <w:jc w:val="left"/>
              <w:rPr>
                <w:rFonts w:ascii="Times New Roman" w:hAnsi="Times New Roman" w:cs="Times New Roman"/>
                <w:sz w:val="18"/>
                <w:szCs w:val="18"/>
              </w:rPr>
            </w:pPr>
            <w:r>
              <w:rPr>
                <w:rFonts w:ascii="Times New Roman" w:hAnsi="Times New Roman" w:cs="Times New Roman"/>
                <w:sz w:val="18"/>
                <w:szCs w:val="18"/>
              </w:rPr>
              <w:t>C121.专职管理服务工作人员数量</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ascii="Times New Roman" w:hAnsi="Times New Roman" w:cs="Times New Roman"/>
                <w:sz w:val="18"/>
                <w:szCs w:val="18"/>
              </w:rPr>
              <w:t>达成</w:t>
            </w: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jc w:val="both"/>
              <w:rPr>
                <w:rFonts w:ascii="Times New Roman" w:hAnsi="Times New Roman" w:cs="Times New Roman"/>
                <w:sz w:val="18"/>
                <w:szCs w:val="18"/>
              </w:rPr>
            </w:pPr>
            <w:r>
              <w:rPr>
                <w:rFonts w:ascii="Times New Roman" w:hAnsi="Times New Roman" w:cs="Times New Roman"/>
                <w:sz w:val="18"/>
                <w:szCs w:val="18"/>
              </w:rPr>
              <w:t>C13.社保局活动举办情况</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ind w:firstLine="360" w:firstLineChars="200"/>
              <w:jc w:val="both"/>
              <w:rPr>
                <w:rFonts w:ascii="Times New Roman" w:hAnsi="Times New Roman" w:cs="Times New Roman"/>
                <w:sz w:val="18"/>
                <w:szCs w:val="18"/>
              </w:rPr>
            </w:pPr>
            <w:r>
              <w:rPr>
                <w:rFonts w:ascii="Times New Roman" w:hAnsi="Times New Roman" w:cs="Times New Roman"/>
                <w:sz w:val="18"/>
                <w:szCs w:val="18"/>
              </w:rPr>
              <w:t>C131.困难退休职工节日慰问</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ascii="Times New Roman" w:hAnsi="Times New Roman" w:cs="Times New Roman"/>
                <w:sz w:val="18"/>
                <w:szCs w:val="18"/>
              </w:rPr>
              <w:t>达成</w:t>
            </w: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ind w:firstLine="360" w:firstLineChars="200"/>
              <w:jc w:val="both"/>
              <w:rPr>
                <w:rFonts w:ascii="Times New Roman" w:hAnsi="Times New Roman" w:cs="Times New Roman"/>
                <w:sz w:val="18"/>
                <w:szCs w:val="18"/>
              </w:rPr>
            </w:pPr>
            <w:r>
              <w:rPr>
                <w:rFonts w:ascii="Times New Roman" w:hAnsi="Times New Roman" w:cs="Times New Roman"/>
                <w:sz w:val="18"/>
                <w:szCs w:val="18"/>
              </w:rPr>
              <w:t>C132.社保局慰问退休职工人数</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2.00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达成</w:t>
            </w: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jc w:val="both"/>
              <w:rPr>
                <w:rFonts w:ascii="Times New Roman" w:hAnsi="Times New Roman" w:cs="Times New Roman"/>
                <w:sz w:val="18"/>
                <w:szCs w:val="18"/>
              </w:rPr>
            </w:pPr>
            <w:r>
              <w:rPr>
                <w:rFonts w:ascii="Times New Roman" w:hAnsi="Times New Roman" w:cs="Times New Roman"/>
                <w:sz w:val="18"/>
                <w:szCs w:val="18"/>
              </w:rPr>
              <w:t>C14.金方街道活动举办情况</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ind w:firstLine="360" w:firstLineChars="200"/>
              <w:jc w:val="both"/>
              <w:rPr>
                <w:rFonts w:ascii="Times New Roman" w:hAnsi="Times New Roman" w:cs="Times New Roman"/>
                <w:sz w:val="18"/>
                <w:szCs w:val="18"/>
              </w:rPr>
            </w:pPr>
            <w:r>
              <w:rPr>
                <w:rFonts w:ascii="Times New Roman" w:hAnsi="Times New Roman" w:cs="Times New Roman"/>
                <w:sz w:val="18"/>
                <w:szCs w:val="18"/>
              </w:rPr>
              <w:t>C141.金方街道慰问退休职工人数</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ascii="Times New Roman" w:hAnsi="Times New Roman" w:cs="Times New Roman"/>
                <w:sz w:val="18"/>
                <w:szCs w:val="18"/>
              </w:rPr>
              <w:t>达成</w:t>
            </w: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ind w:firstLine="360" w:firstLineChars="200"/>
              <w:jc w:val="both"/>
              <w:rPr>
                <w:rFonts w:ascii="Times New Roman" w:hAnsi="Times New Roman" w:cs="Times New Roman"/>
                <w:sz w:val="18"/>
                <w:szCs w:val="18"/>
              </w:rPr>
            </w:pPr>
            <w:r>
              <w:rPr>
                <w:rFonts w:ascii="Times New Roman" w:hAnsi="Times New Roman" w:cs="Times New Roman"/>
                <w:sz w:val="18"/>
                <w:szCs w:val="18"/>
              </w:rPr>
              <w:t>C142.金方街道慰问退休职工次数</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2.00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达成</w:t>
            </w: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jc w:val="both"/>
              <w:rPr>
                <w:rFonts w:ascii="Times New Roman" w:hAnsi="Times New Roman" w:cs="Times New Roman"/>
                <w:sz w:val="18"/>
                <w:szCs w:val="18"/>
              </w:rPr>
            </w:pPr>
            <w:r>
              <w:rPr>
                <w:rFonts w:ascii="Times New Roman" w:hAnsi="Times New Roman" w:cs="Times New Roman"/>
                <w:sz w:val="18"/>
                <w:szCs w:val="18"/>
              </w:rPr>
              <w:t>C15.禄裱街道活动举办情况</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ind w:firstLine="360" w:firstLineChars="200"/>
              <w:jc w:val="both"/>
              <w:rPr>
                <w:rFonts w:ascii="Times New Roman" w:hAnsi="Times New Roman" w:cs="Times New Roman"/>
                <w:sz w:val="18"/>
                <w:szCs w:val="18"/>
              </w:rPr>
            </w:pPr>
            <w:r>
              <w:rPr>
                <w:rFonts w:ascii="Times New Roman" w:hAnsi="Times New Roman" w:cs="Times New Roman"/>
                <w:sz w:val="18"/>
                <w:szCs w:val="18"/>
              </w:rPr>
              <w:t>C151.禄裱街道慰问退休职工人数</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ascii="Times New Roman" w:hAnsi="Times New Roman" w:cs="Times New Roman"/>
                <w:sz w:val="18"/>
                <w:szCs w:val="18"/>
              </w:rPr>
              <w:t>达成</w:t>
            </w: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ind w:firstLine="360" w:firstLineChars="200"/>
              <w:jc w:val="both"/>
              <w:rPr>
                <w:rFonts w:ascii="Times New Roman" w:hAnsi="Times New Roman" w:cs="Times New Roman"/>
                <w:sz w:val="18"/>
                <w:szCs w:val="18"/>
              </w:rPr>
            </w:pPr>
            <w:r>
              <w:rPr>
                <w:rFonts w:ascii="Times New Roman" w:hAnsi="Times New Roman" w:cs="Times New Roman"/>
                <w:sz w:val="18"/>
                <w:szCs w:val="18"/>
              </w:rPr>
              <w:t>C152.禄裱街道慰问退休职工次数</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2.00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达成</w:t>
            </w: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jc w:val="both"/>
              <w:rPr>
                <w:rFonts w:ascii="Times New Roman" w:hAnsi="Times New Roman" w:cs="Times New Roman"/>
                <w:sz w:val="18"/>
                <w:szCs w:val="18"/>
              </w:rPr>
            </w:pPr>
            <w:r>
              <w:rPr>
                <w:rFonts w:ascii="Times New Roman" w:hAnsi="Times New Roman" w:cs="Times New Roman"/>
                <w:sz w:val="18"/>
                <w:szCs w:val="18"/>
              </w:rPr>
              <w:t>C21.社会效益</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C211.提高退休人员幸福感</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6</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ascii="Times New Roman" w:hAnsi="Times New Roman" w:cs="Times New Roman"/>
                <w:sz w:val="18"/>
                <w:szCs w:val="18"/>
              </w:rPr>
              <w:t>有效提高</w:t>
            </w: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5.52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C212.加强退休人员社会化管理，促进社会稳定</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6</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ascii="Times New Roman" w:hAnsi="Times New Roman" w:cs="Times New Roman"/>
                <w:sz w:val="18"/>
                <w:szCs w:val="18"/>
              </w:rPr>
              <w:t>有所加强</w:t>
            </w: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9"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C213.减轻企业压力、提高管理服务质量</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ascii="Times New Roman" w:hAnsi="Times New Roman" w:cs="Times New Roman"/>
                <w:sz w:val="18"/>
                <w:szCs w:val="18"/>
              </w:rPr>
              <w:t>5.00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ascii="Times New Roman" w:hAnsi="Times New Roman" w:cs="Times New Roman"/>
                <w:sz w:val="18"/>
                <w:szCs w:val="18"/>
              </w:rPr>
              <w:t>有所提高</w:t>
            </w: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ascii="Times New Roman" w:hAnsi="Times New Roman" w:cs="Times New Roman"/>
                <w:sz w:val="18"/>
                <w:szCs w:val="18"/>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jc w:val="both"/>
              <w:rPr>
                <w:rFonts w:ascii="Times New Roman" w:hAnsi="Times New Roman" w:cs="Times New Roman"/>
                <w:sz w:val="18"/>
                <w:szCs w:val="18"/>
              </w:rPr>
            </w:pPr>
            <w:r>
              <w:rPr>
                <w:rFonts w:ascii="Times New Roman" w:hAnsi="Times New Roman" w:cs="Times New Roman"/>
                <w:sz w:val="18"/>
                <w:szCs w:val="18"/>
              </w:rPr>
              <w:t>C22.可持续效益</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3"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C231.持续提高社会化管理服务水平，提升退休人员幸福感</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ascii="Times New Roman" w:hAnsi="Times New Roman" w:cs="Times New Roman"/>
                <w:sz w:val="18"/>
                <w:szCs w:val="18"/>
              </w:rPr>
              <w:t>5.00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ascii="Times New Roman" w:hAnsi="Times New Roman" w:cs="Times New Roman"/>
                <w:sz w:val="18"/>
                <w:szCs w:val="18"/>
              </w:rPr>
              <w:t>有效提高</w:t>
            </w: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jc w:val="both"/>
              <w:rPr>
                <w:rFonts w:ascii="Times New Roman" w:hAnsi="Times New Roman" w:cs="Times New Roman"/>
                <w:sz w:val="18"/>
                <w:szCs w:val="18"/>
              </w:rPr>
            </w:pPr>
            <w:r>
              <w:rPr>
                <w:rFonts w:ascii="Times New Roman" w:hAnsi="Times New Roman" w:cs="Times New Roman"/>
                <w:sz w:val="18"/>
                <w:szCs w:val="18"/>
              </w:rPr>
              <w:t>C23.服务对象满意度</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C242.受益对象对该项目的满意度</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ascii="Times New Roman" w:hAnsi="Times New Roman" w:cs="Times New Roman"/>
                <w:sz w:val="18"/>
                <w:szCs w:val="18"/>
              </w:rPr>
              <w:t>10.00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ascii="Times New Roman" w:hAnsi="Times New Roman" w:cs="Times New Roman"/>
                <w:sz w:val="18"/>
                <w:szCs w:val="18"/>
              </w:rPr>
              <w:t>总体满意度</w:t>
            </w: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9.17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ind w:left="108" w:firstLine="270" w:firstLineChars="150"/>
              <w:rPr>
                <w:rFonts w:ascii="Times New Roman" w:hAnsi="Times New Roman" w:cs="Times New Roman"/>
                <w:sz w:val="18"/>
                <w:szCs w:val="18"/>
              </w:rPr>
            </w:pPr>
            <w:r>
              <w:rPr>
                <w:rFonts w:ascii="Times New Roman" w:hAnsi="Times New Roman" w:cs="Times New Roman"/>
                <w:sz w:val="18"/>
                <w:szCs w:val="18"/>
              </w:rPr>
              <w:t>合计</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50</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=SUM(ABOVE) \# "0.00" \* MERGEFORMAT </w:instrText>
            </w:r>
            <w:r>
              <w:rPr>
                <w:rFonts w:ascii="Times New Roman" w:hAnsi="Times New Roman" w:cs="Times New Roman"/>
                <w:sz w:val="18"/>
                <w:szCs w:val="18"/>
              </w:rPr>
              <w:fldChar w:fldCharType="separate"/>
            </w:r>
            <w:r>
              <w:rPr>
                <w:rFonts w:hint="eastAsia" w:ascii="Times New Roman" w:hAnsi="Times New Roman" w:cs="Times New Roman"/>
                <w:sz w:val="18"/>
                <w:szCs w:val="18"/>
              </w:rPr>
              <w:t>48.68</w:t>
            </w:r>
            <w:r>
              <w:rPr>
                <w:rFonts w:ascii="Times New Roman" w:hAnsi="Times New Roman" w:cs="Times New Roman"/>
                <w:sz w:val="18"/>
                <w:szCs w:val="18"/>
              </w:rPr>
              <w:fldChar w:fldCharType="end"/>
            </w:r>
          </w:p>
        </w:tc>
      </w:tr>
    </w:tbl>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C1.项目产出</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通过对台账资料、绩效目标申报表，结合访谈及调查问卷反映项目的实施完成的实际产出。</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C11.退休人员情况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C111管理退休人员人数：通过</w:t>
      </w:r>
      <w:r>
        <w:rPr>
          <w:rFonts w:hint="eastAsia" w:ascii="Times New Roman" w:hAnsi="Times New Roman" w:eastAsia="仿宋_GB2312"/>
          <w:sz w:val="32"/>
        </w:rPr>
        <w:t>检查</w:t>
      </w:r>
      <w:r>
        <w:rPr>
          <w:rFonts w:ascii="Times New Roman" w:hAnsi="Times New Roman" w:eastAsia="仿宋_GB2312"/>
          <w:sz w:val="32"/>
        </w:rPr>
        <w:t>台账资料</w:t>
      </w:r>
      <w:r>
        <w:rPr>
          <w:rFonts w:hint="eastAsia" w:ascii="Times New Roman" w:hAnsi="Times New Roman" w:eastAsia="仿宋_GB2312"/>
          <w:sz w:val="32"/>
        </w:rPr>
        <w:t>、绩效目标申报表</w:t>
      </w:r>
      <w:r>
        <w:rPr>
          <w:rFonts w:ascii="Times New Roman" w:hAnsi="Times New Roman" w:eastAsia="仿宋_GB2312"/>
          <w:sz w:val="32"/>
        </w:rPr>
        <w:t>和访谈</w:t>
      </w:r>
      <w:r>
        <w:rPr>
          <w:rFonts w:hint="eastAsia" w:ascii="Times New Roman" w:hAnsi="Times New Roman" w:eastAsia="仿宋_GB2312"/>
          <w:sz w:val="32"/>
        </w:rPr>
        <w:t>，2019年</w:t>
      </w:r>
      <w:r>
        <w:rPr>
          <w:rFonts w:ascii="Times New Roman" w:hAnsi="Times New Roman" w:eastAsia="仿宋_GB2312"/>
          <w:sz w:val="32"/>
        </w:rPr>
        <w:t>安宁市省属企业退休职</w:t>
      </w:r>
      <w:r>
        <w:rPr>
          <w:rFonts w:hint="eastAsia" w:ascii="Times New Roman" w:hAnsi="Times New Roman" w:eastAsia="仿宋_GB2312"/>
          <w:sz w:val="32"/>
        </w:rPr>
        <w:t>工数量指标为≥</w:t>
      </w:r>
      <w:r>
        <w:rPr>
          <w:rFonts w:ascii="Times New Roman" w:hAnsi="Times New Roman" w:eastAsia="仿宋_GB2312"/>
          <w:sz w:val="32"/>
        </w:rPr>
        <w:t>1.7</w:t>
      </w:r>
      <w:r>
        <w:rPr>
          <w:rFonts w:hint="eastAsia" w:ascii="Times New Roman" w:hAnsi="Times New Roman" w:eastAsia="仿宋_GB2312"/>
          <w:sz w:val="32"/>
        </w:rPr>
        <w:t>6</w:t>
      </w:r>
      <w:r>
        <w:rPr>
          <w:rFonts w:ascii="Times New Roman" w:hAnsi="Times New Roman" w:eastAsia="仿宋_GB2312"/>
          <w:sz w:val="32"/>
        </w:rPr>
        <w:t>万人</w:t>
      </w:r>
      <w:r>
        <w:rPr>
          <w:rFonts w:hint="eastAsia" w:ascii="Times New Roman" w:hAnsi="Times New Roman" w:eastAsia="仿宋_GB2312"/>
          <w:sz w:val="32"/>
        </w:rPr>
        <w:t>，最终完成数量为</w:t>
      </w:r>
      <w:r>
        <w:rPr>
          <w:rFonts w:ascii="Times New Roman" w:hAnsi="Times New Roman" w:eastAsia="仿宋_GB2312"/>
          <w:sz w:val="32"/>
        </w:rPr>
        <w:t>1.81万人</w:t>
      </w:r>
      <w:r>
        <w:rPr>
          <w:rFonts w:hint="eastAsia" w:ascii="Times New Roman" w:hAnsi="Times New Roman" w:eastAsia="仿宋_GB2312"/>
          <w:sz w:val="32"/>
        </w:rPr>
        <w:t>，根据评分标准得满分</w:t>
      </w:r>
      <w:r>
        <w:rPr>
          <w:rFonts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w:t>
      </w:r>
      <w:r>
        <w:rPr>
          <w:rFonts w:hint="eastAsia" w:ascii="Times New Roman" w:hAnsi="Times New Roman" w:eastAsia="仿宋_GB2312"/>
          <w:sz w:val="32"/>
        </w:rPr>
        <w:t>3.00</w:t>
      </w:r>
      <w:r>
        <w:rPr>
          <w:rFonts w:ascii="Times New Roman" w:hAnsi="Times New Roman" w:eastAsia="仿宋_GB2312"/>
          <w:sz w:val="32"/>
        </w:rPr>
        <w:t>分，根据评分标准得</w:t>
      </w:r>
      <w:r>
        <w:rPr>
          <w:rFonts w:hint="eastAsia" w:ascii="Times New Roman" w:hAnsi="Times New Roman" w:eastAsia="仿宋_GB2312"/>
          <w:sz w:val="32"/>
        </w:rPr>
        <w:t>3.00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C12.专职管理人员情况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C121.专职管理服务工作人员数量：通过</w:t>
      </w:r>
      <w:r>
        <w:rPr>
          <w:rFonts w:hint="eastAsia" w:ascii="Times New Roman" w:hAnsi="Times New Roman" w:eastAsia="仿宋_GB2312"/>
          <w:sz w:val="32"/>
        </w:rPr>
        <w:t>检查</w:t>
      </w:r>
      <w:r>
        <w:rPr>
          <w:rFonts w:ascii="Times New Roman" w:hAnsi="Times New Roman" w:eastAsia="仿宋_GB2312"/>
          <w:sz w:val="32"/>
        </w:rPr>
        <w:t>台账资料</w:t>
      </w:r>
      <w:r>
        <w:rPr>
          <w:rFonts w:hint="eastAsia" w:ascii="Times New Roman" w:hAnsi="Times New Roman" w:eastAsia="仿宋_GB2312"/>
          <w:sz w:val="32"/>
        </w:rPr>
        <w:t>、绩效目标申报表</w:t>
      </w:r>
      <w:r>
        <w:rPr>
          <w:rFonts w:ascii="Times New Roman" w:hAnsi="Times New Roman" w:eastAsia="仿宋_GB2312"/>
          <w:sz w:val="32"/>
        </w:rPr>
        <w:t>和访谈</w:t>
      </w:r>
      <w:r>
        <w:rPr>
          <w:rFonts w:hint="eastAsia" w:ascii="Times New Roman" w:hAnsi="Times New Roman" w:eastAsia="仿宋_GB2312"/>
          <w:sz w:val="32"/>
        </w:rPr>
        <w:t>，2019年</w:t>
      </w:r>
      <w:r>
        <w:rPr>
          <w:rFonts w:ascii="Times New Roman" w:hAnsi="Times New Roman" w:eastAsia="仿宋_GB2312"/>
          <w:sz w:val="32"/>
        </w:rPr>
        <w:t>省属企业退休职</w:t>
      </w:r>
      <w:r>
        <w:rPr>
          <w:rFonts w:hint="eastAsia" w:ascii="Times New Roman" w:hAnsi="Times New Roman" w:eastAsia="仿宋_GB2312"/>
          <w:sz w:val="32"/>
        </w:rPr>
        <w:t>工专职管理人员数量指标为≥</w:t>
      </w:r>
      <w:r>
        <w:rPr>
          <w:rFonts w:ascii="Times New Roman" w:hAnsi="Times New Roman" w:eastAsia="仿宋_GB2312"/>
          <w:sz w:val="32"/>
        </w:rPr>
        <w:t>59人</w:t>
      </w:r>
      <w:r>
        <w:rPr>
          <w:rFonts w:hint="eastAsia" w:ascii="Times New Roman" w:hAnsi="Times New Roman" w:eastAsia="仿宋_GB2312"/>
          <w:sz w:val="32"/>
        </w:rPr>
        <w:t>，最终配备</w:t>
      </w:r>
      <w:r>
        <w:rPr>
          <w:rFonts w:ascii="Times New Roman" w:hAnsi="Times New Roman" w:eastAsia="仿宋_GB2312"/>
          <w:sz w:val="32"/>
        </w:rPr>
        <w:t>专职管理人员61人</w:t>
      </w:r>
      <w:r>
        <w:rPr>
          <w:rFonts w:hint="eastAsia" w:ascii="Times New Roman" w:hAnsi="Times New Roman" w:eastAsia="仿宋_GB2312"/>
          <w:sz w:val="32"/>
        </w:rPr>
        <w:t>，根据评分标准得满分</w:t>
      </w:r>
      <w:r>
        <w:rPr>
          <w:rFonts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w:t>
      </w:r>
      <w:r>
        <w:rPr>
          <w:rFonts w:hint="eastAsia" w:ascii="Times New Roman" w:hAnsi="Times New Roman" w:eastAsia="仿宋_GB2312"/>
          <w:sz w:val="32"/>
        </w:rPr>
        <w:t>3.00</w:t>
      </w:r>
      <w:r>
        <w:rPr>
          <w:rFonts w:ascii="Times New Roman" w:hAnsi="Times New Roman" w:eastAsia="仿宋_GB2312"/>
          <w:sz w:val="32"/>
        </w:rPr>
        <w:t>分，根据评分标准得</w:t>
      </w:r>
      <w:r>
        <w:rPr>
          <w:rFonts w:hint="eastAsia" w:ascii="Times New Roman" w:hAnsi="Times New Roman" w:eastAsia="仿宋_GB2312"/>
          <w:sz w:val="32"/>
        </w:rPr>
        <w:t>3.00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C13.社保局活动举办情况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C131.困难退休职工节日慰问：通过</w:t>
      </w:r>
      <w:r>
        <w:rPr>
          <w:rFonts w:hint="eastAsia" w:ascii="Times New Roman" w:hAnsi="Times New Roman" w:eastAsia="仿宋_GB2312"/>
          <w:sz w:val="32"/>
        </w:rPr>
        <w:t>检查工作</w:t>
      </w:r>
      <w:r>
        <w:rPr>
          <w:rFonts w:ascii="Times New Roman" w:hAnsi="Times New Roman" w:eastAsia="仿宋_GB2312"/>
          <w:sz w:val="32"/>
        </w:rPr>
        <w:t>台账资料</w:t>
      </w:r>
      <w:r>
        <w:rPr>
          <w:rFonts w:hint="eastAsia" w:ascii="Times New Roman" w:hAnsi="Times New Roman" w:eastAsia="仿宋_GB2312"/>
          <w:sz w:val="32"/>
        </w:rPr>
        <w:t>，安宁市社会保险局</w:t>
      </w:r>
      <w:r>
        <w:rPr>
          <w:rFonts w:ascii="Times New Roman" w:hAnsi="Times New Roman" w:eastAsia="仿宋_GB2312"/>
          <w:sz w:val="32"/>
        </w:rPr>
        <w:t>在春节、国庆及重阳节对困难退休职工开展了慰问活动</w:t>
      </w:r>
      <w:r>
        <w:rPr>
          <w:rFonts w:hint="eastAsia" w:ascii="Times New Roman" w:hAnsi="Times New Roman" w:eastAsia="仿宋_GB2312"/>
          <w:sz w:val="32"/>
        </w:rPr>
        <w:t>2次，根据评分标准得满分</w:t>
      </w:r>
      <w:r>
        <w:rPr>
          <w:rFonts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w:t>
      </w:r>
      <w:r>
        <w:rPr>
          <w:rFonts w:hint="eastAsia" w:ascii="Times New Roman" w:hAnsi="Times New Roman" w:eastAsia="仿宋_GB2312"/>
          <w:sz w:val="32"/>
        </w:rPr>
        <w:t>2.00</w:t>
      </w:r>
      <w:r>
        <w:rPr>
          <w:rFonts w:ascii="Times New Roman" w:hAnsi="Times New Roman" w:eastAsia="仿宋_GB2312"/>
          <w:sz w:val="32"/>
        </w:rPr>
        <w:t>分，根据评分标准得</w:t>
      </w:r>
      <w:r>
        <w:rPr>
          <w:rFonts w:hint="eastAsia" w:ascii="Times New Roman" w:hAnsi="Times New Roman" w:eastAsia="仿宋_GB2312"/>
          <w:sz w:val="32"/>
        </w:rPr>
        <w:t>2.00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C132.社保局慰问退休职工人数</w:t>
      </w:r>
      <w:r>
        <w:rPr>
          <w:rFonts w:hint="eastAsia" w:ascii="Times New Roman" w:hAnsi="Times New Roman" w:eastAsia="仿宋_GB2312"/>
          <w:sz w:val="32"/>
        </w:rPr>
        <w:t>：</w:t>
      </w:r>
      <w:r>
        <w:rPr>
          <w:rFonts w:ascii="Times New Roman" w:hAnsi="Times New Roman" w:eastAsia="仿宋_GB2312"/>
          <w:sz w:val="32"/>
        </w:rPr>
        <w:t>通过</w:t>
      </w:r>
      <w:r>
        <w:rPr>
          <w:rFonts w:hint="eastAsia" w:ascii="Times New Roman" w:hAnsi="Times New Roman" w:eastAsia="仿宋_GB2312"/>
          <w:sz w:val="32"/>
        </w:rPr>
        <w:t>检查工作</w:t>
      </w:r>
      <w:r>
        <w:rPr>
          <w:rFonts w:ascii="Times New Roman" w:hAnsi="Times New Roman" w:eastAsia="仿宋_GB2312"/>
          <w:sz w:val="32"/>
        </w:rPr>
        <w:t>台账</w:t>
      </w:r>
      <w:r>
        <w:rPr>
          <w:rFonts w:hint="eastAsia" w:ascii="Times New Roman" w:hAnsi="Times New Roman" w:eastAsia="仿宋_GB2312"/>
          <w:sz w:val="32"/>
        </w:rPr>
        <w:t>，安宁市社会保险局</w:t>
      </w:r>
      <w:r>
        <w:rPr>
          <w:rFonts w:ascii="Times New Roman" w:hAnsi="Times New Roman" w:eastAsia="仿宋_GB2312"/>
          <w:sz w:val="32"/>
        </w:rPr>
        <w:t>对困难及特困退休职工举办</w:t>
      </w:r>
      <w:r>
        <w:rPr>
          <w:rFonts w:hint="eastAsia" w:ascii="Times New Roman" w:hAnsi="Times New Roman" w:eastAsia="仿宋_GB2312"/>
          <w:sz w:val="32"/>
        </w:rPr>
        <w:t>了</w:t>
      </w:r>
      <w:r>
        <w:rPr>
          <w:rFonts w:ascii="Times New Roman" w:hAnsi="Times New Roman" w:eastAsia="仿宋_GB2312"/>
          <w:sz w:val="32"/>
        </w:rPr>
        <w:t>春节、国庆节及重阳节节日慰问</w:t>
      </w:r>
      <w:r>
        <w:rPr>
          <w:rFonts w:hint="eastAsia" w:ascii="Times New Roman" w:hAnsi="Times New Roman" w:eastAsia="仿宋_GB2312"/>
          <w:sz w:val="32"/>
        </w:rPr>
        <w:t>，慰问</w:t>
      </w:r>
      <w:r>
        <w:rPr>
          <w:rFonts w:ascii="Times New Roman" w:hAnsi="Times New Roman" w:eastAsia="仿宋_GB2312"/>
          <w:sz w:val="32"/>
        </w:rPr>
        <w:t>人数</w:t>
      </w:r>
      <w:r>
        <w:rPr>
          <w:rFonts w:hint="eastAsia" w:ascii="Times New Roman" w:hAnsi="Times New Roman" w:eastAsia="仿宋_GB2312"/>
          <w:sz w:val="32"/>
        </w:rPr>
        <w:t>为300人，根据评分标准得满分。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w:t>
      </w:r>
      <w:r>
        <w:rPr>
          <w:rFonts w:hint="eastAsia" w:ascii="Times New Roman" w:hAnsi="Times New Roman" w:eastAsia="仿宋_GB2312"/>
          <w:sz w:val="32"/>
        </w:rPr>
        <w:t>2.00</w:t>
      </w:r>
      <w:r>
        <w:rPr>
          <w:rFonts w:ascii="Times New Roman" w:hAnsi="Times New Roman" w:eastAsia="仿宋_GB2312"/>
          <w:sz w:val="32"/>
        </w:rPr>
        <w:t>分，根据评分标准得</w:t>
      </w:r>
      <w:r>
        <w:rPr>
          <w:rFonts w:hint="eastAsia" w:ascii="Times New Roman" w:hAnsi="Times New Roman" w:eastAsia="仿宋_GB2312"/>
          <w:sz w:val="32"/>
        </w:rPr>
        <w:t>2.00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C14.金方街道活动举办情况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C141.金方街道慰问退休职工人数：通过</w:t>
      </w:r>
      <w:r>
        <w:rPr>
          <w:rFonts w:hint="eastAsia" w:ascii="Times New Roman" w:hAnsi="Times New Roman" w:eastAsia="仿宋_GB2312"/>
          <w:sz w:val="32"/>
        </w:rPr>
        <w:t>检查工作</w:t>
      </w:r>
      <w:r>
        <w:rPr>
          <w:rFonts w:ascii="Times New Roman" w:hAnsi="Times New Roman" w:eastAsia="仿宋_GB2312"/>
          <w:sz w:val="32"/>
        </w:rPr>
        <w:t>台账资料</w:t>
      </w:r>
      <w:r>
        <w:rPr>
          <w:rFonts w:hint="eastAsia" w:ascii="Times New Roman" w:hAnsi="Times New Roman" w:eastAsia="仿宋_GB2312"/>
          <w:sz w:val="32"/>
        </w:rPr>
        <w:t>，</w:t>
      </w:r>
      <w:r>
        <w:rPr>
          <w:rFonts w:ascii="Times New Roman" w:hAnsi="Times New Roman" w:eastAsia="仿宋_GB2312"/>
          <w:sz w:val="32"/>
        </w:rPr>
        <w:t>金方街道</w:t>
      </w:r>
      <w:r>
        <w:rPr>
          <w:rFonts w:hint="eastAsia" w:ascii="Times New Roman" w:hAnsi="Times New Roman" w:eastAsia="仿宋_GB2312"/>
          <w:sz w:val="32"/>
        </w:rPr>
        <w:t>对</w:t>
      </w:r>
      <w:r>
        <w:rPr>
          <w:rFonts w:ascii="Times New Roman" w:hAnsi="Times New Roman" w:eastAsia="仿宋_GB2312"/>
          <w:sz w:val="32"/>
        </w:rPr>
        <w:t>困难及特困退休职工举办</w:t>
      </w:r>
      <w:r>
        <w:rPr>
          <w:rFonts w:hint="eastAsia" w:ascii="Times New Roman" w:hAnsi="Times New Roman" w:eastAsia="仿宋_GB2312"/>
          <w:sz w:val="32"/>
        </w:rPr>
        <w:t>了</w:t>
      </w:r>
      <w:r>
        <w:rPr>
          <w:rFonts w:ascii="Times New Roman" w:hAnsi="Times New Roman" w:eastAsia="仿宋_GB2312"/>
          <w:sz w:val="32"/>
        </w:rPr>
        <w:t>例如节日慰问、高龄人员慰问、生病慰问</w:t>
      </w:r>
      <w:r>
        <w:rPr>
          <w:rFonts w:hint="eastAsia" w:ascii="Times New Roman" w:hAnsi="Times New Roman" w:eastAsia="仿宋_GB2312"/>
          <w:sz w:val="32"/>
        </w:rPr>
        <w:t>等</w:t>
      </w:r>
      <w:r>
        <w:rPr>
          <w:rFonts w:ascii="Times New Roman" w:hAnsi="Times New Roman" w:eastAsia="仿宋_GB2312"/>
          <w:sz w:val="32"/>
        </w:rPr>
        <w:t>相关慰问活动，</w:t>
      </w:r>
      <w:r>
        <w:rPr>
          <w:rFonts w:hint="eastAsia" w:ascii="Times New Roman" w:hAnsi="Times New Roman" w:eastAsia="仿宋_GB2312"/>
          <w:sz w:val="32"/>
        </w:rPr>
        <w:t>慰问</w:t>
      </w:r>
      <w:r>
        <w:rPr>
          <w:rFonts w:ascii="Times New Roman" w:hAnsi="Times New Roman" w:eastAsia="仿宋_GB2312"/>
          <w:sz w:val="32"/>
        </w:rPr>
        <w:t>的人数</w:t>
      </w:r>
      <w:r>
        <w:rPr>
          <w:rFonts w:hint="eastAsia" w:ascii="Times New Roman" w:hAnsi="Times New Roman" w:eastAsia="仿宋_GB2312"/>
          <w:sz w:val="32"/>
        </w:rPr>
        <w:t>为4325人，根据评分标准得满分</w:t>
      </w:r>
      <w:r>
        <w:rPr>
          <w:rFonts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w:t>
      </w:r>
      <w:r>
        <w:rPr>
          <w:rFonts w:hint="eastAsia" w:ascii="Times New Roman" w:hAnsi="Times New Roman" w:eastAsia="仿宋_GB2312"/>
          <w:sz w:val="32"/>
        </w:rPr>
        <w:t>2.00</w:t>
      </w:r>
      <w:r>
        <w:rPr>
          <w:rFonts w:ascii="Times New Roman" w:hAnsi="Times New Roman" w:eastAsia="仿宋_GB2312"/>
          <w:sz w:val="32"/>
        </w:rPr>
        <w:t>分，根据评分标准得</w:t>
      </w:r>
      <w:r>
        <w:rPr>
          <w:rFonts w:hint="eastAsia" w:ascii="Times New Roman" w:hAnsi="Times New Roman" w:eastAsia="仿宋_GB2312"/>
          <w:sz w:val="32"/>
        </w:rPr>
        <w:t>2.00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C142.金方街道慰问退休职工次数</w:t>
      </w:r>
      <w:r>
        <w:rPr>
          <w:rFonts w:hint="eastAsia" w:ascii="Times New Roman" w:hAnsi="Times New Roman" w:eastAsia="仿宋_GB2312"/>
          <w:sz w:val="32"/>
        </w:rPr>
        <w:t>：通过台账资料和调查问卷了解到金方街道对退休职工举办了亡故慰问、生病慰问、高龄人员慰问、节日慰问等活动，慰问次数为6次。</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w:t>
      </w:r>
      <w:r>
        <w:rPr>
          <w:rFonts w:hint="eastAsia" w:ascii="Times New Roman" w:hAnsi="Times New Roman" w:eastAsia="仿宋_GB2312"/>
          <w:sz w:val="32"/>
        </w:rPr>
        <w:t>2.00</w:t>
      </w:r>
      <w:r>
        <w:rPr>
          <w:rFonts w:ascii="Times New Roman" w:hAnsi="Times New Roman" w:eastAsia="仿宋_GB2312"/>
          <w:sz w:val="32"/>
        </w:rPr>
        <w:t>分，根据评分标准得</w:t>
      </w:r>
      <w:r>
        <w:rPr>
          <w:rFonts w:hint="eastAsia" w:ascii="Times New Roman" w:hAnsi="Times New Roman" w:eastAsia="仿宋_GB2312"/>
          <w:sz w:val="32"/>
        </w:rPr>
        <w:t>2.00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C15.禄裱街道活动举办情况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C151.禄裱街道慰问退休职工人数：通过</w:t>
      </w:r>
      <w:r>
        <w:rPr>
          <w:rFonts w:hint="eastAsia" w:ascii="Times New Roman" w:hAnsi="Times New Roman" w:eastAsia="仿宋_GB2312"/>
          <w:sz w:val="32"/>
        </w:rPr>
        <w:t>检查工作</w:t>
      </w:r>
      <w:r>
        <w:rPr>
          <w:rFonts w:ascii="Times New Roman" w:hAnsi="Times New Roman" w:eastAsia="仿宋_GB2312"/>
          <w:sz w:val="32"/>
        </w:rPr>
        <w:t>台账资料</w:t>
      </w:r>
      <w:r>
        <w:rPr>
          <w:rFonts w:hint="eastAsia" w:ascii="Times New Roman" w:hAnsi="Times New Roman" w:eastAsia="仿宋_GB2312"/>
          <w:sz w:val="32"/>
        </w:rPr>
        <w:t>，禄裱</w:t>
      </w:r>
      <w:r>
        <w:rPr>
          <w:rFonts w:ascii="Times New Roman" w:hAnsi="Times New Roman" w:eastAsia="仿宋_GB2312"/>
          <w:sz w:val="32"/>
        </w:rPr>
        <w:t>街道</w:t>
      </w:r>
      <w:r>
        <w:rPr>
          <w:rFonts w:hint="eastAsia" w:ascii="Times New Roman" w:hAnsi="Times New Roman" w:eastAsia="仿宋_GB2312"/>
          <w:sz w:val="32"/>
        </w:rPr>
        <w:t>对</w:t>
      </w:r>
      <w:r>
        <w:rPr>
          <w:rFonts w:ascii="Times New Roman" w:hAnsi="Times New Roman" w:eastAsia="仿宋_GB2312"/>
          <w:sz w:val="32"/>
        </w:rPr>
        <w:t>困难及特困退休职工举办</w:t>
      </w:r>
      <w:r>
        <w:rPr>
          <w:rFonts w:hint="eastAsia" w:ascii="Times New Roman" w:hAnsi="Times New Roman" w:eastAsia="仿宋_GB2312"/>
          <w:sz w:val="32"/>
        </w:rPr>
        <w:t>了</w:t>
      </w:r>
      <w:r>
        <w:rPr>
          <w:rFonts w:ascii="Times New Roman" w:hAnsi="Times New Roman" w:eastAsia="仿宋_GB2312"/>
          <w:sz w:val="32"/>
        </w:rPr>
        <w:t>例如节日慰问、高龄人员慰问、生病慰问</w:t>
      </w:r>
      <w:r>
        <w:rPr>
          <w:rFonts w:hint="eastAsia" w:ascii="Times New Roman" w:hAnsi="Times New Roman" w:eastAsia="仿宋_GB2312"/>
          <w:sz w:val="32"/>
        </w:rPr>
        <w:t>等</w:t>
      </w:r>
      <w:r>
        <w:rPr>
          <w:rFonts w:ascii="Times New Roman" w:hAnsi="Times New Roman" w:eastAsia="仿宋_GB2312"/>
          <w:sz w:val="32"/>
        </w:rPr>
        <w:t>相关慰问活动，</w:t>
      </w:r>
      <w:r>
        <w:rPr>
          <w:rFonts w:hint="eastAsia" w:ascii="Times New Roman" w:hAnsi="Times New Roman" w:eastAsia="仿宋_GB2312"/>
          <w:sz w:val="32"/>
        </w:rPr>
        <w:t>慰问</w:t>
      </w:r>
      <w:r>
        <w:rPr>
          <w:rFonts w:ascii="Times New Roman" w:hAnsi="Times New Roman" w:eastAsia="仿宋_GB2312"/>
          <w:sz w:val="32"/>
        </w:rPr>
        <w:t>的人数</w:t>
      </w:r>
      <w:r>
        <w:rPr>
          <w:rFonts w:hint="eastAsia" w:ascii="Times New Roman" w:hAnsi="Times New Roman" w:eastAsia="仿宋_GB2312"/>
          <w:sz w:val="32"/>
        </w:rPr>
        <w:t>为185人，根据评分标准得满分</w:t>
      </w:r>
      <w:r>
        <w:rPr>
          <w:rFonts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w:t>
      </w:r>
      <w:r>
        <w:rPr>
          <w:rFonts w:hint="eastAsia" w:ascii="Times New Roman" w:hAnsi="Times New Roman" w:eastAsia="仿宋_GB2312"/>
          <w:sz w:val="32"/>
        </w:rPr>
        <w:t>2.00</w:t>
      </w:r>
      <w:r>
        <w:rPr>
          <w:rFonts w:ascii="Times New Roman" w:hAnsi="Times New Roman" w:eastAsia="仿宋_GB2312"/>
          <w:sz w:val="32"/>
        </w:rPr>
        <w:t>分，根据评分标准得</w:t>
      </w:r>
      <w:r>
        <w:rPr>
          <w:rFonts w:hint="eastAsia" w:ascii="Times New Roman" w:hAnsi="Times New Roman" w:eastAsia="仿宋_GB2312"/>
          <w:sz w:val="32"/>
        </w:rPr>
        <w:t>2.00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C152.禄裱街道慰问退休职工次数</w:t>
      </w:r>
      <w:r>
        <w:rPr>
          <w:rFonts w:hint="eastAsia" w:ascii="Times New Roman" w:hAnsi="Times New Roman" w:eastAsia="仿宋_GB2312"/>
          <w:sz w:val="32"/>
        </w:rPr>
        <w:t>：通过台账资料和调查问卷了解到禄脿街道对退休职工举办了亡故慰问、生病慰问、以前年度未慰问过人员慰问等活动，慰问次数为4次。</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w:t>
      </w:r>
      <w:r>
        <w:rPr>
          <w:rFonts w:hint="eastAsia" w:ascii="Times New Roman" w:hAnsi="Times New Roman" w:eastAsia="仿宋_GB2312"/>
          <w:sz w:val="32"/>
        </w:rPr>
        <w:t>2.00</w:t>
      </w:r>
      <w:r>
        <w:rPr>
          <w:rFonts w:ascii="Times New Roman" w:hAnsi="Times New Roman" w:eastAsia="仿宋_GB2312"/>
          <w:sz w:val="32"/>
        </w:rPr>
        <w:t>分，根据评分标准得</w:t>
      </w:r>
      <w:r>
        <w:rPr>
          <w:rFonts w:hint="eastAsia" w:ascii="Times New Roman" w:hAnsi="Times New Roman" w:eastAsia="仿宋_GB2312"/>
          <w:sz w:val="32"/>
        </w:rPr>
        <w:t>2.00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C2.项目效益</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反映项目的实施对加强退休人员社会化管理，促进社会稳定；提高退休人员待遇水平和幸福感；减轻企业压力、提高管理服务质量等问题的解决情况。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C21.社会效益</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C211.提高退休人员幸福感：</w:t>
      </w:r>
      <w:r>
        <w:rPr>
          <w:rFonts w:hint="eastAsia" w:ascii="Times New Roman" w:hAnsi="Times New Roman" w:eastAsia="仿宋_GB2312"/>
          <w:sz w:val="32"/>
        </w:rPr>
        <w:t>通过对10位退休职工的实地访谈，退休职工表示：“街道经常会对退休职工进行慰问，并且举办了很多文体活动，使我们感受到了政府的关心，退休生活也更加的丰富多彩了。”项目的实施有效的提高了退休人员的幸福感，得2.00分；</w:t>
      </w:r>
      <w:r>
        <w:rPr>
          <w:rFonts w:ascii="Times New Roman" w:hAnsi="Times New Roman" w:eastAsia="仿宋_GB2312"/>
          <w:sz w:val="32"/>
        </w:rPr>
        <w:t>根据取得</w:t>
      </w:r>
      <w:r>
        <w:rPr>
          <w:rFonts w:hint="eastAsia" w:ascii="Times New Roman" w:hAnsi="Times New Roman" w:eastAsia="仿宋_GB2312"/>
          <w:sz w:val="32"/>
        </w:rPr>
        <w:t>的</w:t>
      </w:r>
      <w:r>
        <w:rPr>
          <w:rFonts w:ascii="Times New Roman" w:hAnsi="Times New Roman" w:eastAsia="仿宋_GB2312"/>
          <w:sz w:val="32"/>
        </w:rPr>
        <w:t>21份问卷</w:t>
      </w:r>
      <w:r>
        <w:rPr>
          <w:rFonts w:hint="eastAsia" w:ascii="Times New Roman" w:hAnsi="Times New Roman" w:eastAsia="仿宋_GB2312"/>
          <w:sz w:val="32"/>
        </w:rPr>
        <w:t>“</w:t>
      </w:r>
      <w:r>
        <w:rPr>
          <w:rFonts w:ascii="Times New Roman" w:hAnsi="Times New Roman" w:eastAsia="仿宋_GB2312"/>
          <w:sz w:val="32"/>
        </w:rPr>
        <w:t>该项目的实施对于退休人员的待遇水平和幸福感是否有所提高</w:t>
      </w:r>
      <w:r>
        <w:rPr>
          <w:rFonts w:hint="eastAsia" w:ascii="Times New Roman" w:hAnsi="Times New Roman" w:eastAsia="仿宋_GB2312"/>
          <w:sz w:val="32"/>
        </w:rPr>
        <w:t>？”</w:t>
      </w:r>
      <w:r>
        <w:rPr>
          <w:rFonts w:ascii="Times New Roman" w:hAnsi="Times New Roman" w:eastAsia="仿宋_GB2312"/>
          <w:sz w:val="32"/>
        </w:rPr>
        <w:t>取得平均分88.10分，</w:t>
      </w:r>
      <w:r>
        <w:rPr>
          <w:rFonts w:hint="eastAsia" w:ascii="Times New Roman" w:hAnsi="Times New Roman" w:eastAsia="仿宋_GB2312"/>
          <w:sz w:val="32"/>
        </w:rPr>
        <w:t>根据评分标准计算</w:t>
      </w:r>
      <w:r>
        <w:rPr>
          <w:rFonts w:ascii="Times New Roman" w:hAnsi="Times New Roman" w:eastAsia="仿宋_GB2312"/>
          <w:sz w:val="32"/>
        </w:rPr>
        <w:t>得</w:t>
      </w:r>
      <w:r>
        <w:rPr>
          <w:rFonts w:hint="eastAsia" w:ascii="Times New Roman" w:hAnsi="Times New Roman" w:eastAsia="仿宋_GB2312"/>
          <w:sz w:val="32"/>
        </w:rPr>
        <w:t>3.52</w:t>
      </w:r>
      <w:r>
        <w:rPr>
          <w:rFonts w:ascii="Times New Roman" w:hAnsi="Times New Roman" w:eastAsia="仿宋_GB2312"/>
          <w:sz w:val="32"/>
        </w:rPr>
        <w:t>分。</w:t>
      </w:r>
      <w:r>
        <w:rPr>
          <w:rFonts w:hint="eastAsia" w:ascii="Times New Roman" w:hAnsi="Times New Roman" w:eastAsia="仿宋_GB2312"/>
          <w:sz w:val="32"/>
        </w:rPr>
        <w:t>最终总得分5.52分。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w:t>
      </w:r>
      <w:r>
        <w:rPr>
          <w:rFonts w:hint="eastAsia" w:ascii="Times New Roman" w:hAnsi="Times New Roman" w:eastAsia="仿宋_GB2312"/>
          <w:sz w:val="32"/>
        </w:rPr>
        <w:t>6.00</w:t>
      </w:r>
      <w:r>
        <w:rPr>
          <w:rFonts w:ascii="Times New Roman" w:hAnsi="Times New Roman" w:eastAsia="仿宋_GB2312"/>
          <w:sz w:val="32"/>
        </w:rPr>
        <w:t>分，根据评分标准得</w:t>
      </w:r>
      <w:r>
        <w:rPr>
          <w:rFonts w:hint="eastAsia" w:ascii="Times New Roman" w:hAnsi="Times New Roman" w:eastAsia="仿宋_GB2312"/>
          <w:sz w:val="32"/>
        </w:rPr>
        <w:t>5.52</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C212.加强退休人员社会化管理</w:t>
      </w:r>
      <w:r>
        <w:rPr>
          <w:rFonts w:hint="eastAsia" w:ascii="Times New Roman" w:hAnsi="Times New Roman" w:eastAsia="仿宋_GB2312"/>
          <w:sz w:val="32"/>
          <w:lang w:eastAsia="zh-CN"/>
        </w:rPr>
        <w:t>：</w:t>
      </w:r>
      <w:r>
        <w:rPr>
          <w:rFonts w:hint="eastAsia" w:ascii="Times New Roman" w:hAnsi="Times New Roman" w:eastAsia="仿宋_GB2312"/>
          <w:sz w:val="32"/>
        </w:rPr>
        <w:t>通过实地对5名街道的专职管理人员进行实地访谈，街道专管人员表示：“企业退休职工原来由企业进行管理，移交属地化管理之后，我们专管人员专门负责退休人员的管理工作，对于退休人员社会化管理有着很大的加强，管理服务质量也有所提高。”该项目的实施对加强退休人员的管理、提高管理人员的服务质量有明显的效果，得2.00分；</w:t>
      </w:r>
      <w:r>
        <w:rPr>
          <w:rFonts w:ascii="Times New Roman" w:hAnsi="Times New Roman" w:eastAsia="仿宋_GB2312"/>
          <w:sz w:val="32"/>
        </w:rPr>
        <w:t>根据取得21份问卷</w:t>
      </w:r>
      <w:r>
        <w:rPr>
          <w:rFonts w:hint="eastAsia" w:ascii="Times New Roman" w:hAnsi="Times New Roman" w:eastAsia="仿宋_GB2312"/>
          <w:sz w:val="32"/>
        </w:rPr>
        <w:t>“</w:t>
      </w:r>
      <w:r>
        <w:rPr>
          <w:rFonts w:ascii="Times New Roman" w:hAnsi="Times New Roman" w:eastAsia="仿宋_GB2312"/>
          <w:sz w:val="32"/>
        </w:rPr>
        <w:t>该项目的实施对于加强退休人员社会化管理、提高专职管理人员服务质量是否有效果？</w:t>
      </w:r>
      <w:r>
        <w:rPr>
          <w:rFonts w:hint="eastAsia" w:ascii="Times New Roman" w:hAnsi="Times New Roman" w:eastAsia="仿宋_GB2312"/>
          <w:sz w:val="32"/>
        </w:rPr>
        <w:t>”</w:t>
      </w:r>
      <w:r>
        <w:rPr>
          <w:rFonts w:ascii="Times New Roman" w:hAnsi="Times New Roman" w:eastAsia="仿宋_GB2312"/>
          <w:sz w:val="32"/>
        </w:rPr>
        <w:t>取得平均分</w:t>
      </w:r>
      <w:r>
        <w:rPr>
          <w:rFonts w:hint="eastAsia" w:ascii="Times New Roman" w:hAnsi="Times New Roman" w:eastAsia="仿宋_GB2312"/>
          <w:sz w:val="32"/>
        </w:rPr>
        <w:t>98.81</w:t>
      </w:r>
      <w:r>
        <w:rPr>
          <w:rFonts w:ascii="Times New Roman" w:hAnsi="Times New Roman" w:eastAsia="仿宋_GB2312"/>
          <w:sz w:val="32"/>
        </w:rPr>
        <w:t>分，</w:t>
      </w:r>
      <w:r>
        <w:rPr>
          <w:rFonts w:hint="eastAsia" w:ascii="Times New Roman" w:hAnsi="Times New Roman" w:eastAsia="仿宋_GB2312"/>
          <w:sz w:val="32"/>
        </w:rPr>
        <w:t>根据评分标准计算</w:t>
      </w:r>
      <w:r>
        <w:rPr>
          <w:rFonts w:ascii="Times New Roman" w:hAnsi="Times New Roman" w:eastAsia="仿宋_GB2312"/>
          <w:sz w:val="32"/>
        </w:rPr>
        <w:t>得</w:t>
      </w:r>
      <w:r>
        <w:rPr>
          <w:rFonts w:hint="eastAsia" w:ascii="Times New Roman" w:hAnsi="Times New Roman" w:eastAsia="仿宋_GB2312"/>
          <w:sz w:val="32"/>
        </w:rPr>
        <w:t>3.99</w:t>
      </w:r>
      <w:r>
        <w:rPr>
          <w:rFonts w:ascii="Times New Roman" w:hAnsi="Times New Roman" w:eastAsia="仿宋_GB2312"/>
          <w:sz w:val="32"/>
        </w:rPr>
        <w:t>分。</w:t>
      </w:r>
      <w:r>
        <w:rPr>
          <w:rFonts w:hint="eastAsia" w:ascii="Times New Roman" w:hAnsi="Times New Roman" w:eastAsia="仿宋_GB2312"/>
          <w:sz w:val="32"/>
        </w:rPr>
        <w:t>最终得分5.99分。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w:t>
      </w:r>
      <w:r>
        <w:rPr>
          <w:rFonts w:hint="eastAsia" w:ascii="Times New Roman" w:hAnsi="Times New Roman" w:eastAsia="仿宋_GB2312"/>
          <w:sz w:val="32"/>
        </w:rPr>
        <w:t>6.00</w:t>
      </w:r>
      <w:r>
        <w:rPr>
          <w:rFonts w:ascii="Times New Roman" w:hAnsi="Times New Roman" w:eastAsia="仿宋_GB2312"/>
          <w:sz w:val="32"/>
        </w:rPr>
        <w:t>分，根据评分标准得</w:t>
      </w:r>
      <w:r>
        <w:rPr>
          <w:rFonts w:hint="eastAsia" w:ascii="Times New Roman" w:hAnsi="Times New Roman" w:eastAsia="仿宋_GB2312"/>
          <w:sz w:val="32"/>
        </w:rPr>
        <w:t>5.99</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C213.减轻企业压力、提高管理服务质量</w:t>
      </w:r>
      <w:r>
        <w:rPr>
          <w:rFonts w:hint="eastAsia" w:ascii="Times New Roman" w:hAnsi="Times New Roman" w:eastAsia="仿宋_GB2312"/>
          <w:sz w:val="32"/>
          <w:lang w:eastAsia="zh-CN"/>
        </w:rPr>
        <w:t>：</w:t>
      </w:r>
      <w:r>
        <w:rPr>
          <w:rFonts w:hint="eastAsia" w:ascii="Times New Roman" w:hAnsi="Times New Roman" w:eastAsia="仿宋_GB2312"/>
          <w:sz w:val="32"/>
        </w:rPr>
        <w:t>通过对3名街道工作人员的实地访谈，街道工作人员表示：“企业将退休人员移交属地化管理之后，由街道安排专职管理人员进行管理，这对于企业来说是减轻了很大的压力的。而且相比与原来由企业进行管理，现在由专门的人员专门做退休人员的管理工作，服务质量也有很大的提升。”项目的实施对减轻企业的压力有明显的效果，同时加强了管理服务人员的管理服务质量，得2.00分；</w:t>
      </w:r>
      <w:r>
        <w:rPr>
          <w:rFonts w:ascii="Times New Roman" w:hAnsi="Times New Roman" w:eastAsia="仿宋_GB2312"/>
          <w:sz w:val="32"/>
        </w:rPr>
        <w:t>通过收到的3份访谈记录，项目的实施有效的减轻了企业压力，提高了管理服务质量</w:t>
      </w:r>
      <w:r>
        <w:rPr>
          <w:rFonts w:hint="eastAsia" w:ascii="Times New Roman" w:hAnsi="Times New Roman" w:eastAsia="仿宋_GB2312"/>
          <w:sz w:val="32"/>
        </w:rPr>
        <w:t>，根据评分标准，得3.00分。最终得分5.00分。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该项目指标满分5</w:t>
      </w:r>
      <w:r>
        <w:rPr>
          <w:rFonts w:hint="eastAsia" w:ascii="Times New Roman" w:hAnsi="Times New Roman" w:eastAsia="仿宋_GB2312"/>
          <w:sz w:val="32"/>
        </w:rPr>
        <w:t>.00</w:t>
      </w:r>
      <w:r>
        <w:rPr>
          <w:rFonts w:ascii="Times New Roman" w:hAnsi="Times New Roman" w:eastAsia="仿宋_GB2312"/>
          <w:sz w:val="32"/>
        </w:rPr>
        <w:t>分，根据评分标准得5</w:t>
      </w:r>
      <w:r>
        <w:rPr>
          <w:rFonts w:hint="eastAsia" w:ascii="Times New Roman" w:hAnsi="Times New Roman" w:eastAsia="仿宋_GB2312"/>
          <w:sz w:val="32"/>
        </w:rPr>
        <w:t>.00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C22.可持续效益</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C221.持续提高社会化管理服务水平，提升退休人员幸福感：</w:t>
      </w:r>
      <w:r>
        <w:rPr>
          <w:rFonts w:hint="eastAsia" w:ascii="Times New Roman" w:hAnsi="Times New Roman" w:eastAsia="仿宋_GB2312"/>
          <w:sz w:val="32"/>
        </w:rPr>
        <w:t>通过实地对专职管理人员及退休人员进行访谈，企业退休人员移交属地化管理之后，由专门的工作人员进行管理，这是一个长期的，持续性的工作，对持续提高社会化管理服务水平有着可持续的效益；通过每年都对退</w:t>
      </w:r>
      <w:bookmarkStart w:id="72" w:name="_GoBack"/>
      <w:bookmarkEnd w:id="72"/>
      <w:r>
        <w:rPr>
          <w:rFonts w:hint="eastAsia" w:ascii="Times New Roman" w:hAnsi="Times New Roman" w:eastAsia="仿宋_GB2312"/>
          <w:sz w:val="32"/>
        </w:rPr>
        <w:t>休人员进行慰问活动、举办文体活动等，丰富退休人员的生活，提现政府对退休人员的关心，对持续提升退休幸福感有着可持续的效益。根据评分标准，得5.00分。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该项指标满分为5</w:t>
      </w:r>
      <w:r>
        <w:rPr>
          <w:rFonts w:hint="eastAsia" w:ascii="Times New Roman" w:hAnsi="Times New Roman" w:eastAsia="仿宋_GB2312"/>
          <w:sz w:val="32"/>
        </w:rPr>
        <w:t>.00</w:t>
      </w:r>
      <w:r>
        <w:rPr>
          <w:rFonts w:ascii="Times New Roman" w:hAnsi="Times New Roman" w:eastAsia="仿宋_GB2312"/>
          <w:sz w:val="32"/>
        </w:rPr>
        <w:t>分，根据评分标准得</w:t>
      </w:r>
      <w:r>
        <w:rPr>
          <w:rFonts w:hint="eastAsia" w:ascii="Times New Roman" w:hAnsi="Times New Roman" w:eastAsia="仿宋_GB2312"/>
          <w:sz w:val="32"/>
        </w:rPr>
        <w:t>5.00</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C23.服务对象满意度</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C231.受益对象对该项目的满意度：根据取得21份问卷</w:t>
      </w:r>
      <w:r>
        <w:rPr>
          <w:rFonts w:hint="eastAsia" w:ascii="Times New Roman" w:hAnsi="Times New Roman" w:eastAsia="仿宋_GB2312"/>
          <w:sz w:val="32"/>
        </w:rPr>
        <w:t>“</w:t>
      </w:r>
      <w:r>
        <w:rPr>
          <w:rFonts w:ascii="Times New Roman" w:hAnsi="Times New Roman" w:eastAsia="仿宋_GB2312"/>
          <w:sz w:val="32"/>
        </w:rPr>
        <w:t>您对</w:t>
      </w:r>
      <w:r>
        <w:rPr>
          <w:rFonts w:hint="eastAsia" w:ascii="Times New Roman" w:hAnsi="Times New Roman" w:eastAsia="仿宋_GB2312"/>
          <w:sz w:val="32"/>
        </w:rPr>
        <w:t>‘</w:t>
      </w:r>
      <w:r>
        <w:rPr>
          <w:rFonts w:ascii="Times New Roman" w:hAnsi="Times New Roman" w:eastAsia="仿宋_GB2312"/>
          <w:sz w:val="32"/>
        </w:rPr>
        <w:t>2019年省属企业移交属地社会化管理服务经费专项资金</w:t>
      </w:r>
      <w:r>
        <w:rPr>
          <w:rFonts w:hint="eastAsia" w:ascii="Times New Roman" w:hAnsi="Times New Roman" w:eastAsia="仿宋_GB2312"/>
          <w:sz w:val="32"/>
        </w:rPr>
        <w:t>’</w:t>
      </w:r>
      <w:r>
        <w:rPr>
          <w:rFonts w:ascii="Times New Roman" w:hAnsi="Times New Roman" w:eastAsia="仿宋_GB2312"/>
          <w:sz w:val="32"/>
        </w:rPr>
        <w:t>项目评价如何？</w:t>
      </w:r>
      <w:r>
        <w:rPr>
          <w:rFonts w:hint="eastAsia" w:ascii="Times New Roman" w:hAnsi="Times New Roman" w:eastAsia="仿宋_GB2312"/>
          <w:sz w:val="32"/>
        </w:rPr>
        <w:t>”</w:t>
      </w:r>
      <w:r>
        <w:rPr>
          <w:rFonts w:ascii="Times New Roman" w:hAnsi="Times New Roman" w:eastAsia="仿宋_GB2312"/>
          <w:sz w:val="32"/>
        </w:rPr>
        <w:t>取得平均分</w:t>
      </w:r>
      <w:r>
        <w:rPr>
          <w:rFonts w:hint="eastAsia" w:ascii="Times New Roman" w:hAnsi="Times New Roman" w:eastAsia="仿宋_GB2312"/>
          <w:sz w:val="32"/>
        </w:rPr>
        <w:t>91.66</w:t>
      </w:r>
      <w:r>
        <w:rPr>
          <w:rFonts w:ascii="Times New Roman" w:hAnsi="Times New Roman" w:eastAsia="仿宋_GB2312"/>
          <w:sz w:val="32"/>
        </w:rPr>
        <w:t>分，得</w:t>
      </w:r>
      <w:r>
        <w:rPr>
          <w:rFonts w:hint="eastAsia" w:ascii="Times New Roman" w:hAnsi="Times New Roman" w:eastAsia="仿宋_GB2312"/>
          <w:sz w:val="32"/>
        </w:rPr>
        <w:t>9.17</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bookmarkStart w:id="59" w:name="_Toc48082210"/>
      <w:r>
        <w:rPr>
          <w:rFonts w:ascii="Times New Roman" w:hAnsi="Times New Roman" w:eastAsia="仿宋_GB2312"/>
          <w:sz w:val="32"/>
        </w:rPr>
        <w:t>该项指标满分为</w:t>
      </w:r>
      <w:r>
        <w:rPr>
          <w:rFonts w:hint="eastAsia" w:ascii="Times New Roman" w:hAnsi="Times New Roman" w:eastAsia="仿宋_GB2312"/>
          <w:sz w:val="32"/>
        </w:rPr>
        <w:t>10.00</w:t>
      </w:r>
      <w:r>
        <w:rPr>
          <w:rFonts w:ascii="Times New Roman" w:hAnsi="Times New Roman" w:eastAsia="仿宋_GB2312"/>
          <w:sz w:val="32"/>
        </w:rPr>
        <w:t>分，根据评分标准得</w:t>
      </w:r>
      <w:r>
        <w:rPr>
          <w:rFonts w:hint="eastAsia" w:ascii="Times New Roman" w:hAnsi="Times New Roman" w:eastAsia="仿宋_GB2312"/>
          <w:sz w:val="32"/>
        </w:rPr>
        <w:t>9.17</w:t>
      </w:r>
      <w:r>
        <w:rPr>
          <w:rFonts w:ascii="Times New Roman" w:hAnsi="Times New Roman" w:eastAsia="仿宋_GB2312"/>
          <w:sz w:val="32"/>
        </w:rPr>
        <w:t>分。</w:t>
      </w:r>
    </w:p>
    <w:bookmarkEnd w:id="59"/>
    <w:p>
      <w:pPr>
        <w:pStyle w:val="2"/>
        <w:spacing w:line="600" w:lineRule="exact"/>
        <w:ind w:firstLine="480" w:firstLineChars="150"/>
        <w:rPr>
          <w:rFonts w:ascii="Times New Roman" w:hAnsi="Times New Roman" w:eastAsia="黑体"/>
          <w:b w:val="0"/>
          <w:sz w:val="32"/>
          <w:szCs w:val="32"/>
        </w:rPr>
      </w:pPr>
      <w:bookmarkStart w:id="60" w:name="_Toc6747"/>
      <w:bookmarkStart w:id="61" w:name="_Toc48082214"/>
      <w:r>
        <w:rPr>
          <w:rFonts w:hint="eastAsia" w:ascii="Times New Roman" w:hAnsi="Times New Roman" w:eastAsia="黑体"/>
          <w:b w:val="0"/>
          <w:sz w:val="32"/>
          <w:szCs w:val="32"/>
        </w:rPr>
        <w:t>四</w:t>
      </w:r>
      <w:r>
        <w:rPr>
          <w:rFonts w:ascii="Times New Roman" w:hAnsi="Times New Roman" w:eastAsia="黑体"/>
          <w:b w:val="0"/>
          <w:sz w:val="32"/>
          <w:szCs w:val="32"/>
        </w:rPr>
        <w:t>、主要经验及做法、存在的问题和建议</w:t>
      </w:r>
      <w:bookmarkEnd w:id="60"/>
      <w:bookmarkEnd w:id="61"/>
    </w:p>
    <w:p>
      <w:pPr>
        <w:pStyle w:val="3"/>
        <w:spacing w:line="600" w:lineRule="exact"/>
        <w:ind w:firstLine="480" w:firstLineChars="150"/>
        <w:rPr>
          <w:rFonts w:ascii="Times New Roman" w:hAnsi="Times New Roman" w:eastAsia="楷体_GB2312" w:cs="Times New Roman"/>
          <w:b w:val="0"/>
        </w:rPr>
      </w:pPr>
      <w:bookmarkStart w:id="62" w:name="_Toc6190"/>
      <w:bookmarkStart w:id="63" w:name="_Toc48082215"/>
      <w:r>
        <w:rPr>
          <w:rFonts w:ascii="Times New Roman" w:hAnsi="Times New Roman" w:eastAsia="楷体_GB2312" w:cs="Times New Roman"/>
          <w:b w:val="0"/>
        </w:rPr>
        <w:t>（一）主要经验及做法</w:t>
      </w:r>
      <w:bookmarkEnd w:id="62"/>
      <w:bookmarkEnd w:id="63"/>
    </w:p>
    <w:p>
      <w:pPr>
        <w:spacing w:line="600" w:lineRule="exact"/>
        <w:ind w:firstLine="643" w:firstLineChars="200"/>
        <w:rPr>
          <w:rFonts w:ascii="Times New Roman" w:hAnsi="Times New Roman" w:eastAsia="仿宋_GB2312"/>
          <w:b/>
          <w:bCs/>
          <w:sz w:val="32"/>
        </w:rPr>
      </w:pPr>
      <w:bookmarkStart w:id="64" w:name="_Toc48082216"/>
      <w:r>
        <w:rPr>
          <w:rFonts w:hint="eastAsia" w:ascii="Times New Roman" w:hAnsi="Times New Roman" w:eastAsia="仿宋_GB2312"/>
          <w:b/>
          <w:bCs/>
          <w:sz w:val="32"/>
        </w:rPr>
        <w:t>1.</w:t>
      </w:r>
      <w:r>
        <w:rPr>
          <w:rFonts w:ascii="Times New Roman" w:hAnsi="Times New Roman" w:eastAsia="仿宋_GB2312"/>
          <w:b/>
          <w:bCs/>
          <w:sz w:val="32"/>
        </w:rPr>
        <w:t>设立三级联动服务机制</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金方街道设立专门的内设服务机构，在社会保障中心加设退休人员管理服务办公室，设退休专干人员1员；社区设退管服务站，配备多名退休服务工作人员，主要上联系街道和昆钢后勤保障部，下对接小组干部和直接服务退休职工，负责好日常工作正常运转。</w:t>
      </w:r>
    </w:p>
    <w:p>
      <w:pPr>
        <w:spacing w:line="600" w:lineRule="exact"/>
        <w:ind w:firstLine="643" w:firstLineChars="200"/>
        <w:rPr>
          <w:rFonts w:ascii="Times New Roman" w:hAnsi="Times New Roman" w:eastAsia="仿宋_GB2312"/>
          <w:b/>
          <w:bCs/>
          <w:sz w:val="32"/>
        </w:rPr>
      </w:pPr>
      <w:r>
        <w:rPr>
          <w:rFonts w:hint="eastAsia" w:ascii="Times New Roman" w:hAnsi="Times New Roman" w:eastAsia="仿宋_GB2312"/>
          <w:b/>
          <w:bCs/>
          <w:sz w:val="32"/>
        </w:rPr>
        <w:t>2.</w:t>
      </w:r>
      <w:r>
        <w:rPr>
          <w:rFonts w:ascii="Times New Roman" w:hAnsi="Times New Roman" w:eastAsia="仿宋_GB2312"/>
          <w:b/>
          <w:bCs/>
          <w:sz w:val="32"/>
        </w:rPr>
        <w:t>成熟的管理和服务模式</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制定《金方街道企业退休人员生走访慰问制度》（2016年制定）、《金方街道企退人员文体团队、协会组织活动及资金使用管理规定》（2018年1月修订）等来规范文体团队和协会组织日常开展活动的管理、组织培训和外出参加比赛经费的开支；对退休职工日常生病住院实行周一查病房周二慰问的模式；对故亡职工由以前安排专人专车及送花圈服务方式改成一次性给予家属300元的善后补助服务；对困难职工慰问、生日慰问等慰问服务到位；工作中加强与昆钢后勤保障部的沟通和协调，推进相关的工作的开展。</w:t>
      </w:r>
    </w:p>
    <w:p>
      <w:pPr>
        <w:pStyle w:val="3"/>
        <w:spacing w:line="600" w:lineRule="exact"/>
        <w:ind w:firstLine="480" w:firstLineChars="150"/>
        <w:rPr>
          <w:rFonts w:ascii="Times New Roman" w:hAnsi="Times New Roman" w:eastAsia="楷体_GB2312" w:cs="Times New Roman"/>
          <w:b w:val="0"/>
        </w:rPr>
      </w:pPr>
      <w:bookmarkStart w:id="65" w:name="_Toc6956"/>
      <w:r>
        <w:rPr>
          <w:rFonts w:ascii="Times New Roman" w:hAnsi="Times New Roman" w:eastAsia="楷体_GB2312" w:cs="Times New Roman"/>
          <w:b w:val="0"/>
        </w:rPr>
        <w:t>（二）存在的问题</w:t>
      </w:r>
      <w:bookmarkEnd w:id="64"/>
      <w:bookmarkEnd w:id="65"/>
    </w:p>
    <w:p>
      <w:pPr>
        <w:spacing w:line="600" w:lineRule="exact"/>
        <w:ind w:firstLine="643" w:firstLineChars="200"/>
        <w:rPr>
          <w:rFonts w:ascii="Times New Roman" w:hAnsi="Times New Roman" w:eastAsia="仿宋_GB2312"/>
          <w:sz w:val="32"/>
        </w:rPr>
      </w:pPr>
      <w:bookmarkStart w:id="66" w:name="_Toc48082217"/>
      <w:r>
        <w:rPr>
          <w:rFonts w:hint="eastAsia" w:ascii="Times New Roman" w:hAnsi="Times New Roman" w:eastAsia="仿宋_GB2312"/>
          <w:b/>
          <w:bCs/>
          <w:sz w:val="32"/>
        </w:rPr>
        <w:t>1.主管方监督管理方面</w:t>
      </w:r>
    </w:p>
    <w:p>
      <w:pPr>
        <w:spacing w:line="600" w:lineRule="exact"/>
        <w:ind w:firstLine="640" w:firstLineChars="200"/>
        <w:rPr>
          <w:rFonts w:ascii="Times New Roman" w:hAnsi="Times New Roman" w:eastAsia="仿宋_GB2312"/>
          <w:sz w:val="32"/>
        </w:rPr>
      </w:pPr>
      <w:r>
        <w:rPr>
          <w:rFonts w:hint="eastAsia" w:ascii="微软雅黑" w:hAnsi="微软雅黑" w:eastAsia="微软雅黑" w:cs="微软雅黑"/>
          <w:sz w:val="32"/>
        </w:rPr>
        <w:t>①</w:t>
      </w:r>
      <w:r>
        <w:rPr>
          <w:rFonts w:ascii="Times New Roman" w:hAnsi="Times New Roman" w:eastAsia="仿宋_GB2312"/>
          <w:sz w:val="32"/>
        </w:rPr>
        <w:t>监督管理制度</w:t>
      </w:r>
      <w:r>
        <w:rPr>
          <w:rFonts w:hint="eastAsia" w:ascii="Times New Roman" w:hAnsi="Times New Roman" w:eastAsia="仿宋_GB2312"/>
          <w:sz w:val="32"/>
        </w:rPr>
        <w:t>不健全</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经过实地检查，安宁市社会保险局</w:t>
      </w:r>
      <w:r>
        <w:rPr>
          <w:rFonts w:ascii="Times New Roman" w:hAnsi="Times New Roman" w:eastAsia="仿宋_GB2312"/>
          <w:sz w:val="32"/>
        </w:rPr>
        <w:t>未</w:t>
      </w:r>
      <w:r>
        <w:rPr>
          <w:rFonts w:hint="eastAsia" w:ascii="Times New Roman" w:hAnsi="Times New Roman" w:eastAsia="仿宋_GB2312"/>
          <w:sz w:val="32"/>
        </w:rPr>
        <w:t>制定与项目有关的项目监管制度及资金使用监管制度</w:t>
      </w:r>
      <w:r>
        <w:rPr>
          <w:rFonts w:ascii="Times New Roman" w:hAnsi="Times New Roman" w:eastAsia="仿宋_GB2312"/>
          <w:sz w:val="32"/>
        </w:rPr>
        <w:t>，</w:t>
      </w:r>
      <w:r>
        <w:rPr>
          <w:rFonts w:hint="eastAsia" w:ascii="Times New Roman" w:hAnsi="Times New Roman" w:eastAsia="仿宋_GB2312"/>
          <w:sz w:val="32"/>
        </w:rPr>
        <w:t>监督</w:t>
      </w:r>
      <w:r>
        <w:rPr>
          <w:rFonts w:ascii="Times New Roman" w:hAnsi="Times New Roman" w:eastAsia="仿宋_GB2312"/>
          <w:sz w:val="32"/>
        </w:rPr>
        <w:t>管理</w:t>
      </w:r>
      <w:r>
        <w:rPr>
          <w:rFonts w:hint="eastAsia" w:ascii="Times New Roman" w:hAnsi="Times New Roman" w:eastAsia="仿宋_GB2312"/>
          <w:sz w:val="32"/>
        </w:rPr>
        <w:t>制度</w:t>
      </w:r>
      <w:r>
        <w:rPr>
          <w:rFonts w:ascii="Times New Roman" w:hAnsi="Times New Roman" w:eastAsia="仿宋_GB2312"/>
          <w:sz w:val="32"/>
        </w:rPr>
        <w:t>不</w:t>
      </w:r>
      <w:r>
        <w:rPr>
          <w:rFonts w:hint="eastAsia" w:ascii="Times New Roman" w:hAnsi="Times New Roman" w:eastAsia="仿宋_GB2312"/>
          <w:sz w:val="32"/>
        </w:rPr>
        <w:t>健全。</w:t>
      </w:r>
    </w:p>
    <w:p>
      <w:pPr>
        <w:spacing w:line="600" w:lineRule="exact"/>
        <w:ind w:firstLine="640" w:firstLineChars="200"/>
        <w:rPr>
          <w:rFonts w:ascii="Times New Roman" w:hAnsi="Times New Roman" w:eastAsia="仿宋_GB2312"/>
          <w:sz w:val="32"/>
        </w:rPr>
      </w:pPr>
      <w:r>
        <w:rPr>
          <w:rFonts w:hint="eastAsia" w:ascii="微软雅黑" w:hAnsi="微软雅黑" w:eastAsia="微软雅黑" w:cs="微软雅黑"/>
          <w:sz w:val="32"/>
        </w:rPr>
        <w:t>②</w:t>
      </w:r>
      <w:r>
        <w:rPr>
          <w:rFonts w:hint="eastAsia" w:ascii="Times New Roman" w:hAnsi="Times New Roman" w:eastAsia="仿宋_GB2312"/>
          <w:sz w:val="32"/>
        </w:rPr>
        <w:t>监管档案不完整</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通过实地检查，在街道举办了相关文体活动、慰问活动后</w:t>
      </w:r>
      <w:r>
        <w:rPr>
          <w:rFonts w:ascii="Times New Roman" w:hAnsi="Times New Roman" w:eastAsia="仿宋_GB2312"/>
          <w:sz w:val="32"/>
        </w:rPr>
        <w:t>，安宁市社会保险局未</w:t>
      </w:r>
      <w:r>
        <w:rPr>
          <w:rFonts w:hint="eastAsia" w:ascii="Times New Roman" w:hAnsi="Times New Roman" w:eastAsia="仿宋_GB2312"/>
          <w:sz w:val="32"/>
        </w:rPr>
        <w:t>进行</w:t>
      </w:r>
      <w:r>
        <w:rPr>
          <w:rFonts w:ascii="Times New Roman" w:hAnsi="Times New Roman" w:eastAsia="仿宋_GB2312"/>
          <w:sz w:val="32"/>
        </w:rPr>
        <w:t>相关</w:t>
      </w:r>
      <w:r>
        <w:rPr>
          <w:rFonts w:hint="eastAsia" w:ascii="Times New Roman" w:hAnsi="Times New Roman" w:eastAsia="仿宋_GB2312"/>
          <w:sz w:val="32"/>
        </w:rPr>
        <w:t>的</w:t>
      </w:r>
      <w:r>
        <w:rPr>
          <w:rFonts w:ascii="Times New Roman" w:hAnsi="Times New Roman" w:eastAsia="仿宋_GB2312"/>
          <w:sz w:val="32"/>
        </w:rPr>
        <w:t>监督考核</w:t>
      </w:r>
      <w:r>
        <w:rPr>
          <w:rFonts w:hint="eastAsia" w:ascii="Times New Roman" w:hAnsi="Times New Roman" w:eastAsia="仿宋_GB2312"/>
          <w:sz w:val="32"/>
        </w:rPr>
        <w:t>，监管档案不完整</w:t>
      </w:r>
      <w:r>
        <w:rPr>
          <w:rFonts w:ascii="Times New Roman" w:hAnsi="Times New Roman" w:eastAsia="仿宋_GB2312"/>
          <w:sz w:val="32"/>
        </w:rPr>
        <w:t>。</w:t>
      </w:r>
    </w:p>
    <w:p>
      <w:pPr>
        <w:spacing w:line="600" w:lineRule="exact"/>
        <w:ind w:firstLine="643" w:firstLineChars="200"/>
        <w:rPr>
          <w:rFonts w:ascii="Times New Roman" w:hAnsi="Times New Roman" w:eastAsia="仿宋_GB2312"/>
          <w:b/>
          <w:bCs/>
          <w:sz w:val="32"/>
        </w:rPr>
      </w:pPr>
      <w:r>
        <w:rPr>
          <w:rFonts w:hint="eastAsia" w:ascii="Times New Roman" w:hAnsi="Times New Roman" w:eastAsia="仿宋_GB2312"/>
          <w:b/>
          <w:bCs/>
          <w:sz w:val="32"/>
        </w:rPr>
        <w:t>2.实施方项目制度执行方面</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未设立专职管理人员：金方街道未设立专职管理人员，而是由街道其他工作人员进行兼职，不符合《云南省企业退休人员社会化管理服务经费管理使用暂行办法》第四条（二）“按与退休人员1:300左右比例配备的专职管理服务人员......”的规定。</w:t>
      </w:r>
    </w:p>
    <w:p>
      <w:pPr>
        <w:spacing w:line="600" w:lineRule="exact"/>
        <w:ind w:firstLine="643" w:firstLineChars="200"/>
        <w:rPr>
          <w:rFonts w:ascii="Times New Roman" w:hAnsi="Times New Roman" w:eastAsia="仿宋_GB2312"/>
          <w:b/>
          <w:bCs/>
          <w:sz w:val="32"/>
        </w:rPr>
      </w:pPr>
      <w:r>
        <w:rPr>
          <w:rFonts w:hint="eastAsia" w:ascii="Times New Roman" w:hAnsi="Times New Roman" w:eastAsia="仿宋_GB2312"/>
          <w:b/>
          <w:bCs/>
          <w:sz w:val="32"/>
        </w:rPr>
        <w:t>3.绩效目标不完整</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根据绩效目标申报表，项目设立了管理退休人员人数、专职管理人员人数的数量指标。但未设立相关街道举办活动的相关数量指标，未能完整反映项目的产出情况。</w:t>
      </w:r>
    </w:p>
    <w:p>
      <w:pPr>
        <w:pStyle w:val="3"/>
        <w:spacing w:line="600" w:lineRule="exact"/>
        <w:ind w:firstLine="480" w:firstLineChars="150"/>
        <w:rPr>
          <w:rFonts w:ascii="Times New Roman" w:hAnsi="Times New Roman" w:eastAsia="楷体_GB2312" w:cs="Times New Roman"/>
          <w:b w:val="0"/>
        </w:rPr>
      </w:pPr>
      <w:bookmarkStart w:id="67" w:name="_Toc23874"/>
      <w:r>
        <w:rPr>
          <w:rFonts w:ascii="Times New Roman" w:hAnsi="Times New Roman" w:eastAsia="楷体_GB2312" w:cs="Times New Roman"/>
          <w:b w:val="0"/>
        </w:rPr>
        <w:t>（三）改进措施</w:t>
      </w:r>
      <w:bookmarkEnd w:id="66"/>
      <w:r>
        <w:rPr>
          <w:rFonts w:ascii="Times New Roman" w:hAnsi="Times New Roman" w:eastAsia="楷体_GB2312" w:cs="Times New Roman"/>
          <w:b w:val="0"/>
        </w:rPr>
        <w:t>及建议</w:t>
      </w:r>
      <w:bookmarkEnd w:id="67"/>
    </w:p>
    <w:p>
      <w:pPr>
        <w:spacing w:line="600" w:lineRule="exact"/>
        <w:ind w:firstLine="643" w:firstLineChars="200"/>
        <w:rPr>
          <w:rFonts w:ascii="Times New Roman" w:hAnsi="Times New Roman" w:eastAsia="仿宋_GB2312"/>
          <w:b/>
          <w:bCs/>
          <w:sz w:val="32"/>
        </w:rPr>
      </w:pPr>
      <w:r>
        <w:rPr>
          <w:rFonts w:hint="eastAsia" w:ascii="Times New Roman" w:hAnsi="Times New Roman" w:eastAsia="仿宋_GB2312"/>
          <w:b/>
          <w:bCs/>
          <w:sz w:val="32"/>
        </w:rPr>
        <w:t>1.</w:t>
      </w:r>
      <w:r>
        <w:rPr>
          <w:rFonts w:ascii="Times New Roman" w:hAnsi="Times New Roman" w:eastAsia="仿宋_GB2312"/>
          <w:b/>
          <w:bCs/>
          <w:sz w:val="32"/>
        </w:rPr>
        <w:t>项目监督管理制度</w:t>
      </w:r>
      <w:r>
        <w:rPr>
          <w:rFonts w:hint="eastAsia" w:ascii="Times New Roman" w:hAnsi="Times New Roman" w:eastAsia="仿宋_GB2312"/>
          <w:b/>
          <w:bCs/>
          <w:sz w:val="32"/>
        </w:rPr>
        <w:t>方面</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建议安宁市社会保险局制定</w:t>
      </w:r>
      <w:r>
        <w:rPr>
          <w:rFonts w:hint="eastAsia" w:ascii="Times New Roman" w:hAnsi="Times New Roman" w:eastAsia="仿宋_GB2312"/>
          <w:sz w:val="32"/>
        </w:rPr>
        <w:t>明确</w:t>
      </w:r>
      <w:r>
        <w:rPr>
          <w:rFonts w:ascii="Times New Roman" w:hAnsi="Times New Roman" w:eastAsia="仿宋_GB2312"/>
          <w:sz w:val="32"/>
        </w:rPr>
        <w:t>的退休职工管理服务经费的</w:t>
      </w:r>
      <w:r>
        <w:rPr>
          <w:rFonts w:hint="eastAsia" w:ascii="Times New Roman" w:hAnsi="Times New Roman" w:eastAsia="仿宋_GB2312"/>
          <w:sz w:val="32"/>
        </w:rPr>
        <w:t>项目监管制度及资金使用监管制度</w:t>
      </w:r>
      <w:r>
        <w:rPr>
          <w:rFonts w:ascii="Times New Roman" w:hAnsi="Times New Roman" w:eastAsia="仿宋_GB2312"/>
          <w:sz w:val="32"/>
        </w:rPr>
        <w:t>，加强资金管理，完善风险控制环节。</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建议安宁市社会保险局在项目的实施过程中及时记录相关考核台账，并形成完整的资料进行归档整理，以便于后期进行查阅。</w:t>
      </w:r>
    </w:p>
    <w:p>
      <w:pPr>
        <w:spacing w:line="600" w:lineRule="exact"/>
        <w:ind w:firstLine="643" w:firstLineChars="200"/>
        <w:rPr>
          <w:rFonts w:ascii="Times New Roman" w:hAnsi="Times New Roman" w:eastAsia="仿宋_GB2312"/>
          <w:b/>
          <w:bCs/>
          <w:sz w:val="32"/>
        </w:rPr>
      </w:pPr>
      <w:r>
        <w:rPr>
          <w:rFonts w:hint="eastAsia" w:ascii="Times New Roman" w:hAnsi="Times New Roman" w:eastAsia="仿宋_GB2312"/>
          <w:b/>
          <w:bCs/>
          <w:sz w:val="32"/>
        </w:rPr>
        <w:t>2.严格按照项目管理制度执行</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建议</w:t>
      </w:r>
      <w:r>
        <w:rPr>
          <w:rFonts w:hint="eastAsia" w:ascii="Times New Roman" w:hAnsi="Times New Roman" w:eastAsia="仿宋_GB2312"/>
          <w:sz w:val="32"/>
        </w:rPr>
        <w:t>安宁市社会保险局在以后年度的工作中，</w:t>
      </w:r>
      <w:r>
        <w:rPr>
          <w:rFonts w:ascii="Times New Roman" w:hAnsi="Times New Roman" w:eastAsia="仿宋_GB2312"/>
          <w:sz w:val="32"/>
        </w:rPr>
        <w:t>严格按照《云南省企业退休人员社会化管理服务经费管理使用暂行办法》的要求，</w:t>
      </w:r>
      <w:r>
        <w:rPr>
          <w:rFonts w:hint="eastAsia" w:ascii="Times New Roman" w:hAnsi="Times New Roman" w:eastAsia="仿宋_GB2312"/>
          <w:sz w:val="32"/>
        </w:rPr>
        <w:t>监督落实相关街道设立专职管理人员，并监督落实</w:t>
      </w:r>
      <w:r>
        <w:rPr>
          <w:rFonts w:ascii="Times New Roman" w:hAnsi="Times New Roman" w:eastAsia="仿宋_GB2312"/>
          <w:sz w:val="32"/>
        </w:rPr>
        <w:t>专职管理人员工资</w:t>
      </w:r>
      <w:r>
        <w:rPr>
          <w:rFonts w:hint="eastAsia" w:ascii="Times New Roman" w:hAnsi="Times New Roman" w:eastAsia="仿宋_GB2312"/>
          <w:sz w:val="32"/>
        </w:rPr>
        <w:t>按相关规定发放</w:t>
      </w:r>
      <w:r>
        <w:rPr>
          <w:rFonts w:ascii="Times New Roman" w:hAnsi="Times New Roman" w:eastAsia="仿宋_GB2312"/>
          <w:sz w:val="32"/>
        </w:rPr>
        <w:t>。</w:t>
      </w:r>
    </w:p>
    <w:p>
      <w:pPr>
        <w:spacing w:line="600" w:lineRule="exact"/>
        <w:ind w:firstLine="643" w:firstLineChars="200"/>
        <w:rPr>
          <w:rFonts w:ascii="Times New Roman" w:hAnsi="Times New Roman" w:eastAsia="仿宋_GB2312"/>
          <w:b/>
          <w:bCs/>
          <w:sz w:val="32"/>
        </w:rPr>
      </w:pPr>
      <w:r>
        <w:rPr>
          <w:rFonts w:hint="eastAsia" w:ascii="Times New Roman" w:hAnsi="Times New Roman" w:eastAsia="仿宋_GB2312"/>
          <w:b/>
          <w:bCs/>
          <w:sz w:val="32"/>
        </w:rPr>
        <w:t>3.</w:t>
      </w:r>
      <w:r>
        <w:rPr>
          <w:rFonts w:ascii="Times New Roman" w:hAnsi="Times New Roman" w:eastAsia="仿宋_GB2312"/>
          <w:b/>
          <w:bCs/>
          <w:sz w:val="32"/>
        </w:rPr>
        <w:t>完善绩效目标的设立</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建议安宁市社会保险局在</w:t>
      </w:r>
      <w:r>
        <w:rPr>
          <w:rFonts w:hint="eastAsia" w:ascii="Times New Roman" w:hAnsi="Times New Roman" w:eastAsia="仿宋_GB2312"/>
          <w:sz w:val="32"/>
        </w:rPr>
        <w:t>以后年度</w:t>
      </w:r>
      <w:r>
        <w:rPr>
          <w:rFonts w:ascii="Times New Roman" w:hAnsi="Times New Roman" w:eastAsia="仿宋_GB2312"/>
          <w:sz w:val="32"/>
        </w:rPr>
        <w:t>设立绩效目标时，</w:t>
      </w:r>
      <w:r>
        <w:rPr>
          <w:rFonts w:hint="eastAsia" w:ascii="Times New Roman" w:hAnsi="Times New Roman" w:eastAsia="仿宋_GB2312"/>
          <w:sz w:val="32"/>
        </w:rPr>
        <w:t>将举办退休人员活动情况</w:t>
      </w:r>
      <w:r>
        <w:rPr>
          <w:rFonts w:ascii="Times New Roman" w:hAnsi="Times New Roman" w:eastAsia="仿宋_GB2312"/>
          <w:sz w:val="32"/>
        </w:rPr>
        <w:t>的相关指标</w:t>
      </w:r>
      <w:r>
        <w:rPr>
          <w:rFonts w:hint="eastAsia" w:ascii="Times New Roman" w:hAnsi="Times New Roman" w:eastAsia="仿宋_GB2312"/>
          <w:sz w:val="32"/>
        </w:rPr>
        <w:t>纳入绩效目标申报表</w:t>
      </w:r>
      <w:r>
        <w:rPr>
          <w:rFonts w:ascii="Times New Roman" w:hAnsi="Times New Roman" w:eastAsia="仿宋_GB2312"/>
          <w:sz w:val="32"/>
        </w:rPr>
        <w:t>，</w:t>
      </w:r>
      <w:r>
        <w:rPr>
          <w:rFonts w:hint="eastAsia" w:ascii="Times New Roman" w:hAnsi="Times New Roman" w:eastAsia="仿宋_GB2312"/>
          <w:sz w:val="32"/>
        </w:rPr>
        <w:t>使得绩效目标能够</w:t>
      </w:r>
      <w:r>
        <w:rPr>
          <w:rFonts w:ascii="Times New Roman" w:hAnsi="Times New Roman" w:eastAsia="仿宋_GB2312"/>
          <w:sz w:val="32"/>
        </w:rPr>
        <w:t>完整的反映项目的</w:t>
      </w:r>
      <w:r>
        <w:rPr>
          <w:rFonts w:hint="eastAsia" w:ascii="Times New Roman" w:hAnsi="Times New Roman" w:eastAsia="仿宋_GB2312"/>
          <w:sz w:val="32"/>
        </w:rPr>
        <w:t>实际工作</w:t>
      </w:r>
      <w:r>
        <w:rPr>
          <w:rFonts w:ascii="Times New Roman" w:hAnsi="Times New Roman" w:eastAsia="仿宋_GB2312"/>
          <w:sz w:val="32"/>
        </w:rPr>
        <w:t>。</w:t>
      </w:r>
    </w:p>
    <w:p>
      <w:pPr>
        <w:pStyle w:val="2"/>
        <w:spacing w:line="600" w:lineRule="exact"/>
        <w:ind w:firstLine="480" w:firstLineChars="150"/>
        <w:rPr>
          <w:rFonts w:ascii="Times New Roman" w:hAnsi="Times New Roman" w:eastAsia="黑体"/>
          <w:b w:val="0"/>
          <w:sz w:val="32"/>
          <w:szCs w:val="32"/>
        </w:rPr>
      </w:pPr>
      <w:bookmarkStart w:id="68" w:name="_Toc13439"/>
      <w:r>
        <w:rPr>
          <w:rFonts w:hint="eastAsia" w:ascii="Times New Roman" w:hAnsi="Times New Roman" w:eastAsia="黑体"/>
          <w:b w:val="0"/>
          <w:sz w:val="32"/>
          <w:szCs w:val="32"/>
        </w:rPr>
        <w:t>五、附件</w:t>
      </w:r>
      <w:bookmarkEnd w:id="68"/>
    </w:p>
    <w:p>
      <w:pPr>
        <w:pStyle w:val="3"/>
        <w:spacing w:line="480" w:lineRule="exact"/>
        <w:ind w:firstLine="480" w:firstLineChars="150"/>
        <w:rPr>
          <w:rFonts w:ascii="Times New Roman" w:hAnsi="Times New Roman" w:eastAsia="黑体" w:cs="Times New Roman"/>
          <w:b w:val="0"/>
        </w:rPr>
      </w:pPr>
      <w:bookmarkStart w:id="69" w:name="_Toc6712"/>
      <w:r>
        <w:rPr>
          <w:rFonts w:ascii="Times New Roman" w:hAnsi="Times New Roman" w:eastAsia="黑体" w:cs="Times New Roman"/>
          <w:b w:val="0"/>
        </w:rPr>
        <w:t>附件一：绩效评价指标体系</w:t>
      </w:r>
      <w:bookmarkEnd w:id="69"/>
    </w:p>
    <w:p>
      <w:pPr>
        <w:pStyle w:val="3"/>
        <w:spacing w:line="300" w:lineRule="exact"/>
        <w:ind w:firstLine="480" w:firstLineChars="150"/>
        <w:rPr>
          <w:rFonts w:ascii="Times New Roman" w:hAnsi="Times New Roman" w:eastAsia="黑体" w:cs="Times New Roman"/>
          <w:b w:val="0"/>
        </w:rPr>
      </w:pPr>
      <w:bookmarkStart w:id="70" w:name="_Toc6894"/>
      <w:r>
        <w:rPr>
          <w:rFonts w:ascii="Times New Roman" w:hAnsi="Times New Roman" w:eastAsia="黑体" w:cs="Times New Roman"/>
          <w:b w:val="0"/>
        </w:rPr>
        <w:t>附件二：基础数据表</w:t>
      </w:r>
      <w:bookmarkEnd w:id="70"/>
    </w:p>
    <w:p>
      <w:pPr>
        <w:pStyle w:val="3"/>
        <w:spacing w:line="300" w:lineRule="exact"/>
        <w:ind w:firstLine="480" w:firstLineChars="150"/>
        <w:rPr>
          <w:rFonts w:ascii="Times New Roman" w:hAnsi="Times New Roman" w:eastAsia="黑体" w:cs="Times New Roman"/>
          <w:b w:val="0"/>
        </w:rPr>
      </w:pPr>
      <w:bookmarkStart w:id="71" w:name="_Toc26263"/>
      <w:r>
        <w:rPr>
          <w:rFonts w:ascii="Times New Roman" w:hAnsi="Times New Roman" w:eastAsia="黑体" w:cs="Times New Roman"/>
          <w:b w:val="0"/>
        </w:rPr>
        <w:t>附件</w:t>
      </w:r>
      <w:r>
        <w:rPr>
          <w:rFonts w:hint="eastAsia" w:ascii="Times New Roman" w:hAnsi="Times New Roman" w:eastAsia="黑体" w:cs="Times New Roman"/>
          <w:b w:val="0"/>
        </w:rPr>
        <w:t>三</w:t>
      </w:r>
      <w:r>
        <w:rPr>
          <w:rFonts w:ascii="Times New Roman" w:hAnsi="Times New Roman" w:eastAsia="黑体" w:cs="Times New Roman"/>
          <w:b w:val="0"/>
        </w:rPr>
        <w:t>：问卷调查分析报告</w:t>
      </w:r>
      <w:bookmarkEnd w:id="71"/>
    </w:p>
    <w:p>
      <w:pPr>
        <w:spacing w:line="360" w:lineRule="auto"/>
        <w:ind w:firstLine="2880" w:firstLineChars="900"/>
        <w:rPr>
          <w:rFonts w:ascii="Times New Roman" w:hAnsi="Times New Roman" w:eastAsia="仿宋_GB2312"/>
          <w:sz w:val="32"/>
          <w:szCs w:val="32"/>
        </w:rPr>
      </w:pPr>
    </w:p>
    <w:p>
      <w:pPr>
        <w:spacing w:line="360" w:lineRule="auto"/>
        <w:ind w:firstLine="2880" w:firstLineChars="900"/>
        <w:rPr>
          <w:rFonts w:ascii="Times New Roman" w:hAnsi="Times New Roman" w:eastAsia="仿宋_GB2312"/>
          <w:sz w:val="32"/>
          <w:szCs w:val="32"/>
        </w:rPr>
      </w:pPr>
    </w:p>
    <w:p>
      <w:pPr>
        <w:spacing w:line="360" w:lineRule="auto"/>
        <w:ind w:firstLine="2880" w:firstLineChars="900"/>
        <w:rPr>
          <w:rFonts w:ascii="Times New Roman" w:hAnsi="Times New Roman" w:eastAsia="仿宋_GB2312"/>
          <w:sz w:val="32"/>
          <w:szCs w:val="32"/>
        </w:rPr>
      </w:pPr>
    </w:p>
    <w:p>
      <w:pPr>
        <w:spacing w:line="360" w:lineRule="auto"/>
        <w:ind w:firstLine="2880" w:firstLineChars="900"/>
        <w:rPr>
          <w:rFonts w:ascii="Times New Roman" w:hAnsi="Times New Roman" w:eastAsia="仿宋_GB2312"/>
          <w:sz w:val="32"/>
          <w:szCs w:val="32"/>
        </w:rPr>
      </w:pPr>
      <w:r>
        <w:rPr>
          <w:rFonts w:ascii="Times New Roman" w:hAnsi="Times New Roman" w:eastAsia="仿宋_GB2312"/>
          <w:sz w:val="32"/>
          <w:szCs w:val="32"/>
        </w:rPr>
        <w:t>昆明旭坤会计师事务所有限责任公司</w:t>
      </w:r>
    </w:p>
    <w:p>
      <w:pPr>
        <w:spacing w:line="360" w:lineRule="auto"/>
        <w:ind w:firstLine="4480" w:firstLineChars="1400"/>
        <w:rPr>
          <w:rFonts w:ascii="Times New Roman" w:hAnsi="Times New Roman" w:eastAsia="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rPr>
        <w:t>1</w:t>
      </w:r>
      <w:r>
        <w:rPr>
          <w:rFonts w:ascii="Times New Roman" w:hAnsi="Times New Roman" w:eastAsia="仿宋_GB2312"/>
          <w:sz w:val="32"/>
          <w:szCs w:val="32"/>
        </w:rPr>
        <w:t>年</w:t>
      </w:r>
      <w:r>
        <w:rPr>
          <w:rFonts w:hint="eastAsia" w:ascii="Times New Roman" w:hAnsi="Times New Roman" w:eastAsia="仿宋_GB2312"/>
          <w:sz w:val="32"/>
          <w:szCs w:val="32"/>
        </w:rPr>
        <w:t>5</w:t>
      </w:r>
      <w:r>
        <w:rPr>
          <w:rFonts w:ascii="Times New Roman" w:hAnsi="Times New Roman" w:eastAsia="仿宋_GB2312"/>
          <w:sz w:val="32"/>
          <w:szCs w:val="32"/>
        </w:rPr>
        <w:t>月</w:t>
      </w:r>
      <w:r>
        <w:rPr>
          <w:rFonts w:hint="eastAsia" w:ascii="Times New Roman" w:hAnsi="Times New Roman" w:eastAsia="仿宋_GB2312"/>
          <w:sz w:val="32"/>
          <w:szCs w:val="32"/>
        </w:rPr>
        <w:t>20</w:t>
      </w:r>
      <w:r>
        <w:rPr>
          <w:rFonts w:ascii="Times New Roman" w:hAnsi="Times New Roman" w:eastAsia="仿宋_GB2312"/>
          <w:sz w:val="32"/>
          <w:szCs w:val="32"/>
        </w:rPr>
        <w:t>日</w:t>
      </w:r>
    </w:p>
    <w:sectPr>
      <w:footerReference r:id="rId8"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69110"/>
    </w:sdtPr>
    <w:sdtContent>
      <w:p>
        <w:pPr>
          <w:pStyle w:val="7"/>
          <w:jc w:val="center"/>
        </w:pPr>
        <w:r>
          <w:fldChar w:fldCharType="begin"/>
        </w:r>
        <w:r>
          <w:instrText xml:space="preserve">PAGE   \* MERGEFORMAT</w:instrText>
        </w:r>
        <w:r>
          <w:fldChar w:fldCharType="separate"/>
        </w:r>
        <w:r>
          <w:rPr>
            <w:lang w:val="zh-CN"/>
          </w:rPr>
          <w:t>35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6DF"/>
    <w:rsid w:val="000006AA"/>
    <w:rsid w:val="00000A0B"/>
    <w:rsid w:val="00000C0A"/>
    <w:rsid w:val="00003894"/>
    <w:rsid w:val="00004F0B"/>
    <w:rsid w:val="0000505F"/>
    <w:rsid w:val="00010ECE"/>
    <w:rsid w:val="00011846"/>
    <w:rsid w:val="0001212C"/>
    <w:rsid w:val="00012A50"/>
    <w:rsid w:val="000158C5"/>
    <w:rsid w:val="0002282E"/>
    <w:rsid w:val="000235BA"/>
    <w:rsid w:val="000247EB"/>
    <w:rsid w:val="00025B07"/>
    <w:rsid w:val="00026432"/>
    <w:rsid w:val="00026AB6"/>
    <w:rsid w:val="00026D6A"/>
    <w:rsid w:val="000276DF"/>
    <w:rsid w:val="00027CDB"/>
    <w:rsid w:val="00030092"/>
    <w:rsid w:val="000329AA"/>
    <w:rsid w:val="000403F8"/>
    <w:rsid w:val="000413B8"/>
    <w:rsid w:val="000436C4"/>
    <w:rsid w:val="00043D47"/>
    <w:rsid w:val="00046270"/>
    <w:rsid w:val="00046657"/>
    <w:rsid w:val="00046929"/>
    <w:rsid w:val="00050BA2"/>
    <w:rsid w:val="000524FD"/>
    <w:rsid w:val="000530BB"/>
    <w:rsid w:val="00055D4B"/>
    <w:rsid w:val="0005714D"/>
    <w:rsid w:val="00057299"/>
    <w:rsid w:val="00057B3F"/>
    <w:rsid w:val="00057BF7"/>
    <w:rsid w:val="000626D2"/>
    <w:rsid w:val="000635F0"/>
    <w:rsid w:val="00063918"/>
    <w:rsid w:val="00064BC7"/>
    <w:rsid w:val="000667C6"/>
    <w:rsid w:val="00067FFA"/>
    <w:rsid w:val="00072700"/>
    <w:rsid w:val="000766FE"/>
    <w:rsid w:val="00076E30"/>
    <w:rsid w:val="00077C0E"/>
    <w:rsid w:val="000801F5"/>
    <w:rsid w:val="00080562"/>
    <w:rsid w:val="00080693"/>
    <w:rsid w:val="00080C79"/>
    <w:rsid w:val="00081743"/>
    <w:rsid w:val="000824A5"/>
    <w:rsid w:val="000872CD"/>
    <w:rsid w:val="000929F2"/>
    <w:rsid w:val="00092DAA"/>
    <w:rsid w:val="00093204"/>
    <w:rsid w:val="00094E96"/>
    <w:rsid w:val="00095322"/>
    <w:rsid w:val="000A052F"/>
    <w:rsid w:val="000A1FFC"/>
    <w:rsid w:val="000A2A90"/>
    <w:rsid w:val="000A4484"/>
    <w:rsid w:val="000A4AE1"/>
    <w:rsid w:val="000A4B96"/>
    <w:rsid w:val="000A6027"/>
    <w:rsid w:val="000A638F"/>
    <w:rsid w:val="000A6EB7"/>
    <w:rsid w:val="000A710C"/>
    <w:rsid w:val="000B0104"/>
    <w:rsid w:val="000B3861"/>
    <w:rsid w:val="000B68AC"/>
    <w:rsid w:val="000B7F1F"/>
    <w:rsid w:val="000C032B"/>
    <w:rsid w:val="000C0449"/>
    <w:rsid w:val="000C1348"/>
    <w:rsid w:val="000C25EC"/>
    <w:rsid w:val="000C37D1"/>
    <w:rsid w:val="000C38CD"/>
    <w:rsid w:val="000C3AE6"/>
    <w:rsid w:val="000C5C89"/>
    <w:rsid w:val="000D3221"/>
    <w:rsid w:val="000D467F"/>
    <w:rsid w:val="000D4B47"/>
    <w:rsid w:val="000D4E3A"/>
    <w:rsid w:val="000D5805"/>
    <w:rsid w:val="000D5AF3"/>
    <w:rsid w:val="000D7FAB"/>
    <w:rsid w:val="000E0888"/>
    <w:rsid w:val="000E0897"/>
    <w:rsid w:val="000E12C9"/>
    <w:rsid w:val="000E2086"/>
    <w:rsid w:val="000E476D"/>
    <w:rsid w:val="000E4FDF"/>
    <w:rsid w:val="000E74CC"/>
    <w:rsid w:val="000E7671"/>
    <w:rsid w:val="000E78F8"/>
    <w:rsid w:val="000E7FA5"/>
    <w:rsid w:val="000F0B65"/>
    <w:rsid w:val="000F1F13"/>
    <w:rsid w:val="000F2806"/>
    <w:rsid w:val="000F4DAE"/>
    <w:rsid w:val="000F4FD9"/>
    <w:rsid w:val="000F666D"/>
    <w:rsid w:val="000F7C83"/>
    <w:rsid w:val="00100EDE"/>
    <w:rsid w:val="00101477"/>
    <w:rsid w:val="0010195E"/>
    <w:rsid w:val="0010273C"/>
    <w:rsid w:val="00102E75"/>
    <w:rsid w:val="00105D86"/>
    <w:rsid w:val="00107495"/>
    <w:rsid w:val="001078C5"/>
    <w:rsid w:val="001117BE"/>
    <w:rsid w:val="001119AC"/>
    <w:rsid w:val="001121A5"/>
    <w:rsid w:val="00113C26"/>
    <w:rsid w:val="00114347"/>
    <w:rsid w:val="0011555F"/>
    <w:rsid w:val="00117BB6"/>
    <w:rsid w:val="00120078"/>
    <w:rsid w:val="00122C19"/>
    <w:rsid w:val="00123E97"/>
    <w:rsid w:val="001249F5"/>
    <w:rsid w:val="001268A2"/>
    <w:rsid w:val="001337A9"/>
    <w:rsid w:val="00135578"/>
    <w:rsid w:val="001416DD"/>
    <w:rsid w:val="00142E37"/>
    <w:rsid w:val="00144252"/>
    <w:rsid w:val="0014491D"/>
    <w:rsid w:val="00145120"/>
    <w:rsid w:val="00145460"/>
    <w:rsid w:val="00146EF9"/>
    <w:rsid w:val="00147247"/>
    <w:rsid w:val="00147883"/>
    <w:rsid w:val="00153093"/>
    <w:rsid w:val="00153772"/>
    <w:rsid w:val="00154682"/>
    <w:rsid w:val="00154811"/>
    <w:rsid w:val="00154A92"/>
    <w:rsid w:val="00154B49"/>
    <w:rsid w:val="00154FAD"/>
    <w:rsid w:val="001571B8"/>
    <w:rsid w:val="00157258"/>
    <w:rsid w:val="00157426"/>
    <w:rsid w:val="0015773B"/>
    <w:rsid w:val="00157924"/>
    <w:rsid w:val="00167239"/>
    <w:rsid w:val="00167E31"/>
    <w:rsid w:val="00171617"/>
    <w:rsid w:val="001719D5"/>
    <w:rsid w:val="00172AB6"/>
    <w:rsid w:val="00172EC8"/>
    <w:rsid w:val="00173020"/>
    <w:rsid w:val="00174062"/>
    <w:rsid w:val="0017413E"/>
    <w:rsid w:val="00174769"/>
    <w:rsid w:val="001759A6"/>
    <w:rsid w:val="001760B1"/>
    <w:rsid w:val="0017779A"/>
    <w:rsid w:val="00177F9A"/>
    <w:rsid w:val="001804D0"/>
    <w:rsid w:val="001805B6"/>
    <w:rsid w:val="0018169C"/>
    <w:rsid w:val="00181BCA"/>
    <w:rsid w:val="00183BE6"/>
    <w:rsid w:val="00183D74"/>
    <w:rsid w:val="001857AB"/>
    <w:rsid w:val="00190DDF"/>
    <w:rsid w:val="001918A5"/>
    <w:rsid w:val="0019190A"/>
    <w:rsid w:val="00191D00"/>
    <w:rsid w:val="001946AA"/>
    <w:rsid w:val="001950EB"/>
    <w:rsid w:val="00195920"/>
    <w:rsid w:val="00195B28"/>
    <w:rsid w:val="00197A16"/>
    <w:rsid w:val="001A128E"/>
    <w:rsid w:val="001A1711"/>
    <w:rsid w:val="001A6400"/>
    <w:rsid w:val="001B2941"/>
    <w:rsid w:val="001B43F1"/>
    <w:rsid w:val="001B54B6"/>
    <w:rsid w:val="001B7653"/>
    <w:rsid w:val="001C0914"/>
    <w:rsid w:val="001C18E5"/>
    <w:rsid w:val="001C2865"/>
    <w:rsid w:val="001C408D"/>
    <w:rsid w:val="001C4181"/>
    <w:rsid w:val="001C5735"/>
    <w:rsid w:val="001C574D"/>
    <w:rsid w:val="001C7A16"/>
    <w:rsid w:val="001D1595"/>
    <w:rsid w:val="001D2EC4"/>
    <w:rsid w:val="001D4924"/>
    <w:rsid w:val="001D573C"/>
    <w:rsid w:val="001D580B"/>
    <w:rsid w:val="001D749A"/>
    <w:rsid w:val="001E026B"/>
    <w:rsid w:val="001E1006"/>
    <w:rsid w:val="001E1220"/>
    <w:rsid w:val="001E1B7B"/>
    <w:rsid w:val="001E1C1C"/>
    <w:rsid w:val="001E1ECE"/>
    <w:rsid w:val="001E3780"/>
    <w:rsid w:val="001E48AB"/>
    <w:rsid w:val="001E4950"/>
    <w:rsid w:val="001E590C"/>
    <w:rsid w:val="001F2B1B"/>
    <w:rsid w:val="001F36AA"/>
    <w:rsid w:val="001F3B3D"/>
    <w:rsid w:val="001F68E1"/>
    <w:rsid w:val="001F728A"/>
    <w:rsid w:val="001F75B4"/>
    <w:rsid w:val="001F7E90"/>
    <w:rsid w:val="001F7EE9"/>
    <w:rsid w:val="002008F8"/>
    <w:rsid w:val="002016CE"/>
    <w:rsid w:val="00201B6D"/>
    <w:rsid w:val="00204278"/>
    <w:rsid w:val="002065CF"/>
    <w:rsid w:val="00206CC0"/>
    <w:rsid w:val="00206D2F"/>
    <w:rsid w:val="0021241E"/>
    <w:rsid w:val="002178FB"/>
    <w:rsid w:val="00221189"/>
    <w:rsid w:val="002212D1"/>
    <w:rsid w:val="00223393"/>
    <w:rsid w:val="00225CF9"/>
    <w:rsid w:val="002314AA"/>
    <w:rsid w:val="00233AD2"/>
    <w:rsid w:val="00235B61"/>
    <w:rsid w:val="0023748B"/>
    <w:rsid w:val="00241268"/>
    <w:rsid w:val="00241807"/>
    <w:rsid w:val="00242342"/>
    <w:rsid w:val="0024273A"/>
    <w:rsid w:val="002437B8"/>
    <w:rsid w:val="00244015"/>
    <w:rsid w:val="0024475E"/>
    <w:rsid w:val="00246464"/>
    <w:rsid w:val="00246508"/>
    <w:rsid w:val="00246D2E"/>
    <w:rsid w:val="00251153"/>
    <w:rsid w:val="00251A2E"/>
    <w:rsid w:val="00251B2D"/>
    <w:rsid w:val="00252E39"/>
    <w:rsid w:val="00253F11"/>
    <w:rsid w:val="00254499"/>
    <w:rsid w:val="00254791"/>
    <w:rsid w:val="00257D21"/>
    <w:rsid w:val="00257E76"/>
    <w:rsid w:val="00261674"/>
    <w:rsid w:val="00262219"/>
    <w:rsid w:val="0026348D"/>
    <w:rsid w:val="00263701"/>
    <w:rsid w:val="00263924"/>
    <w:rsid w:val="002659C1"/>
    <w:rsid w:val="00266685"/>
    <w:rsid w:val="00266884"/>
    <w:rsid w:val="00266C07"/>
    <w:rsid w:val="00273EC6"/>
    <w:rsid w:val="0027600D"/>
    <w:rsid w:val="00290FC0"/>
    <w:rsid w:val="002921C7"/>
    <w:rsid w:val="00293423"/>
    <w:rsid w:val="0029350A"/>
    <w:rsid w:val="00294CAC"/>
    <w:rsid w:val="002A19D9"/>
    <w:rsid w:val="002A3751"/>
    <w:rsid w:val="002A40F3"/>
    <w:rsid w:val="002A6B44"/>
    <w:rsid w:val="002A6EEA"/>
    <w:rsid w:val="002A6EFD"/>
    <w:rsid w:val="002A7263"/>
    <w:rsid w:val="002B12EE"/>
    <w:rsid w:val="002B1EDA"/>
    <w:rsid w:val="002B428C"/>
    <w:rsid w:val="002B5EB9"/>
    <w:rsid w:val="002C0A83"/>
    <w:rsid w:val="002C3570"/>
    <w:rsid w:val="002C3FD1"/>
    <w:rsid w:val="002C675A"/>
    <w:rsid w:val="002C6FBA"/>
    <w:rsid w:val="002C7FDA"/>
    <w:rsid w:val="002D0538"/>
    <w:rsid w:val="002D14E8"/>
    <w:rsid w:val="002D17B4"/>
    <w:rsid w:val="002D299C"/>
    <w:rsid w:val="002D34C8"/>
    <w:rsid w:val="002D3642"/>
    <w:rsid w:val="002D44A2"/>
    <w:rsid w:val="002D475A"/>
    <w:rsid w:val="002D4981"/>
    <w:rsid w:val="002D6897"/>
    <w:rsid w:val="002D785F"/>
    <w:rsid w:val="002E08BD"/>
    <w:rsid w:val="002E3983"/>
    <w:rsid w:val="002E4107"/>
    <w:rsid w:val="002E4AD5"/>
    <w:rsid w:val="002E579D"/>
    <w:rsid w:val="002E5B3C"/>
    <w:rsid w:val="002F0053"/>
    <w:rsid w:val="002F26B4"/>
    <w:rsid w:val="002F2D80"/>
    <w:rsid w:val="002F305B"/>
    <w:rsid w:val="002F33A2"/>
    <w:rsid w:val="002F3A3B"/>
    <w:rsid w:val="002F5354"/>
    <w:rsid w:val="002F5FE8"/>
    <w:rsid w:val="002F73A5"/>
    <w:rsid w:val="003001B9"/>
    <w:rsid w:val="00302528"/>
    <w:rsid w:val="00302910"/>
    <w:rsid w:val="00302E8B"/>
    <w:rsid w:val="0030459F"/>
    <w:rsid w:val="00304B87"/>
    <w:rsid w:val="00304B9B"/>
    <w:rsid w:val="00305DC7"/>
    <w:rsid w:val="003068C2"/>
    <w:rsid w:val="00310183"/>
    <w:rsid w:val="003106AE"/>
    <w:rsid w:val="00310807"/>
    <w:rsid w:val="00310E41"/>
    <w:rsid w:val="003113FE"/>
    <w:rsid w:val="00312022"/>
    <w:rsid w:val="00312EF5"/>
    <w:rsid w:val="003139BC"/>
    <w:rsid w:val="00314507"/>
    <w:rsid w:val="00314874"/>
    <w:rsid w:val="00315EAE"/>
    <w:rsid w:val="0031634D"/>
    <w:rsid w:val="003164AE"/>
    <w:rsid w:val="003206B0"/>
    <w:rsid w:val="003208E0"/>
    <w:rsid w:val="0032111F"/>
    <w:rsid w:val="00321C36"/>
    <w:rsid w:val="00324D0E"/>
    <w:rsid w:val="003263C5"/>
    <w:rsid w:val="00327188"/>
    <w:rsid w:val="00330307"/>
    <w:rsid w:val="00330854"/>
    <w:rsid w:val="00330BF8"/>
    <w:rsid w:val="003318E2"/>
    <w:rsid w:val="00331EFC"/>
    <w:rsid w:val="00333350"/>
    <w:rsid w:val="00333471"/>
    <w:rsid w:val="00334AB5"/>
    <w:rsid w:val="003353B6"/>
    <w:rsid w:val="003400A1"/>
    <w:rsid w:val="003403D9"/>
    <w:rsid w:val="00341089"/>
    <w:rsid w:val="00342ADD"/>
    <w:rsid w:val="00342F8D"/>
    <w:rsid w:val="00343E9D"/>
    <w:rsid w:val="00345584"/>
    <w:rsid w:val="003455E0"/>
    <w:rsid w:val="0034681D"/>
    <w:rsid w:val="00346D57"/>
    <w:rsid w:val="00352B77"/>
    <w:rsid w:val="0035396C"/>
    <w:rsid w:val="00353CCA"/>
    <w:rsid w:val="003566FE"/>
    <w:rsid w:val="003616B3"/>
    <w:rsid w:val="00363595"/>
    <w:rsid w:val="00365DA0"/>
    <w:rsid w:val="00370406"/>
    <w:rsid w:val="00370BDB"/>
    <w:rsid w:val="0037291A"/>
    <w:rsid w:val="0037509B"/>
    <w:rsid w:val="00376B62"/>
    <w:rsid w:val="00380698"/>
    <w:rsid w:val="00381ECC"/>
    <w:rsid w:val="00382DA1"/>
    <w:rsid w:val="00383ECF"/>
    <w:rsid w:val="00387EAC"/>
    <w:rsid w:val="00390893"/>
    <w:rsid w:val="00391825"/>
    <w:rsid w:val="0039297B"/>
    <w:rsid w:val="00393C32"/>
    <w:rsid w:val="00394964"/>
    <w:rsid w:val="00394C5F"/>
    <w:rsid w:val="00395A79"/>
    <w:rsid w:val="003962B4"/>
    <w:rsid w:val="00397275"/>
    <w:rsid w:val="003A04C1"/>
    <w:rsid w:val="003A0754"/>
    <w:rsid w:val="003A0B14"/>
    <w:rsid w:val="003A1B67"/>
    <w:rsid w:val="003A345F"/>
    <w:rsid w:val="003A3C73"/>
    <w:rsid w:val="003A60EB"/>
    <w:rsid w:val="003A6CE2"/>
    <w:rsid w:val="003A72F3"/>
    <w:rsid w:val="003A7C06"/>
    <w:rsid w:val="003B33E2"/>
    <w:rsid w:val="003C03FF"/>
    <w:rsid w:val="003C1505"/>
    <w:rsid w:val="003C4936"/>
    <w:rsid w:val="003C60A2"/>
    <w:rsid w:val="003C79A8"/>
    <w:rsid w:val="003D1596"/>
    <w:rsid w:val="003D1A10"/>
    <w:rsid w:val="003D26A5"/>
    <w:rsid w:val="003D31FC"/>
    <w:rsid w:val="003D369C"/>
    <w:rsid w:val="003D41C2"/>
    <w:rsid w:val="003D67FD"/>
    <w:rsid w:val="003D6F89"/>
    <w:rsid w:val="003D7C75"/>
    <w:rsid w:val="003D7CDD"/>
    <w:rsid w:val="003E06E3"/>
    <w:rsid w:val="003E4ED0"/>
    <w:rsid w:val="003E5237"/>
    <w:rsid w:val="003E543A"/>
    <w:rsid w:val="003E64EE"/>
    <w:rsid w:val="003E6D96"/>
    <w:rsid w:val="003F0B91"/>
    <w:rsid w:val="003F24A0"/>
    <w:rsid w:val="003F68CF"/>
    <w:rsid w:val="003F6A14"/>
    <w:rsid w:val="00400965"/>
    <w:rsid w:val="00400DBA"/>
    <w:rsid w:val="00401DD8"/>
    <w:rsid w:val="00402E40"/>
    <w:rsid w:val="00403156"/>
    <w:rsid w:val="00404768"/>
    <w:rsid w:val="00405521"/>
    <w:rsid w:val="004056A9"/>
    <w:rsid w:val="0040670D"/>
    <w:rsid w:val="004101E1"/>
    <w:rsid w:val="0041022C"/>
    <w:rsid w:val="00411A9A"/>
    <w:rsid w:val="0041745E"/>
    <w:rsid w:val="00417924"/>
    <w:rsid w:val="0042118F"/>
    <w:rsid w:val="00421580"/>
    <w:rsid w:val="00422AD5"/>
    <w:rsid w:val="00423BE2"/>
    <w:rsid w:val="004244F2"/>
    <w:rsid w:val="00424C6A"/>
    <w:rsid w:val="00427C73"/>
    <w:rsid w:val="0043014B"/>
    <w:rsid w:val="0043082D"/>
    <w:rsid w:val="00430DB2"/>
    <w:rsid w:val="00434DA2"/>
    <w:rsid w:val="004361C0"/>
    <w:rsid w:val="00440295"/>
    <w:rsid w:val="00440BFC"/>
    <w:rsid w:val="004444B1"/>
    <w:rsid w:val="00446F52"/>
    <w:rsid w:val="00450FCB"/>
    <w:rsid w:val="0045148B"/>
    <w:rsid w:val="004529AA"/>
    <w:rsid w:val="00453683"/>
    <w:rsid w:val="00454472"/>
    <w:rsid w:val="00456A55"/>
    <w:rsid w:val="00456C2E"/>
    <w:rsid w:val="004572A3"/>
    <w:rsid w:val="004608AF"/>
    <w:rsid w:val="004617CD"/>
    <w:rsid w:val="00461986"/>
    <w:rsid w:val="00462E7E"/>
    <w:rsid w:val="00463D01"/>
    <w:rsid w:val="00464432"/>
    <w:rsid w:val="00465623"/>
    <w:rsid w:val="00466007"/>
    <w:rsid w:val="00466BBB"/>
    <w:rsid w:val="00466D2A"/>
    <w:rsid w:val="00466F13"/>
    <w:rsid w:val="0046710B"/>
    <w:rsid w:val="00467327"/>
    <w:rsid w:val="00467BA9"/>
    <w:rsid w:val="00471496"/>
    <w:rsid w:val="00475AD6"/>
    <w:rsid w:val="00484847"/>
    <w:rsid w:val="00484EEE"/>
    <w:rsid w:val="004854DC"/>
    <w:rsid w:val="004862E9"/>
    <w:rsid w:val="004863CC"/>
    <w:rsid w:val="00486461"/>
    <w:rsid w:val="00487662"/>
    <w:rsid w:val="004877DD"/>
    <w:rsid w:val="00487C9E"/>
    <w:rsid w:val="00490110"/>
    <w:rsid w:val="004904F5"/>
    <w:rsid w:val="00491BB2"/>
    <w:rsid w:val="0049395C"/>
    <w:rsid w:val="00493C1C"/>
    <w:rsid w:val="00496387"/>
    <w:rsid w:val="004977C0"/>
    <w:rsid w:val="004A006A"/>
    <w:rsid w:val="004A0371"/>
    <w:rsid w:val="004A264E"/>
    <w:rsid w:val="004A2693"/>
    <w:rsid w:val="004A3CCD"/>
    <w:rsid w:val="004A4130"/>
    <w:rsid w:val="004A6057"/>
    <w:rsid w:val="004A7448"/>
    <w:rsid w:val="004B140C"/>
    <w:rsid w:val="004B2CF9"/>
    <w:rsid w:val="004B38AF"/>
    <w:rsid w:val="004B6FB4"/>
    <w:rsid w:val="004B77BA"/>
    <w:rsid w:val="004C3DA2"/>
    <w:rsid w:val="004C4B2C"/>
    <w:rsid w:val="004C5940"/>
    <w:rsid w:val="004D2158"/>
    <w:rsid w:val="004D301B"/>
    <w:rsid w:val="004D32C6"/>
    <w:rsid w:val="004D59C7"/>
    <w:rsid w:val="004D5D45"/>
    <w:rsid w:val="004D741F"/>
    <w:rsid w:val="004E317D"/>
    <w:rsid w:val="004E370E"/>
    <w:rsid w:val="004E3F61"/>
    <w:rsid w:val="004E4930"/>
    <w:rsid w:val="004E6DD6"/>
    <w:rsid w:val="004E7C83"/>
    <w:rsid w:val="004F084B"/>
    <w:rsid w:val="004F1DCF"/>
    <w:rsid w:val="004F530B"/>
    <w:rsid w:val="004F5792"/>
    <w:rsid w:val="004F5AB9"/>
    <w:rsid w:val="005003A9"/>
    <w:rsid w:val="00500DB5"/>
    <w:rsid w:val="00501A5F"/>
    <w:rsid w:val="00502440"/>
    <w:rsid w:val="00502740"/>
    <w:rsid w:val="00504524"/>
    <w:rsid w:val="00504FD9"/>
    <w:rsid w:val="005065D9"/>
    <w:rsid w:val="005102A5"/>
    <w:rsid w:val="00510D64"/>
    <w:rsid w:val="0051159D"/>
    <w:rsid w:val="00512100"/>
    <w:rsid w:val="00512525"/>
    <w:rsid w:val="00513ACA"/>
    <w:rsid w:val="00514E02"/>
    <w:rsid w:val="0051539D"/>
    <w:rsid w:val="005154F2"/>
    <w:rsid w:val="00516277"/>
    <w:rsid w:val="00523691"/>
    <w:rsid w:val="0052375C"/>
    <w:rsid w:val="0052385D"/>
    <w:rsid w:val="00524970"/>
    <w:rsid w:val="00525033"/>
    <w:rsid w:val="005268B0"/>
    <w:rsid w:val="0053048A"/>
    <w:rsid w:val="00531D24"/>
    <w:rsid w:val="00531FDD"/>
    <w:rsid w:val="00532D9B"/>
    <w:rsid w:val="00533283"/>
    <w:rsid w:val="0053377E"/>
    <w:rsid w:val="005365AF"/>
    <w:rsid w:val="00537898"/>
    <w:rsid w:val="00540C56"/>
    <w:rsid w:val="00540ECC"/>
    <w:rsid w:val="005429DB"/>
    <w:rsid w:val="00547F73"/>
    <w:rsid w:val="00551D47"/>
    <w:rsid w:val="005524AC"/>
    <w:rsid w:val="005526AC"/>
    <w:rsid w:val="005537C0"/>
    <w:rsid w:val="0055396F"/>
    <w:rsid w:val="005547F5"/>
    <w:rsid w:val="00554B97"/>
    <w:rsid w:val="00556849"/>
    <w:rsid w:val="00557E76"/>
    <w:rsid w:val="00561E76"/>
    <w:rsid w:val="00561EDB"/>
    <w:rsid w:val="00562CF1"/>
    <w:rsid w:val="005644D7"/>
    <w:rsid w:val="00564B88"/>
    <w:rsid w:val="0056596E"/>
    <w:rsid w:val="00565A0D"/>
    <w:rsid w:val="00567898"/>
    <w:rsid w:val="005708F7"/>
    <w:rsid w:val="00570E96"/>
    <w:rsid w:val="00572122"/>
    <w:rsid w:val="00572429"/>
    <w:rsid w:val="00573697"/>
    <w:rsid w:val="00575127"/>
    <w:rsid w:val="005769CF"/>
    <w:rsid w:val="00581353"/>
    <w:rsid w:val="005813DE"/>
    <w:rsid w:val="0058214C"/>
    <w:rsid w:val="005840A5"/>
    <w:rsid w:val="005852E7"/>
    <w:rsid w:val="005859B7"/>
    <w:rsid w:val="005A2D88"/>
    <w:rsid w:val="005A5E00"/>
    <w:rsid w:val="005A67CC"/>
    <w:rsid w:val="005A6C0C"/>
    <w:rsid w:val="005A6CEF"/>
    <w:rsid w:val="005A7182"/>
    <w:rsid w:val="005B0444"/>
    <w:rsid w:val="005B07B2"/>
    <w:rsid w:val="005B08C4"/>
    <w:rsid w:val="005B1B96"/>
    <w:rsid w:val="005B3DE8"/>
    <w:rsid w:val="005B4231"/>
    <w:rsid w:val="005B4740"/>
    <w:rsid w:val="005B4D07"/>
    <w:rsid w:val="005B64A1"/>
    <w:rsid w:val="005B6718"/>
    <w:rsid w:val="005B6EDF"/>
    <w:rsid w:val="005B7E45"/>
    <w:rsid w:val="005C0506"/>
    <w:rsid w:val="005C07ED"/>
    <w:rsid w:val="005C2503"/>
    <w:rsid w:val="005C3A84"/>
    <w:rsid w:val="005C3F0B"/>
    <w:rsid w:val="005C4C60"/>
    <w:rsid w:val="005C630A"/>
    <w:rsid w:val="005C63D7"/>
    <w:rsid w:val="005C663E"/>
    <w:rsid w:val="005C708E"/>
    <w:rsid w:val="005C779B"/>
    <w:rsid w:val="005D10D8"/>
    <w:rsid w:val="005D13E0"/>
    <w:rsid w:val="005D2AD0"/>
    <w:rsid w:val="005D3BE3"/>
    <w:rsid w:val="005D4335"/>
    <w:rsid w:val="005D730F"/>
    <w:rsid w:val="005D7798"/>
    <w:rsid w:val="005E1D71"/>
    <w:rsid w:val="005E40E4"/>
    <w:rsid w:val="005E6638"/>
    <w:rsid w:val="005E7450"/>
    <w:rsid w:val="005E7DB1"/>
    <w:rsid w:val="005E7FA1"/>
    <w:rsid w:val="005F0011"/>
    <w:rsid w:val="005F0AF4"/>
    <w:rsid w:val="005F0B8A"/>
    <w:rsid w:val="005F2090"/>
    <w:rsid w:val="005F25CD"/>
    <w:rsid w:val="005F5025"/>
    <w:rsid w:val="005F654D"/>
    <w:rsid w:val="005F74D9"/>
    <w:rsid w:val="005F768F"/>
    <w:rsid w:val="005F7FFC"/>
    <w:rsid w:val="00600E1F"/>
    <w:rsid w:val="0060225A"/>
    <w:rsid w:val="00604431"/>
    <w:rsid w:val="006068CC"/>
    <w:rsid w:val="00607DE2"/>
    <w:rsid w:val="00611AFF"/>
    <w:rsid w:val="006120A6"/>
    <w:rsid w:val="006121FA"/>
    <w:rsid w:val="006150BA"/>
    <w:rsid w:val="00616044"/>
    <w:rsid w:val="00617F3D"/>
    <w:rsid w:val="00625520"/>
    <w:rsid w:val="00626FE4"/>
    <w:rsid w:val="006272F1"/>
    <w:rsid w:val="0064084D"/>
    <w:rsid w:val="00642EF7"/>
    <w:rsid w:val="00643088"/>
    <w:rsid w:val="006438A4"/>
    <w:rsid w:val="006439E2"/>
    <w:rsid w:val="00643C1C"/>
    <w:rsid w:val="0064520B"/>
    <w:rsid w:val="00647266"/>
    <w:rsid w:val="00647438"/>
    <w:rsid w:val="00647A89"/>
    <w:rsid w:val="00653903"/>
    <w:rsid w:val="00653BC5"/>
    <w:rsid w:val="00654F4E"/>
    <w:rsid w:val="00655877"/>
    <w:rsid w:val="0065637C"/>
    <w:rsid w:val="0066071C"/>
    <w:rsid w:val="006616F2"/>
    <w:rsid w:val="00663D60"/>
    <w:rsid w:val="00665D97"/>
    <w:rsid w:val="0066718F"/>
    <w:rsid w:val="00667D8A"/>
    <w:rsid w:val="00670020"/>
    <w:rsid w:val="0067012E"/>
    <w:rsid w:val="00670722"/>
    <w:rsid w:val="006711F2"/>
    <w:rsid w:val="00671BF7"/>
    <w:rsid w:val="00673CD9"/>
    <w:rsid w:val="00674807"/>
    <w:rsid w:val="00674FA5"/>
    <w:rsid w:val="00677925"/>
    <w:rsid w:val="006800ED"/>
    <w:rsid w:val="00683245"/>
    <w:rsid w:val="006834CF"/>
    <w:rsid w:val="0068452E"/>
    <w:rsid w:val="00685A37"/>
    <w:rsid w:val="006871C0"/>
    <w:rsid w:val="006908BB"/>
    <w:rsid w:val="0069187B"/>
    <w:rsid w:val="00691F61"/>
    <w:rsid w:val="00693554"/>
    <w:rsid w:val="00695146"/>
    <w:rsid w:val="00695460"/>
    <w:rsid w:val="00695889"/>
    <w:rsid w:val="006A0C3A"/>
    <w:rsid w:val="006A0D5A"/>
    <w:rsid w:val="006A33CC"/>
    <w:rsid w:val="006B0178"/>
    <w:rsid w:val="006B0A32"/>
    <w:rsid w:val="006B58C2"/>
    <w:rsid w:val="006B61AB"/>
    <w:rsid w:val="006B652E"/>
    <w:rsid w:val="006C022D"/>
    <w:rsid w:val="006C0EDC"/>
    <w:rsid w:val="006C1C39"/>
    <w:rsid w:val="006C2197"/>
    <w:rsid w:val="006C32C7"/>
    <w:rsid w:val="006C3703"/>
    <w:rsid w:val="006C4E0C"/>
    <w:rsid w:val="006C5CAD"/>
    <w:rsid w:val="006C6185"/>
    <w:rsid w:val="006C6DB8"/>
    <w:rsid w:val="006C730F"/>
    <w:rsid w:val="006C7F9A"/>
    <w:rsid w:val="006D15E3"/>
    <w:rsid w:val="006D2DC5"/>
    <w:rsid w:val="006D33A0"/>
    <w:rsid w:val="006D4B9C"/>
    <w:rsid w:val="006D4BE2"/>
    <w:rsid w:val="006D4DC0"/>
    <w:rsid w:val="006D681A"/>
    <w:rsid w:val="006D7B3B"/>
    <w:rsid w:val="006D7D56"/>
    <w:rsid w:val="006E0E0A"/>
    <w:rsid w:val="006E2CB9"/>
    <w:rsid w:val="006E410F"/>
    <w:rsid w:val="006E6824"/>
    <w:rsid w:val="006E78FE"/>
    <w:rsid w:val="006F03FD"/>
    <w:rsid w:val="006F08B6"/>
    <w:rsid w:val="006F265B"/>
    <w:rsid w:val="006F2E0B"/>
    <w:rsid w:val="006F4077"/>
    <w:rsid w:val="006F4D1A"/>
    <w:rsid w:val="006F5906"/>
    <w:rsid w:val="006F7F4B"/>
    <w:rsid w:val="006F7FBF"/>
    <w:rsid w:val="00700581"/>
    <w:rsid w:val="007028B0"/>
    <w:rsid w:val="0070299F"/>
    <w:rsid w:val="00703A89"/>
    <w:rsid w:val="007042FF"/>
    <w:rsid w:val="00706EE0"/>
    <w:rsid w:val="00710234"/>
    <w:rsid w:val="00710A9A"/>
    <w:rsid w:val="00710BFF"/>
    <w:rsid w:val="007116F4"/>
    <w:rsid w:val="00712520"/>
    <w:rsid w:val="00712EAE"/>
    <w:rsid w:val="0071422A"/>
    <w:rsid w:val="00716D37"/>
    <w:rsid w:val="00722743"/>
    <w:rsid w:val="007242D5"/>
    <w:rsid w:val="00725400"/>
    <w:rsid w:val="00725D2D"/>
    <w:rsid w:val="00725DAE"/>
    <w:rsid w:val="00725F15"/>
    <w:rsid w:val="00726C51"/>
    <w:rsid w:val="0072781D"/>
    <w:rsid w:val="007300CE"/>
    <w:rsid w:val="00732717"/>
    <w:rsid w:val="0073388F"/>
    <w:rsid w:val="00737061"/>
    <w:rsid w:val="00737B5C"/>
    <w:rsid w:val="007428CF"/>
    <w:rsid w:val="00744B41"/>
    <w:rsid w:val="0074598C"/>
    <w:rsid w:val="00750BB6"/>
    <w:rsid w:val="00750BFD"/>
    <w:rsid w:val="00753E71"/>
    <w:rsid w:val="00754A2B"/>
    <w:rsid w:val="0075555B"/>
    <w:rsid w:val="0075761A"/>
    <w:rsid w:val="00757916"/>
    <w:rsid w:val="00760F28"/>
    <w:rsid w:val="0076172D"/>
    <w:rsid w:val="007622B7"/>
    <w:rsid w:val="00763A0A"/>
    <w:rsid w:val="00766283"/>
    <w:rsid w:val="00767D9B"/>
    <w:rsid w:val="0077004B"/>
    <w:rsid w:val="00770129"/>
    <w:rsid w:val="00776FB0"/>
    <w:rsid w:val="007779EF"/>
    <w:rsid w:val="00782CA9"/>
    <w:rsid w:val="00783A65"/>
    <w:rsid w:val="00784BFA"/>
    <w:rsid w:val="00784FBA"/>
    <w:rsid w:val="00785FD9"/>
    <w:rsid w:val="0079039C"/>
    <w:rsid w:val="0079052A"/>
    <w:rsid w:val="00790D5A"/>
    <w:rsid w:val="007930FC"/>
    <w:rsid w:val="00793C2E"/>
    <w:rsid w:val="00793FBD"/>
    <w:rsid w:val="00794E5F"/>
    <w:rsid w:val="00795A02"/>
    <w:rsid w:val="007A0C70"/>
    <w:rsid w:val="007A201D"/>
    <w:rsid w:val="007A3DE6"/>
    <w:rsid w:val="007A620B"/>
    <w:rsid w:val="007A681A"/>
    <w:rsid w:val="007A71DC"/>
    <w:rsid w:val="007B5390"/>
    <w:rsid w:val="007C23B8"/>
    <w:rsid w:val="007C37DE"/>
    <w:rsid w:val="007C382D"/>
    <w:rsid w:val="007C4FBC"/>
    <w:rsid w:val="007C55A0"/>
    <w:rsid w:val="007C5963"/>
    <w:rsid w:val="007C7099"/>
    <w:rsid w:val="007C75CE"/>
    <w:rsid w:val="007C7D7A"/>
    <w:rsid w:val="007D21EB"/>
    <w:rsid w:val="007D2A61"/>
    <w:rsid w:val="007D4958"/>
    <w:rsid w:val="007D4B9F"/>
    <w:rsid w:val="007D626B"/>
    <w:rsid w:val="007D65FC"/>
    <w:rsid w:val="007D6E4F"/>
    <w:rsid w:val="007E086F"/>
    <w:rsid w:val="007E1A7A"/>
    <w:rsid w:val="007E2B3E"/>
    <w:rsid w:val="007E3CD9"/>
    <w:rsid w:val="007E41D7"/>
    <w:rsid w:val="007E5224"/>
    <w:rsid w:val="007E5C57"/>
    <w:rsid w:val="007E5DEE"/>
    <w:rsid w:val="007F418E"/>
    <w:rsid w:val="00801955"/>
    <w:rsid w:val="00802795"/>
    <w:rsid w:val="008034CF"/>
    <w:rsid w:val="00803F4D"/>
    <w:rsid w:val="008056A5"/>
    <w:rsid w:val="00805A6C"/>
    <w:rsid w:val="00807735"/>
    <w:rsid w:val="00807CAC"/>
    <w:rsid w:val="008106A4"/>
    <w:rsid w:val="00810F86"/>
    <w:rsid w:val="00812099"/>
    <w:rsid w:val="0081498E"/>
    <w:rsid w:val="00815AAE"/>
    <w:rsid w:val="00816952"/>
    <w:rsid w:val="008178C4"/>
    <w:rsid w:val="008200E7"/>
    <w:rsid w:val="008226C4"/>
    <w:rsid w:val="00822C00"/>
    <w:rsid w:val="0082321B"/>
    <w:rsid w:val="008242A4"/>
    <w:rsid w:val="008250C8"/>
    <w:rsid w:val="008253F0"/>
    <w:rsid w:val="008255D5"/>
    <w:rsid w:val="00826538"/>
    <w:rsid w:val="00826FDA"/>
    <w:rsid w:val="00830212"/>
    <w:rsid w:val="008330F0"/>
    <w:rsid w:val="00833686"/>
    <w:rsid w:val="00834BC5"/>
    <w:rsid w:val="00836F88"/>
    <w:rsid w:val="00837877"/>
    <w:rsid w:val="00837CF6"/>
    <w:rsid w:val="00840131"/>
    <w:rsid w:val="00840255"/>
    <w:rsid w:val="00840FE9"/>
    <w:rsid w:val="008420CE"/>
    <w:rsid w:val="00842813"/>
    <w:rsid w:val="008437A5"/>
    <w:rsid w:val="00844C2A"/>
    <w:rsid w:val="00844CCB"/>
    <w:rsid w:val="00845058"/>
    <w:rsid w:val="00846FB5"/>
    <w:rsid w:val="0084737E"/>
    <w:rsid w:val="00850C0F"/>
    <w:rsid w:val="00850C97"/>
    <w:rsid w:val="0085299C"/>
    <w:rsid w:val="00852D76"/>
    <w:rsid w:val="008541A6"/>
    <w:rsid w:val="00860B34"/>
    <w:rsid w:val="00861011"/>
    <w:rsid w:val="00862F4F"/>
    <w:rsid w:val="00864E08"/>
    <w:rsid w:val="0086513B"/>
    <w:rsid w:val="0086673F"/>
    <w:rsid w:val="00871188"/>
    <w:rsid w:val="0087444D"/>
    <w:rsid w:val="00875049"/>
    <w:rsid w:val="008766B1"/>
    <w:rsid w:val="00877475"/>
    <w:rsid w:val="00877BAB"/>
    <w:rsid w:val="00880B02"/>
    <w:rsid w:val="00880F2B"/>
    <w:rsid w:val="00882B07"/>
    <w:rsid w:val="00882B57"/>
    <w:rsid w:val="008841C4"/>
    <w:rsid w:val="008843C7"/>
    <w:rsid w:val="00884415"/>
    <w:rsid w:val="00884DD5"/>
    <w:rsid w:val="008865E0"/>
    <w:rsid w:val="008905CA"/>
    <w:rsid w:val="0089085B"/>
    <w:rsid w:val="00890CDA"/>
    <w:rsid w:val="00892073"/>
    <w:rsid w:val="0089747B"/>
    <w:rsid w:val="00897CCB"/>
    <w:rsid w:val="008A00B6"/>
    <w:rsid w:val="008A1F31"/>
    <w:rsid w:val="008A1F96"/>
    <w:rsid w:val="008A21A9"/>
    <w:rsid w:val="008A3B9B"/>
    <w:rsid w:val="008A53A9"/>
    <w:rsid w:val="008A54C6"/>
    <w:rsid w:val="008A670A"/>
    <w:rsid w:val="008A6A35"/>
    <w:rsid w:val="008A71C0"/>
    <w:rsid w:val="008B1F9B"/>
    <w:rsid w:val="008B25C8"/>
    <w:rsid w:val="008B3576"/>
    <w:rsid w:val="008B3E77"/>
    <w:rsid w:val="008B539D"/>
    <w:rsid w:val="008C029D"/>
    <w:rsid w:val="008C2605"/>
    <w:rsid w:val="008C35A8"/>
    <w:rsid w:val="008C4076"/>
    <w:rsid w:val="008C5682"/>
    <w:rsid w:val="008C7024"/>
    <w:rsid w:val="008C75BE"/>
    <w:rsid w:val="008C79E2"/>
    <w:rsid w:val="008C7DCB"/>
    <w:rsid w:val="008D0E18"/>
    <w:rsid w:val="008D21C5"/>
    <w:rsid w:val="008D25B9"/>
    <w:rsid w:val="008D32E4"/>
    <w:rsid w:val="008D3F42"/>
    <w:rsid w:val="008D780A"/>
    <w:rsid w:val="008E0F06"/>
    <w:rsid w:val="008E183E"/>
    <w:rsid w:val="008E4900"/>
    <w:rsid w:val="008E53AB"/>
    <w:rsid w:val="008F1F67"/>
    <w:rsid w:val="008F567C"/>
    <w:rsid w:val="008F5BBB"/>
    <w:rsid w:val="00900993"/>
    <w:rsid w:val="00903826"/>
    <w:rsid w:val="00903A52"/>
    <w:rsid w:val="00903CB5"/>
    <w:rsid w:val="00903D73"/>
    <w:rsid w:val="009045DE"/>
    <w:rsid w:val="009047E6"/>
    <w:rsid w:val="00904D2F"/>
    <w:rsid w:val="009052A0"/>
    <w:rsid w:val="00905C69"/>
    <w:rsid w:val="00905C6C"/>
    <w:rsid w:val="0090605A"/>
    <w:rsid w:val="009065EB"/>
    <w:rsid w:val="009066D7"/>
    <w:rsid w:val="00911264"/>
    <w:rsid w:val="009147D4"/>
    <w:rsid w:val="0091713D"/>
    <w:rsid w:val="00917C29"/>
    <w:rsid w:val="00920112"/>
    <w:rsid w:val="0092277B"/>
    <w:rsid w:val="009242F9"/>
    <w:rsid w:val="00930CCC"/>
    <w:rsid w:val="009314FF"/>
    <w:rsid w:val="00931B4A"/>
    <w:rsid w:val="00935D08"/>
    <w:rsid w:val="0094088C"/>
    <w:rsid w:val="00940CE6"/>
    <w:rsid w:val="00942EC0"/>
    <w:rsid w:val="00944C72"/>
    <w:rsid w:val="00944FBF"/>
    <w:rsid w:val="00947726"/>
    <w:rsid w:val="00947803"/>
    <w:rsid w:val="009506CF"/>
    <w:rsid w:val="00950BD1"/>
    <w:rsid w:val="009524A9"/>
    <w:rsid w:val="00953460"/>
    <w:rsid w:val="00955361"/>
    <w:rsid w:val="00955D29"/>
    <w:rsid w:val="009566C1"/>
    <w:rsid w:val="009568C3"/>
    <w:rsid w:val="00960A41"/>
    <w:rsid w:val="0096116A"/>
    <w:rsid w:val="0096144C"/>
    <w:rsid w:val="00961C8E"/>
    <w:rsid w:val="00962CF5"/>
    <w:rsid w:val="00963BB2"/>
    <w:rsid w:val="00963C82"/>
    <w:rsid w:val="00964612"/>
    <w:rsid w:val="009647F5"/>
    <w:rsid w:val="009657B7"/>
    <w:rsid w:val="00966D61"/>
    <w:rsid w:val="00972F6D"/>
    <w:rsid w:val="00975265"/>
    <w:rsid w:val="009758C6"/>
    <w:rsid w:val="00980CF7"/>
    <w:rsid w:val="0098147D"/>
    <w:rsid w:val="00983D1C"/>
    <w:rsid w:val="009850E5"/>
    <w:rsid w:val="009857DE"/>
    <w:rsid w:val="00985EA1"/>
    <w:rsid w:val="009862B8"/>
    <w:rsid w:val="00986432"/>
    <w:rsid w:val="0098777E"/>
    <w:rsid w:val="009907EF"/>
    <w:rsid w:val="00991A8F"/>
    <w:rsid w:val="00992121"/>
    <w:rsid w:val="00992C18"/>
    <w:rsid w:val="00993D60"/>
    <w:rsid w:val="009940C6"/>
    <w:rsid w:val="00994CC8"/>
    <w:rsid w:val="0099636F"/>
    <w:rsid w:val="00996C46"/>
    <w:rsid w:val="00997AE3"/>
    <w:rsid w:val="009A0B51"/>
    <w:rsid w:val="009A2399"/>
    <w:rsid w:val="009A2CAF"/>
    <w:rsid w:val="009A621D"/>
    <w:rsid w:val="009A6632"/>
    <w:rsid w:val="009B00AD"/>
    <w:rsid w:val="009B2E20"/>
    <w:rsid w:val="009B324C"/>
    <w:rsid w:val="009B51EF"/>
    <w:rsid w:val="009C083C"/>
    <w:rsid w:val="009C4969"/>
    <w:rsid w:val="009C5081"/>
    <w:rsid w:val="009C5573"/>
    <w:rsid w:val="009C55E6"/>
    <w:rsid w:val="009C5A6C"/>
    <w:rsid w:val="009C7D1F"/>
    <w:rsid w:val="009D3FD3"/>
    <w:rsid w:val="009D42DD"/>
    <w:rsid w:val="009D4796"/>
    <w:rsid w:val="009D7F17"/>
    <w:rsid w:val="009E1A3A"/>
    <w:rsid w:val="009E2486"/>
    <w:rsid w:val="009E2D8F"/>
    <w:rsid w:val="009E4200"/>
    <w:rsid w:val="009E5859"/>
    <w:rsid w:val="009F052C"/>
    <w:rsid w:val="009F06F5"/>
    <w:rsid w:val="009F3D73"/>
    <w:rsid w:val="00A0122D"/>
    <w:rsid w:val="00A027D4"/>
    <w:rsid w:val="00A0428B"/>
    <w:rsid w:val="00A106B8"/>
    <w:rsid w:val="00A12F23"/>
    <w:rsid w:val="00A13BBB"/>
    <w:rsid w:val="00A1447E"/>
    <w:rsid w:val="00A16027"/>
    <w:rsid w:val="00A25A01"/>
    <w:rsid w:val="00A261B8"/>
    <w:rsid w:val="00A30569"/>
    <w:rsid w:val="00A34BD9"/>
    <w:rsid w:val="00A352FC"/>
    <w:rsid w:val="00A3564B"/>
    <w:rsid w:val="00A40291"/>
    <w:rsid w:val="00A40822"/>
    <w:rsid w:val="00A43046"/>
    <w:rsid w:val="00A43C4A"/>
    <w:rsid w:val="00A43CC2"/>
    <w:rsid w:val="00A44869"/>
    <w:rsid w:val="00A45565"/>
    <w:rsid w:val="00A528AA"/>
    <w:rsid w:val="00A5310D"/>
    <w:rsid w:val="00A533E3"/>
    <w:rsid w:val="00A537F6"/>
    <w:rsid w:val="00A554DC"/>
    <w:rsid w:val="00A560AE"/>
    <w:rsid w:val="00A61C27"/>
    <w:rsid w:val="00A62002"/>
    <w:rsid w:val="00A62BFF"/>
    <w:rsid w:val="00A62F8F"/>
    <w:rsid w:val="00A63B90"/>
    <w:rsid w:val="00A65545"/>
    <w:rsid w:val="00A656EA"/>
    <w:rsid w:val="00A667BE"/>
    <w:rsid w:val="00A66C86"/>
    <w:rsid w:val="00A71053"/>
    <w:rsid w:val="00A72EF9"/>
    <w:rsid w:val="00A72F36"/>
    <w:rsid w:val="00A738D4"/>
    <w:rsid w:val="00A756E8"/>
    <w:rsid w:val="00A75F8D"/>
    <w:rsid w:val="00A769F0"/>
    <w:rsid w:val="00A80FE0"/>
    <w:rsid w:val="00A8346D"/>
    <w:rsid w:val="00A8516D"/>
    <w:rsid w:val="00A86D1E"/>
    <w:rsid w:val="00A90A45"/>
    <w:rsid w:val="00A954B4"/>
    <w:rsid w:val="00A9602D"/>
    <w:rsid w:val="00A961ED"/>
    <w:rsid w:val="00A96B62"/>
    <w:rsid w:val="00A978E2"/>
    <w:rsid w:val="00AA2B2C"/>
    <w:rsid w:val="00AA62D9"/>
    <w:rsid w:val="00AB0B73"/>
    <w:rsid w:val="00AB3248"/>
    <w:rsid w:val="00AB3C7D"/>
    <w:rsid w:val="00AB5B4F"/>
    <w:rsid w:val="00AB6A93"/>
    <w:rsid w:val="00AB72E1"/>
    <w:rsid w:val="00AB77AB"/>
    <w:rsid w:val="00AC0540"/>
    <w:rsid w:val="00AC21D0"/>
    <w:rsid w:val="00AC28BB"/>
    <w:rsid w:val="00AC4D23"/>
    <w:rsid w:val="00AD256D"/>
    <w:rsid w:val="00AD3212"/>
    <w:rsid w:val="00AD4935"/>
    <w:rsid w:val="00AE0162"/>
    <w:rsid w:val="00AE0DF4"/>
    <w:rsid w:val="00AE10C2"/>
    <w:rsid w:val="00AE2B05"/>
    <w:rsid w:val="00AE448E"/>
    <w:rsid w:val="00AE646E"/>
    <w:rsid w:val="00AE68E8"/>
    <w:rsid w:val="00AE76CB"/>
    <w:rsid w:val="00AF051E"/>
    <w:rsid w:val="00AF2272"/>
    <w:rsid w:val="00AF40DF"/>
    <w:rsid w:val="00AF6D55"/>
    <w:rsid w:val="00B00F09"/>
    <w:rsid w:val="00B0174A"/>
    <w:rsid w:val="00B0537B"/>
    <w:rsid w:val="00B07CF0"/>
    <w:rsid w:val="00B10289"/>
    <w:rsid w:val="00B106BD"/>
    <w:rsid w:val="00B17D54"/>
    <w:rsid w:val="00B24461"/>
    <w:rsid w:val="00B24519"/>
    <w:rsid w:val="00B251FF"/>
    <w:rsid w:val="00B25207"/>
    <w:rsid w:val="00B267FF"/>
    <w:rsid w:val="00B27958"/>
    <w:rsid w:val="00B30B0D"/>
    <w:rsid w:val="00B30D03"/>
    <w:rsid w:val="00B3148B"/>
    <w:rsid w:val="00B324F1"/>
    <w:rsid w:val="00B36C44"/>
    <w:rsid w:val="00B41D0C"/>
    <w:rsid w:val="00B4469C"/>
    <w:rsid w:val="00B44805"/>
    <w:rsid w:val="00B457DD"/>
    <w:rsid w:val="00B45992"/>
    <w:rsid w:val="00B45B1D"/>
    <w:rsid w:val="00B467F1"/>
    <w:rsid w:val="00B510ED"/>
    <w:rsid w:val="00B56EB2"/>
    <w:rsid w:val="00B56FE2"/>
    <w:rsid w:val="00B5749D"/>
    <w:rsid w:val="00B60C9B"/>
    <w:rsid w:val="00B62006"/>
    <w:rsid w:val="00B62B1D"/>
    <w:rsid w:val="00B6312C"/>
    <w:rsid w:val="00B66148"/>
    <w:rsid w:val="00B664F0"/>
    <w:rsid w:val="00B666EF"/>
    <w:rsid w:val="00B7005A"/>
    <w:rsid w:val="00B71AE9"/>
    <w:rsid w:val="00B71D3C"/>
    <w:rsid w:val="00B72C18"/>
    <w:rsid w:val="00B73AF6"/>
    <w:rsid w:val="00B74737"/>
    <w:rsid w:val="00B76ECD"/>
    <w:rsid w:val="00B77641"/>
    <w:rsid w:val="00B77BBD"/>
    <w:rsid w:val="00B80880"/>
    <w:rsid w:val="00B80DC3"/>
    <w:rsid w:val="00B82D6F"/>
    <w:rsid w:val="00B8357D"/>
    <w:rsid w:val="00B835DF"/>
    <w:rsid w:val="00B851AA"/>
    <w:rsid w:val="00B873E6"/>
    <w:rsid w:val="00B90058"/>
    <w:rsid w:val="00B90717"/>
    <w:rsid w:val="00B941CE"/>
    <w:rsid w:val="00B95CD0"/>
    <w:rsid w:val="00B964B0"/>
    <w:rsid w:val="00B969F5"/>
    <w:rsid w:val="00B979BA"/>
    <w:rsid w:val="00BA1001"/>
    <w:rsid w:val="00BA258D"/>
    <w:rsid w:val="00BA499F"/>
    <w:rsid w:val="00BA550D"/>
    <w:rsid w:val="00BA5DC3"/>
    <w:rsid w:val="00BA646D"/>
    <w:rsid w:val="00BA671A"/>
    <w:rsid w:val="00BA76FC"/>
    <w:rsid w:val="00BA7D33"/>
    <w:rsid w:val="00BB6B30"/>
    <w:rsid w:val="00BB79B5"/>
    <w:rsid w:val="00BB7B51"/>
    <w:rsid w:val="00BB7CAA"/>
    <w:rsid w:val="00BB7F79"/>
    <w:rsid w:val="00BC449A"/>
    <w:rsid w:val="00BC6F3D"/>
    <w:rsid w:val="00BD0178"/>
    <w:rsid w:val="00BD0D8F"/>
    <w:rsid w:val="00BD2C4C"/>
    <w:rsid w:val="00BD533C"/>
    <w:rsid w:val="00BE026C"/>
    <w:rsid w:val="00BE142F"/>
    <w:rsid w:val="00BE1794"/>
    <w:rsid w:val="00BE23C3"/>
    <w:rsid w:val="00BE56B2"/>
    <w:rsid w:val="00BF0B9A"/>
    <w:rsid w:val="00BF12CA"/>
    <w:rsid w:val="00BF322F"/>
    <w:rsid w:val="00BF34BF"/>
    <w:rsid w:val="00BF34F0"/>
    <w:rsid w:val="00BF350A"/>
    <w:rsid w:val="00BF7A30"/>
    <w:rsid w:val="00C01449"/>
    <w:rsid w:val="00C015C9"/>
    <w:rsid w:val="00C02B5F"/>
    <w:rsid w:val="00C0422B"/>
    <w:rsid w:val="00C04F3E"/>
    <w:rsid w:val="00C0609C"/>
    <w:rsid w:val="00C06DE6"/>
    <w:rsid w:val="00C11151"/>
    <w:rsid w:val="00C11613"/>
    <w:rsid w:val="00C148DA"/>
    <w:rsid w:val="00C15475"/>
    <w:rsid w:val="00C15DF7"/>
    <w:rsid w:val="00C16616"/>
    <w:rsid w:val="00C17AB4"/>
    <w:rsid w:val="00C17ACB"/>
    <w:rsid w:val="00C17CF7"/>
    <w:rsid w:val="00C20CC1"/>
    <w:rsid w:val="00C210FF"/>
    <w:rsid w:val="00C24F45"/>
    <w:rsid w:val="00C3061D"/>
    <w:rsid w:val="00C314F1"/>
    <w:rsid w:val="00C31D3F"/>
    <w:rsid w:val="00C31F5B"/>
    <w:rsid w:val="00C3305E"/>
    <w:rsid w:val="00C3335F"/>
    <w:rsid w:val="00C354F5"/>
    <w:rsid w:val="00C407D4"/>
    <w:rsid w:val="00C409B2"/>
    <w:rsid w:val="00C418D8"/>
    <w:rsid w:val="00C42F1A"/>
    <w:rsid w:val="00C45CF0"/>
    <w:rsid w:val="00C461D7"/>
    <w:rsid w:val="00C46F85"/>
    <w:rsid w:val="00C525E7"/>
    <w:rsid w:val="00C52AE9"/>
    <w:rsid w:val="00C53AB1"/>
    <w:rsid w:val="00C545B3"/>
    <w:rsid w:val="00C54B45"/>
    <w:rsid w:val="00C557DF"/>
    <w:rsid w:val="00C558C6"/>
    <w:rsid w:val="00C565B3"/>
    <w:rsid w:val="00C56632"/>
    <w:rsid w:val="00C56E48"/>
    <w:rsid w:val="00C602B1"/>
    <w:rsid w:val="00C60B9B"/>
    <w:rsid w:val="00C6484B"/>
    <w:rsid w:val="00C64F10"/>
    <w:rsid w:val="00C654C6"/>
    <w:rsid w:val="00C65B20"/>
    <w:rsid w:val="00C65B48"/>
    <w:rsid w:val="00C668E1"/>
    <w:rsid w:val="00C7188C"/>
    <w:rsid w:val="00C72845"/>
    <w:rsid w:val="00C7317B"/>
    <w:rsid w:val="00C74722"/>
    <w:rsid w:val="00C7527B"/>
    <w:rsid w:val="00C75739"/>
    <w:rsid w:val="00C759D2"/>
    <w:rsid w:val="00C77363"/>
    <w:rsid w:val="00C77E2C"/>
    <w:rsid w:val="00C8059F"/>
    <w:rsid w:val="00C80DAB"/>
    <w:rsid w:val="00C81368"/>
    <w:rsid w:val="00C85651"/>
    <w:rsid w:val="00C856A5"/>
    <w:rsid w:val="00C85F73"/>
    <w:rsid w:val="00C90754"/>
    <w:rsid w:val="00C90A91"/>
    <w:rsid w:val="00C90BFE"/>
    <w:rsid w:val="00C915FE"/>
    <w:rsid w:val="00C93355"/>
    <w:rsid w:val="00C9562A"/>
    <w:rsid w:val="00C95A82"/>
    <w:rsid w:val="00C96316"/>
    <w:rsid w:val="00C97E6F"/>
    <w:rsid w:val="00CA5714"/>
    <w:rsid w:val="00CA6D35"/>
    <w:rsid w:val="00CA7C8A"/>
    <w:rsid w:val="00CB1924"/>
    <w:rsid w:val="00CB5273"/>
    <w:rsid w:val="00CB53FD"/>
    <w:rsid w:val="00CB618F"/>
    <w:rsid w:val="00CC095C"/>
    <w:rsid w:val="00CC0FF2"/>
    <w:rsid w:val="00CC11EE"/>
    <w:rsid w:val="00CC1587"/>
    <w:rsid w:val="00CC3BED"/>
    <w:rsid w:val="00CC78AE"/>
    <w:rsid w:val="00CC7F5D"/>
    <w:rsid w:val="00CD15E7"/>
    <w:rsid w:val="00CD2D6C"/>
    <w:rsid w:val="00CD5007"/>
    <w:rsid w:val="00CD77D8"/>
    <w:rsid w:val="00CE037F"/>
    <w:rsid w:val="00CE15A4"/>
    <w:rsid w:val="00CE17A8"/>
    <w:rsid w:val="00CE1AD8"/>
    <w:rsid w:val="00CE2CE4"/>
    <w:rsid w:val="00CE6A81"/>
    <w:rsid w:val="00CE7114"/>
    <w:rsid w:val="00CE7524"/>
    <w:rsid w:val="00CF5327"/>
    <w:rsid w:val="00CF5CED"/>
    <w:rsid w:val="00CF5D3A"/>
    <w:rsid w:val="00CF6403"/>
    <w:rsid w:val="00CF79FB"/>
    <w:rsid w:val="00CF7F65"/>
    <w:rsid w:val="00D02C84"/>
    <w:rsid w:val="00D06553"/>
    <w:rsid w:val="00D14D7C"/>
    <w:rsid w:val="00D17E27"/>
    <w:rsid w:val="00D20EF7"/>
    <w:rsid w:val="00D21611"/>
    <w:rsid w:val="00D22A05"/>
    <w:rsid w:val="00D234F5"/>
    <w:rsid w:val="00D2512F"/>
    <w:rsid w:val="00D276C3"/>
    <w:rsid w:val="00D30A0F"/>
    <w:rsid w:val="00D30D04"/>
    <w:rsid w:val="00D30F74"/>
    <w:rsid w:val="00D32597"/>
    <w:rsid w:val="00D32BD0"/>
    <w:rsid w:val="00D344D1"/>
    <w:rsid w:val="00D402A6"/>
    <w:rsid w:val="00D42AFF"/>
    <w:rsid w:val="00D46002"/>
    <w:rsid w:val="00D466C1"/>
    <w:rsid w:val="00D4709F"/>
    <w:rsid w:val="00D53623"/>
    <w:rsid w:val="00D54009"/>
    <w:rsid w:val="00D56ADE"/>
    <w:rsid w:val="00D56DEB"/>
    <w:rsid w:val="00D57D68"/>
    <w:rsid w:val="00D60654"/>
    <w:rsid w:val="00D61864"/>
    <w:rsid w:val="00D61B22"/>
    <w:rsid w:val="00D65D3F"/>
    <w:rsid w:val="00D66BF8"/>
    <w:rsid w:val="00D67766"/>
    <w:rsid w:val="00D7257B"/>
    <w:rsid w:val="00D727D7"/>
    <w:rsid w:val="00D73195"/>
    <w:rsid w:val="00D736A7"/>
    <w:rsid w:val="00D743AC"/>
    <w:rsid w:val="00D746E4"/>
    <w:rsid w:val="00D75469"/>
    <w:rsid w:val="00D77357"/>
    <w:rsid w:val="00D8041B"/>
    <w:rsid w:val="00D81D58"/>
    <w:rsid w:val="00D820B9"/>
    <w:rsid w:val="00D829BC"/>
    <w:rsid w:val="00D8349B"/>
    <w:rsid w:val="00D8401F"/>
    <w:rsid w:val="00D84211"/>
    <w:rsid w:val="00D842D6"/>
    <w:rsid w:val="00D84AC7"/>
    <w:rsid w:val="00D84E27"/>
    <w:rsid w:val="00D84FBF"/>
    <w:rsid w:val="00D86684"/>
    <w:rsid w:val="00D87839"/>
    <w:rsid w:val="00D90ADD"/>
    <w:rsid w:val="00D91949"/>
    <w:rsid w:val="00D9265F"/>
    <w:rsid w:val="00D936E9"/>
    <w:rsid w:val="00D93F6C"/>
    <w:rsid w:val="00D958C4"/>
    <w:rsid w:val="00D95B6D"/>
    <w:rsid w:val="00D960E0"/>
    <w:rsid w:val="00D96AAC"/>
    <w:rsid w:val="00DA14A3"/>
    <w:rsid w:val="00DA1B19"/>
    <w:rsid w:val="00DA2E72"/>
    <w:rsid w:val="00DA33D0"/>
    <w:rsid w:val="00DA582A"/>
    <w:rsid w:val="00DA5F59"/>
    <w:rsid w:val="00DA63C6"/>
    <w:rsid w:val="00DA6485"/>
    <w:rsid w:val="00DA65AD"/>
    <w:rsid w:val="00DA6D0D"/>
    <w:rsid w:val="00DA7C5E"/>
    <w:rsid w:val="00DB3C1C"/>
    <w:rsid w:val="00DB3FC4"/>
    <w:rsid w:val="00DB450B"/>
    <w:rsid w:val="00DB55C2"/>
    <w:rsid w:val="00DB7CDD"/>
    <w:rsid w:val="00DC0FB4"/>
    <w:rsid w:val="00DC11F6"/>
    <w:rsid w:val="00DC2DBC"/>
    <w:rsid w:val="00DC2F14"/>
    <w:rsid w:val="00DC43B1"/>
    <w:rsid w:val="00DC4C62"/>
    <w:rsid w:val="00DC70A7"/>
    <w:rsid w:val="00DC736B"/>
    <w:rsid w:val="00DD071F"/>
    <w:rsid w:val="00DD20A7"/>
    <w:rsid w:val="00DD65E6"/>
    <w:rsid w:val="00DE0B50"/>
    <w:rsid w:val="00DE1602"/>
    <w:rsid w:val="00DE4723"/>
    <w:rsid w:val="00DE567A"/>
    <w:rsid w:val="00DE6BBA"/>
    <w:rsid w:val="00DE6FB8"/>
    <w:rsid w:val="00DE7893"/>
    <w:rsid w:val="00DF41A0"/>
    <w:rsid w:val="00DF5F69"/>
    <w:rsid w:val="00DF6294"/>
    <w:rsid w:val="00E00388"/>
    <w:rsid w:val="00E0226D"/>
    <w:rsid w:val="00E04EC1"/>
    <w:rsid w:val="00E06569"/>
    <w:rsid w:val="00E069AE"/>
    <w:rsid w:val="00E10790"/>
    <w:rsid w:val="00E111AF"/>
    <w:rsid w:val="00E12024"/>
    <w:rsid w:val="00E134D5"/>
    <w:rsid w:val="00E13AF3"/>
    <w:rsid w:val="00E14984"/>
    <w:rsid w:val="00E15386"/>
    <w:rsid w:val="00E16145"/>
    <w:rsid w:val="00E17341"/>
    <w:rsid w:val="00E1747B"/>
    <w:rsid w:val="00E17631"/>
    <w:rsid w:val="00E22B1E"/>
    <w:rsid w:val="00E264D3"/>
    <w:rsid w:val="00E27338"/>
    <w:rsid w:val="00E3030A"/>
    <w:rsid w:val="00E3057E"/>
    <w:rsid w:val="00E3142E"/>
    <w:rsid w:val="00E31B71"/>
    <w:rsid w:val="00E3298F"/>
    <w:rsid w:val="00E32C6E"/>
    <w:rsid w:val="00E32F33"/>
    <w:rsid w:val="00E35AAF"/>
    <w:rsid w:val="00E375AB"/>
    <w:rsid w:val="00E37924"/>
    <w:rsid w:val="00E40FBB"/>
    <w:rsid w:val="00E41F54"/>
    <w:rsid w:val="00E4545A"/>
    <w:rsid w:val="00E46331"/>
    <w:rsid w:val="00E503B4"/>
    <w:rsid w:val="00E50622"/>
    <w:rsid w:val="00E50ED1"/>
    <w:rsid w:val="00E52B45"/>
    <w:rsid w:val="00E53AC1"/>
    <w:rsid w:val="00E54AA8"/>
    <w:rsid w:val="00E5555A"/>
    <w:rsid w:val="00E56966"/>
    <w:rsid w:val="00E60C03"/>
    <w:rsid w:val="00E61A6C"/>
    <w:rsid w:val="00E620C3"/>
    <w:rsid w:val="00E64B65"/>
    <w:rsid w:val="00E64FE1"/>
    <w:rsid w:val="00E65717"/>
    <w:rsid w:val="00E65CE7"/>
    <w:rsid w:val="00E66F1C"/>
    <w:rsid w:val="00E67790"/>
    <w:rsid w:val="00E701F6"/>
    <w:rsid w:val="00E70CE6"/>
    <w:rsid w:val="00E71A3D"/>
    <w:rsid w:val="00E72158"/>
    <w:rsid w:val="00E72C90"/>
    <w:rsid w:val="00E735BD"/>
    <w:rsid w:val="00E74FBC"/>
    <w:rsid w:val="00E75BA9"/>
    <w:rsid w:val="00E75F18"/>
    <w:rsid w:val="00E7697E"/>
    <w:rsid w:val="00E76CD1"/>
    <w:rsid w:val="00E7790C"/>
    <w:rsid w:val="00E80C10"/>
    <w:rsid w:val="00E83A51"/>
    <w:rsid w:val="00E83C5E"/>
    <w:rsid w:val="00E83DCC"/>
    <w:rsid w:val="00E844F4"/>
    <w:rsid w:val="00E850ED"/>
    <w:rsid w:val="00E852A0"/>
    <w:rsid w:val="00E86D87"/>
    <w:rsid w:val="00E87230"/>
    <w:rsid w:val="00E87622"/>
    <w:rsid w:val="00E877B1"/>
    <w:rsid w:val="00E906E0"/>
    <w:rsid w:val="00E92B2D"/>
    <w:rsid w:val="00E93105"/>
    <w:rsid w:val="00E941A4"/>
    <w:rsid w:val="00E947DC"/>
    <w:rsid w:val="00E94FA6"/>
    <w:rsid w:val="00E95187"/>
    <w:rsid w:val="00E95C54"/>
    <w:rsid w:val="00E96374"/>
    <w:rsid w:val="00E96559"/>
    <w:rsid w:val="00EA03F3"/>
    <w:rsid w:val="00EA0E63"/>
    <w:rsid w:val="00EA1FAF"/>
    <w:rsid w:val="00EA2709"/>
    <w:rsid w:val="00EA2A7B"/>
    <w:rsid w:val="00EA2FC5"/>
    <w:rsid w:val="00EA36B9"/>
    <w:rsid w:val="00EA4570"/>
    <w:rsid w:val="00EB4593"/>
    <w:rsid w:val="00EB4734"/>
    <w:rsid w:val="00EB71BD"/>
    <w:rsid w:val="00EB7E72"/>
    <w:rsid w:val="00EC03B0"/>
    <w:rsid w:val="00EC05DE"/>
    <w:rsid w:val="00EC135A"/>
    <w:rsid w:val="00EC176C"/>
    <w:rsid w:val="00EC37B0"/>
    <w:rsid w:val="00EC3FD3"/>
    <w:rsid w:val="00EC7BAE"/>
    <w:rsid w:val="00ED0E0C"/>
    <w:rsid w:val="00ED0E9B"/>
    <w:rsid w:val="00ED1BFE"/>
    <w:rsid w:val="00ED2D83"/>
    <w:rsid w:val="00ED3DE2"/>
    <w:rsid w:val="00ED4EF2"/>
    <w:rsid w:val="00ED6376"/>
    <w:rsid w:val="00ED6549"/>
    <w:rsid w:val="00ED6DD0"/>
    <w:rsid w:val="00ED7AB5"/>
    <w:rsid w:val="00EE00BD"/>
    <w:rsid w:val="00EE0580"/>
    <w:rsid w:val="00EE2399"/>
    <w:rsid w:val="00EE2994"/>
    <w:rsid w:val="00EE3C03"/>
    <w:rsid w:val="00EE7707"/>
    <w:rsid w:val="00EF0420"/>
    <w:rsid w:val="00EF3CC4"/>
    <w:rsid w:val="00EF492B"/>
    <w:rsid w:val="00EF68CA"/>
    <w:rsid w:val="00EF6D45"/>
    <w:rsid w:val="00F00524"/>
    <w:rsid w:val="00F008FE"/>
    <w:rsid w:val="00F00CE5"/>
    <w:rsid w:val="00F017B4"/>
    <w:rsid w:val="00F02858"/>
    <w:rsid w:val="00F05027"/>
    <w:rsid w:val="00F051FA"/>
    <w:rsid w:val="00F06737"/>
    <w:rsid w:val="00F0715C"/>
    <w:rsid w:val="00F12FDA"/>
    <w:rsid w:val="00F13888"/>
    <w:rsid w:val="00F14AAD"/>
    <w:rsid w:val="00F14FF4"/>
    <w:rsid w:val="00F170ED"/>
    <w:rsid w:val="00F227F2"/>
    <w:rsid w:val="00F22A62"/>
    <w:rsid w:val="00F22B03"/>
    <w:rsid w:val="00F22F65"/>
    <w:rsid w:val="00F2400C"/>
    <w:rsid w:val="00F27CF4"/>
    <w:rsid w:val="00F301A7"/>
    <w:rsid w:val="00F3053A"/>
    <w:rsid w:val="00F3094A"/>
    <w:rsid w:val="00F32D9F"/>
    <w:rsid w:val="00F35DF5"/>
    <w:rsid w:val="00F363A5"/>
    <w:rsid w:val="00F3744B"/>
    <w:rsid w:val="00F4306A"/>
    <w:rsid w:val="00F43325"/>
    <w:rsid w:val="00F43820"/>
    <w:rsid w:val="00F46FEE"/>
    <w:rsid w:val="00F523CD"/>
    <w:rsid w:val="00F52C6B"/>
    <w:rsid w:val="00F54814"/>
    <w:rsid w:val="00F54E8C"/>
    <w:rsid w:val="00F55B0E"/>
    <w:rsid w:val="00F55C2B"/>
    <w:rsid w:val="00F620CB"/>
    <w:rsid w:val="00F625E2"/>
    <w:rsid w:val="00F64499"/>
    <w:rsid w:val="00F66214"/>
    <w:rsid w:val="00F66EDF"/>
    <w:rsid w:val="00F70FE7"/>
    <w:rsid w:val="00F72E30"/>
    <w:rsid w:val="00F75751"/>
    <w:rsid w:val="00F75859"/>
    <w:rsid w:val="00F8061B"/>
    <w:rsid w:val="00F826B7"/>
    <w:rsid w:val="00F85043"/>
    <w:rsid w:val="00F86A28"/>
    <w:rsid w:val="00F86D25"/>
    <w:rsid w:val="00F90E91"/>
    <w:rsid w:val="00F928C4"/>
    <w:rsid w:val="00F97BBC"/>
    <w:rsid w:val="00FA0071"/>
    <w:rsid w:val="00FA34B6"/>
    <w:rsid w:val="00FA65A2"/>
    <w:rsid w:val="00FB1201"/>
    <w:rsid w:val="00FB2EE4"/>
    <w:rsid w:val="00FB75EC"/>
    <w:rsid w:val="00FB7758"/>
    <w:rsid w:val="00FC022B"/>
    <w:rsid w:val="00FC109D"/>
    <w:rsid w:val="00FC3158"/>
    <w:rsid w:val="00FC31F7"/>
    <w:rsid w:val="00FC3A79"/>
    <w:rsid w:val="00FC4A01"/>
    <w:rsid w:val="00FC6DAF"/>
    <w:rsid w:val="00FC7A75"/>
    <w:rsid w:val="00FD03BE"/>
    <w:rsid w:val="00FD2F77"/>
    <w:rsid w:val="00FD335C"/>
    <w:rsid w:val="00FD33B1"/>
    <w:rsid w:val="00FD78D6"/>
    <w:rsid w:val="00FE30B4"/>
    <w:rsid w:val="00FE453E"/>
    <w:rsid w:val="00FE6EA7"/>
    <w:rsid w:val="00FF03B7"/>
    <w:rsid w:val="00FF1779"/>
    <w:rsid w:val="00FF1B5F"/>
    <w:rsid w:val="00FF2C01"/>
    <w:rsid w:val="00FF4638"/>
    <w:rsid w:val="00FF4FF6"/>
    <w:rsid w:val="00FF5061"/>
    <w:rsid w:val="00FF640F"/>
    <w:rsid w:val="00FF711B"/>
    <w:rsid w:val="00FF772C"/>
    <w:rsid w:val="00FF7D16"/>
    <w:rsid w:val="01444AD6"/>
    <w:rsid w:val="02C16555"/>
    <w:rsid w:val="058D0484"/>
    <w:rsid w:val="094A2EB5"/>
    <w:rsid w:val="0B082714"/>
    <w:rsid w:val="0CB50020"/>
    <w:rsid w:val="0F7D6F2E"/>
    <w:rsid w:val="11E8621D"/>
    <w:rsid w:val="12D9399D"/>
    <w:rsid w:val="15A9557E"/>
    <w:rsid w:val="1B9C528F"/>
    <w:rsid w:val="1BA773DB"/>
    <w:rsid w:val="1D384868"/>
    <w:rsid w:val="24CB7B33"/>
    <w:rsid w:val="263658A4"/>
    <w:rsid w:val="26823B55"/>
    <w:rsid w:val="288161F3"/>
    <w:rsid w:val="2EBE6772"/>
    <w:rsid w:val="2F714C1B"/>
    <w:rsid w:val="347002B9"/>
    <w:rsid w:val="34F570C0"/>
    <w:rsid w:val="355830EA"/>
    <w:rsid w:val="3C1A3FF1"/>
    <w:rsid w:val="400004A4"/>
    <w:rsid w:val="40B95128"/>
    <w:rsid w:val="41C5478D"/>
    <w:rsid w:val="45E65DC1"/>
    <w:rsid w:val="46AF7986"/>
    <w:rsid w:val="4C00201A"/>
    <w:rsid w:val="4E3E46F7"/>
    <w:rsid w:val="54EA1869"/>
    <w:rsid w:val="55FB722E"/>
    <w:rsid w:val="581A410B"/>
    <w:rsid w:val="66DC0225"/>
    <w:rsid w:val="6BE31451"/>
    <w:rsid w:val="6C6026E7"/>
    <w:rsid w:val="6F8D3DBC"/>
    <w:rsid w:val="6FB352C6"/>
    <w:rsid w:val="713975E5"/>
    <w:rsid w:val="77485C68"/>
    <w:rsid w:val="797F5B75"/>
    <w:rsid w:val="7B2B56AA"/>
    <w:rsid w:val="7D293EB3"/>
    <w:rsid w:val="7D2C3D09"/>
    <w:rsid w:val="7E7E3EA2"/>
    <w:rsid w:val="7E9405B9"/>
    <w:rsid w:val="7EFD4E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5"/>
    <w:semiHidden/>
    <w:unhideWhenUsed/>
    <w:qFormat/>
    <w:uiPriority w:val="99"/>
    <w:pPr>
      <w:jc w:val="left"/>
    </w:pPr>
    <w:rPr>
      <w:rFonts w:asciiTheme="minorHAnsi" w:hAnsiTheme="minorHAnsi" w:eastAsiaTheme="minorEastAsia" w:cstheme="minorBidi"/>
    </w:rPr>
  </w:style>
  <w:style w:type="paragraph" w:styleId="6">
    <w:name w:val="Balloon Text"/>
    <w:basedOn w:val="1"/>
    <w:link w:val="21"/>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annotation subject"/>
    <w:basedOn w:val="5"/>
    <w:next w:val="5"/>
    <w:link w:val="26"/>
    <w:semiHidden/>
    <w:unhideWhenUsed/>
    <w:qFormat/>
    <w:uiPriority w:val="99"/>
    <w:rPr>
      <w:b/>
      <w:bCs/>
    </w:rPr>
  </w:style>
  <w:style w:type="table" w:styleId="13">
    <w:name w:val="Table Grid"/>
    <w:basedOn w:val="12"/>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styleId="16">
    <w:name w:val="annotation reference"/>
    <w:basedOn w:val="14"/>
    <w:semiHidden/>
    <w:unhideWhenUsed/>
    <w:qFormat/>
    <w:uiPriority w:val="99"/>
    <w:rPr>
      <w:sz w:val="21"/>
      <w:szCs w:val="21"/>
    </w:rPr>
  </w:style>
  <w:style w:type="character" w:customStyle="1" w:styleId="17">
    <w:name w:val="页眉 Char"/>
    <w:basedOn w:val="14"/>
    <w:link w:val="8"/>
    <w:qFormat/>
    <w:uiPriority w:val="99"/>
    <w:rPr>
      <w:sz w:val="18"/>
      <w:szCs w:val="18"/>
    </w:rPr>
  </w:style>
  <w:style w:type="character" w:customStyle="1" w:styleId="18">
    <w:name w:val="页脚 Char"/>
    <w:basedOn w:val="14"/>
    <w:link w:val="7"/>
    <w:qFormat/>
    <w:uiPriority w:val="99"/>
    <w:rPr>
      <w:sz w:val="18"/>
      <w:szCs w:val="18"/>
    </w:rPr>
  </w:style>
  <w:style w:type="paragraph" w:customStyle="1" w:styleId="19">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character" w:customStyle="1" w:styleId="20">
    <w:name w:val="标题 1 Char"/>
    <w:basedOn w:val="14"/>
    <w:link w:val="2"/>
    <w:qFormat/>
    <w:uiPriority w:val="9"/>
    <w:rPr>
      <w:rFonts w:ascii="Calibri" w:hAnsi="Calibri" w:eastAsia="宋体" w:cs="Times New Roman"/>
      <w:b/>
      <w:bCs/>
      <w:kern w:val="44"/>
      <w:sz w:val="44"/>
      <w:szCs w:val="44"/>
    </w:rPr>
  </w:style>
  <w:style w:type="character" w:customStyle="1" w:styleId="21">
    <w:name w:val="批注框文本 Char"/>
    <w:basedOn w:val="14"/>
    <w:link w:val="6"/>
    <w:semiHidden/>
    <w:qFormat/>
    <w:uiPriority w:val="99"/>
    <w:rPr>
      <w:rFonts w:ascii="Calibri" w:hAnsi="Calibri" w:eastAsia="宋体" w:cs="Times New Roman"/>
      <w:sz w:val="18"/>
      <w:szCs w:val="18"/>
    </w:rPr>
  </w:style>
  <w:style w:type="character" w:customStyle="1" w:styleId="22">
    <w:name w:val="标题 2 Char"/>
    <w:basedOn w:val="14"/>
    <w:link w:val="3"/>
    <w:qFormat/>
    <w:uiPriority w:val="9"/>
    <w:rPr>
      <w:rFonts w:asciiTheme="majorHAnsi" w:hAnsiTheme="majorHAnsi" w:eastAsiaTheme="majorEastAsia" w:cstheme="majorBidi"/>
      <w:b/>
      <w:bCs/>
      <w:sz w:val="32"/>
      <w:szCs w:val="32"/>
    </w:rPr>
  </w:style>
  <w:style w:type="character" w:customStyle="1" w:styleId="23">
    <w:name w:val="c-gap-right-small3"/>
    <w:basedOn w:val="14"/>
    <w:qFormat/>
    <w:uiPriority w:val="0"/>
  </w:style>
  <w:style w:type="paragraph" w:customStyle="1" w:styleId="24">
    <w:name w:val="Table Paragraph"/>
    <w:basedOn w:val="1"/>
    <w:qFormat/>
    <w:uiPriority w:val="0"/>
    <w:pPr>
      <w:autoSpaceDE w:val="0"/>
      <w:autoSpaceDN w:val="0"/>
      <w:jc w:val="center"/>
    </w:pPr>
    <w:rPr>
      <w:rFonts w:ascii="仿宋_GB2312" w:hAnsi="宋体" w:eastAsia="仿宋_GB2312" w:cs="宋体"/>
      <w:kern w:val="0"/>
      <w:sz w:val="22"/>
    </w:rPr>
  </w:style>
  <w:style w:type="character" w:customStyle="1" w:styleId="25">
    <w:name w:val="批注文字 Char"/>
    <w:basedOn w:val="14"/>
    <w:link w:val="5"/>
    <w:semiHidden/>
    <w:qFormat/>
    <w:uiPriority w:val="99"/>
  </w:style>
  <w:style w:type="character" w:customStyle="1" w:styleId="26">
    <w:name w:val="批注主题 Char"/>
    <w:basedOn w:val="25"/>
    <w:link w:val="11"/>
    <w:semiHidden/>
    <w:qFormat/>
    <w:uiPriority w:val="99"/>
    <w:rPr>
      <w:b/>
      <w:bCs/>
    </w:rPr>
  </w:style>
  <w:style w:type="paragraph" w:customStyle="1" w:styleId="27">
    <w:name w:val="正文1"/>
    <w:qFormat/>
    <w:uiPriority w:val="0"/>
    <w:pPr>
      <w:jc w:val="both"/>
    </w:pPr>
    <w:rPr>
      <w:rFonts w:ascii="Calibri" w:hAnsi="Calibri" w:eastAsia="宋体" w:cs="Calibri"/>
      <w:kern w:val="2"/>
      <w:sz w:val="21"/>
      <w:szCs w:val="21"/>
      <w:lang w:val="en-US" w:eastAsia="zh-CN" w:bidi="ar-SA"/>
    </w:rPr>
  </w:style>
  <w:style w:type="paragraph" w:customStyle="1" w:styleId="28">
    <w:name w:val="正文 A"/>
    <w:qFormat/>
    <w:uiPriority w:val="99"/>
    <w:pPr>
      <w:spacing w:after="200" w:line="276" w:lineRule="auto"/>
    </w:pPr>
    <w:rPr>
      <w:rFonts w:ascii="Calibri" w:hAnsi="Calibri" w:eastAsia="宋体" w:cs="Calibri"/>
      <w:color w:val="000000"/>
      <w:sz w:val="22"/>
      <w:szCs w:val="22"/>
      <w:u w:color="000000"/>
      <w:lang w:val="en-US" w:eastAsia="zh-CN" w:bidi="ar-SA"/>
    </w:rPr>
  </w:style>
  <w:style w:type="paragraph" w:customStyle="1" w:styleId="29">
    <w:name w:val="TOC 标题2"/>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table" w:customStyle="1" w:styleId="30">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B79354-8C55-4C41-92E0-5F2299670B05}">
  <ds:schemaRefs/>
</ds:datastoreItem>
</file>

<file path=docProps/app.xml><?xml version="1.0" encoding="utf-8"?>
<Properties xmlns="http://schemas.openxmlformats.org/officeDocument/2006/extended-properties" xmlns:vt="http://schemas.openxmlformats.org/officeDocument/2006/docPropsVTypes">
  <Template>Normal.dotm</Template>
  <Pages>37</Pages>
  <Words>2842</Words>
  <Characters>16200</Characters>
  <Lines>135</Lines>
  <Paragraphs>38</Paragraphs>
  <TotalTime>22</TotalTime>
  <ScaleCrop>false</ScaleCrop>
  <LinksUpToDate>false</LinksUpToDate>
  <CharactersWithSpaces>19004</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2020-08-22T06:21:00Z</dcterms:created>
  <dc:creator>Windows 用户</dc:creator>
  <cp:lastModifiedBy>8_mm_sky</cp:lastModifiedBy>
  <cp:lastPrinted>2021-05-24T06:31:00Z</cp:lastPrinted>
  <dcterms:modified xsi:type="dcterms:W3CDTF">2021-05-28T02:21:39Z</dcterms:modified>
  <cp:revision>474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ICV">
    <vt:lpwstr>FDF67EB474B4440CB021027C24AEC57A</vt:lpwstr>
  </property>
</Properties>
</file>