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rPr>
          <w:rFonts w:hint="eastAsia" w:ascii="Times New Roman" w:hAnsi="Times New Roman"/>
          <w:lang w:val="en-US" w:eastAsia="zh-CN"/>
        </w:rPr>
      </w:pPr>
      <w:r>
        <w:rPr>
          <w:rFonts w:hint="eastAsia" w:ascii="Times New Roman" w:hAnsi="Times New Roman"/>
          <w:lang w:val="en-US" w:eastAsia="zh-CN"/>
        </w:rPr>
        <w:t>附件2</w:t>
      </w:r>
    </w:p>
    <w:p>
      <w:pPr>
        <w:bidi w:val="0"/>
        <w:ind w:left="0" w:leftChars="0" w:firstLine="0" w:firstLineChars="0"/>
        <w:jc w:val="both"/>
        <w:rPr>
          <w:rFonts w:hint="eastAsia" w:ascii="Times New Roman" w:hAnsi="Times New Roman"/>
          <w:b/>
          <w:bCs/>
          <w:sz w:val="44"/>
          <w:szCs w:val="36"/>
          <w:lang w:val="en-US" w:eastAsia="zh-CN"/>
        </w:rPr>
      </w:pPr>
      <w:r>
        <w:rPr>
          <w:rFonts w:hint="eastAsia" w:ascii="Times New Roman" w:hAnsi="Times New Roman"/>
          <w:b/>
          <w:bCs/>
          <w:sz w:val="44"/>
          <w:szCs w:val="36"/>
          <w:lang w:val="en-US" w:eastAsia="zh-CN"/>
        </w:rPr>
        <w:t>2022年尾矿库企业安全生产重大事项承诺书</w:t>
      </w:r>
    </w:p>
    <w:p>
      <w:pPr>
        <w:pStyle w:val="2"/>
        <w:rPr>
          <w:rFonts w:hint="eastAsia" w:ascii="Times New Roman" w:hAnsi="Times New Roman"/>
          <w:b/>
          <w:bCs/>
          <w:sz w:val="44"/>
          <w:szCs w:val="36"/>
          <w:lang w:val="en-US" w:eastAsia="zh-CN"/>
        </w:rPr>
      </w:pPr>
      <w:r>
        <w:rPr>
          <w:rFonts w:hint="eastAsia" w:ascii="Times New Roman" w:hAnsi="Times New Roman"/>
          <w:b/>
          <w:bCs/>
          <w:sz w:val="44"/>
          <w:szCs w:val="36"/>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imes New Roman" w:hAnsi="Times New Roman" w:eastAsia="仿宋_GB2312" w:cstheme="minorBidi"/>
          <w:color w:val="auto"/>
          <w:kern w:val="2"/>
          <w:sz w:val="32"/>
          <w:szCs w:val="24"/>
          <w:lang w:val="en-US" w:eastAsia="zh-CN" w:bidi="ar-SA"/>
        </w:rPr>
      </w:pPr>
      <w:r>
        <w:rPr>
          <w:rFonts w:hint="eastAsia" w:ascii="Times New Roman" w:hAnsi="Times New Roman"/>
          <w:b/>
          <w:bCs/>
          <w:sz w:val="44"/>
          <w:szCs w:val="36"/>
          <w:lang w:val="en-US" w:eastAsia="zh-CN"/>
        </w:rPr>
        <w:t xml:space="preserve">  </w:t>
      </w:r>
      <w:r>
        <w:rPr>
          <w:rFonts w:hint="eastAsia" w:ascii="Times New Roman" w:hAnsi="Times New Roman" w:eastAsia="仿宋_GB2312" w:cstheme="minorBidi"/>
          <w:color w:val="auto"/>
          <w:kern w:val="2"/>
          <w:sz w:val="32"/>
          <w:szCs w:val="24"/>
          <w:lang w:val="en-US" w:eastAsia="zh-CN" w:bidi="ar-SA"/>
        </w:rPr>
        <w:t xml:space="preserve"> 我尾矿库郑重承诺2022年认真落实企业安全生产主体责任，严格按照各级应急管理部门安排部署扎实开展并完成非煤矿山安全生产三年计划专项行动工作等相关工作，实现尾矿库安全生产工作进一步稳步提升，承诺事项包括但不限于以下工作：</w:t>
      </w:r>
    </w:p>
    <w:p>
      <w:pPr>
        <w:pStyle w:val="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imes New Roman" w:hAnsi="Times New Roman" w:eastAsia="仿宋_GB2312" w:cstheme="minorBidi"/>
          <w:color w:val="auto"/>
          <w:kern w:val="2"/>
          <w:sz w:val="32"/>
          <w:szCs w:val="24"/>
          <w:lang w:val="en-US" w:eastAsia="zh-CN" w:bidi="ar-SA"/>
        </w:rPr>
      </w:pPr>
      <w:r>
        <w:rPr>
          <w:rFonts w:hint="eastAsia" w:ascii="Times New Roman" w:hAnsi="Times New Roman" w:eastAsia="仿宋_GB2312" w:cstheme="minorBidi"/>
          <w:color w:val="auto"/>
          <w:kern w:val="2"/>
          <w:sz w:val="32"/>
          <w:szCs w:val="24"/>
          <w:lang w:val="en-US" w:eastAsia="zh-CN" w:bidi="ar-SA"/>
        </w:rPr>
        <w:t xml:space="preserve">    1.主要负责人及安全管理人员认真依法依规抓好尾矿库安全生产管理工作，确保各项安全生产工作得以顺利推进，并愿意承担未认真履职而受到监管部门依法作出的安全生产行政处罚。</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622" w:firstLineChars="200"/>
        <w:textAlignment w:val="auto"/>
        <w:rPr>
          <w:rFonts w:hint="default" w:ascii="Times New Roman" w:hAnsi="Times New Roman" w:eastAsia="仿宋_GB2312" w:cstheme="minorBidi"/>
          <w:color w:val="auto"/>
          <w:kern w:val="2"/>
          <w:sz w:val="32"/>
          <w:szCs w:val="24"/>
          <w:lang w:val="en-US" w:eastAsia="zh-CN" w:bidi="ar-SA"/>
        </w:rPr>
      </w:pPr>
      <w:r>
        <w:rPr>
          <w:rFonts w:hint="eastAsia" w:ascii="Times New Roman" w:hAnsi="Times New Roman" w:eastAsia="仿宋_GB2312" w:cstheme="minorBidi"/>
          <w:color w:val="auto"/>
          <w:kern w:val="2"/>
          <w:sz w:val="32"/>
          <w:szCs w:val="24"/>
          <w:lang w:val="en-US" w:eastAsia="zh-CN" w:bidi="ar-SA"/>
        </w:rPr>
        <w:t>2.安全生产基础管理：①持续依法依规健全完善安全生产管理制度及操作规程，2022年4月1日前层层签订企业安全生产责任书；②2022年5月31日完成双重预防机制创建，并有序开展安全生产标准化建设，并确保创建工作不流于形式，创建工作取得进展及实效；③认真开展安全生产教育培训，2022年3月1日前完成年度内安全生产教育培训工作计划制定（教育培训计划涵盖对尾矿库设计材料的学习），按月认真开展教育培训工作，并如实形成台账记录；④</w:t>
      </w:r>
      <w:r>
        <w:rPr>
          <w:rFonts w:hint="eastAsia" w:eastAsia="仿宋_GB2312" w:cstheme="minorBidi"/>
          <w:color w:val="auto"/>
          <w:kern w:val="2"/>
          <w:sz w:val="32"/>
          <w:szCs w:val="24"/>
          <w:lang w:val="en-US" w:eastAsia="zh-CN" w:bidi="ar-SA"/>
        </w:rPr>
        <w:t>每日全方位、不间断、无死角</w:t>
      </w:r>
      <w:r>
        <w:rPr>
          <w:rFonts w:hint="eastAsia" w:ascii="Times New Roman" w:hAnsi="Times New Roman" w:eastAsia="仿宋_GB2312" w:cstheme="minorBidi"/>
          <w:color w:val="auto"/>
          <w:kern w:val="2"/>
          <w:sz w:val="32"/>
          <w:szCs w:val="24"/>
          <w:lang w:val="en-US" w:eastAsia="zh-CN" w:bidi="ar-SA"/>
        </w:rPr>
        <w:t>扎实开展隐患排查治理，</w:t>
      </w:r>
      <w:r>
        <w:rPr>
          <w:rFonts w:hint="eastAsia" w:eastAsia="仿宋_GB2312" w:cstheme="minorBidi"/>
          <w:color w:val="auto"/>
          <w:kern w:val="2"/>
          <w:sz w:val="32"/>
          <w:szCs w:val="24"/>
          <w:lang w:val="en-US" w:eastAsia="zh-CN" w:bidi="ar-SA"/>
        </w:rPr>
        <w:t>定期</w:t>
      </w:r>
      <w:r>
        <w:rPr>
          <w:rFonts w:hint="eastAsia" w:ascii="Times New Roman" w:hAnsi="Times New Roman" w:eastAsia="仿宋_GB2312" w:cstheme="minorBidi"/>
          <w:color w:val="auto"/>
          <w:kern w:val="2"/>
          <w:sz w:val="32"/>
          <w:szCs w:val="24"/>
          <w:lang w:val="en-US" w:eastAsia="zh-CN" w:bidi="ar-SA"/>
        </w:rPr>
        <w:t>如实形成台账记录并按月将隐患基本情况录入《云南省应急管理综合应用平台》；⑤制定年度排尾计划，每月对统计对比排尾情况；⑥认真谋划开展好年度内生产安全事故应急预案综合演练、专项演练及现场处置方案演练，确保演练次数达到法定要求，演练质量取得实效；⑦每月认真依法法规对采掘施工单位安全生产工作开展督促检查，如实形成台账记录；⑧认真执行监管部门下发的各类专项整治文件，按时报送各类专项整治工作材料；⑨严格贯彻落实历次监管部门下达的《现场检查记录》等安全生产执法文书提出的工作要求及监察指令。⑩年度内开展一次排洪系统质量检测。</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622" w:firstLineChars="200"/>
        <w:textAlignment w:val="auto"/>
        <w:rPr>
          <w:rFonts w:hint="eastAsia" w:ascii="Times New Roman" w:hAnsi="Times New Roman" w:eastAsia="仿宋_GB2312" w:cstheme="minorBidi"/>
          <w:color w:val="auto"/>
          <w:kern w:val="2"/>
          <w:sz w:val="32"/>
          <w:szCs w:val="24"/>
          <w:lang w:val="en-US" w:eastAsia="zh-CN" w:bidi="ar-SA"/>
        </w:rPr>
      </w:pPr>
      <w:r>
        <w:rPr>
          <w:rFonts w:hint="eastAsia" w:ascii="Times New Roman" w:hAnsi="Times New Roman" w:eastAsia="仿宋_GB2312" w:cstheme="minorBidi"/>
          <w:color w:val="auto"/>
          <w:kern w:val="2"/>
          <w:sz w:val="32"/>
          <w:szCs w:val="24"/>
          <w:lang w:val="en-US" w:eastAsia="zh-CN" w:bidi="ar-SA"/>
        </w:rPr>
        <w:t>3.现场安全管理：①定期按照《安全生产事故隐患排查治理暂行规定》等相关法律法规，及尾矿库隐患排查治理制度，做好库区范围内重大隐患及一般安全排查治理工作</w:t>
      </w:r>
      <w:r>
        <w:rPr>
          <w:rFonts w:hint="eastAsia" w:eastAsia="仿宋_GB2312" w:cstheme="minorBidi"/>
          <w:color w:val="auto"/>
          <w:kern w:val="2"/>
          <w:sz w:val="32"/>
          <w:szCs w:val="24"/>
          <w:lang w:val="en-US" w:eastAsia="zh-CN" w:bidi="ar-SA"/>
        </w:rPr>
        <w:t>，并形成台账记录</w:t>
      </w:r>
      <w:r>
        <w:rPr>
          <w:rFonts w:hint="eastAsia" w:ascii="Times New Roman" w:hAnsi="Times New Roman" w:eastAsia="仿宋_GB2312" w:cstheme="minorBidi"/>
          <w:color w:val="auto"/>
          <w:kern w:val="2"/>
          <w:sz w:val="32"/>
          <w:szCs w:val="24"/>
          <w:lang w:val="en-US" w:eastAsia="zh-CN" w:bidi="ar-SA"/>
        </w:rPr>
        <w:t>；②不使用金属非金属矿山第一批和第二批禁止使用的设备及工艺；③扎实做好库区运输车辆安全管理，不发生车辆侧翻、倾覆等事故；④定期维护矿区内各类安全设施（含坝体、排水、安全警示标志、车档等）；⑤严格按照设计排尾，确保干滩长度、调洪高度、滩面坡度、沉降位移、浸润线等参数符合设计要求；⑥做好设计材料中规定的其他安全管理及技术工作。</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622" w:firstLineChars="200"/>
        <w:textAlignment w:val="auto"/>
        <w:rPr>
          <w:rFonts w:hint="eastAsia" w:ascii="Times New Roman" w:hAnsi="Times New Roman" w:eastAsia="仿宋_GB2312" w:cstheme="minorBidi"/>
          <w:color w:val="auto"/>
          <w:kern w:val="2"/>
          <w:sz w:val="32"/>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622" w:firstLineChars="200"/>
        <w:textAlignment w:val="auto"/>
        <w:rPr>
          <w:rFonts w:hint="eastAsia" w:ascii="Times New Roman" w:hAnsi="Times New Roman" w:eastAsia="仿宋_GB2312" w:cstheme="minorBidi"/>
          <w:color w:val="auto"/>
          <w:kern w:val="2"/>
          <w:sz w:val="32"/>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622" w:firstLineChars="200"/>
        <w:textAlignment w:val="auto"/>
        <w:rPr>
          <w:rFonts w:hint="eastAsia" w:ascii="Times New Roman" w:hAnsi="Times New Roman" w:eastAsia="仿宋_GB2312" w:cstheme="minorBidi"/>
          <w:color w:val="auto"/>
          <w:kern w:val="2"/>
          <w:sz w:val="32"/>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622" w:firstLineChars="200"/>
        <w:textAlignment w:val="auto"/>
        <w:rPr>
          <w:rFonts w:hint="eastAsia" w:ascii="Times New Roman" w:hAnsi="Times New Roman" w:eastAsia="仿宋_GB2312" w:cstheme="minorBidi"/>
          <w:color w:val="auto"/>
          <w:kern w:val="2"/>
          <w:sz w:val="32"/>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622" w:firstLineChars="200"/>
        <w:textAlignment w:val="auto"/>
        <w:rPr>
          <w:rFonts w:hint="eastAsia" w:ascii="Times New Roman" w:hAnsi="Times New Roman" w:eastAsia="仿宋_GB2312" w:cstheme="minorBidi"/>
          <w:color w:val="auto"/>
          <w:kern w:val="2"/>
          <w:sz w:val="32"/>
          <w:szCs w:val="24"/>
          <w:lang w:val="en-US" w:eastAsia="zh-CN" w:bidi="ar-SA"/>
        </w:rPr>
      </w:pPr>
      <w:r>
        <w:rPr>
          <w:rFonts w:hint="eastAsia" w:ascii="Times New Roman" w:hAnsi="Times New Roman" w:eastAsia="仿宋_GB2312" w:cstheme="minorBidi"/>
          <w:color w:val="auto"/>
          <w:kern w:val="2"/>
          <w:sz w:val="32"/>
          <w:szCs w:val="24"/>
          <w:lang w:val="en-US" w:eastAsia="zh-CN" w:bidi="ar-SA"/>
        </w:rPr>
        <w:t xml:space="preserve">                    承诺单位（加盖公章）：</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622" w:firstLineChars="200"/>
        <w:textAlignment w:val="auto"/>
        <w:rPr>
          <w:rFonts w:hint="eastAsia" w:ascii="Times New Roman" w:hAnsi="Times New Roman" w:eastAsia="仿宋_GB2312" w:cstheme="minorBidi"/>
          <w:color w:val="auto"/>
          <w:kern w:val="2"/>
          <w:sz w:val="32"/>
          <w:szCs w:val="24"/>
          <w:lang w:val="en-US" w:eastAsia="zh-CN" w:bidi="ar-SA"/>
        </w:rPr>
      </w:pPr>
      <w:r>
        <w:rPr>
          <w:rFonts w:hint="eastAsia" w:ascii="Times New Roman" w:hAnsi="Times New Roman" w:eastAsia="仿宋_GB2312" w:cstheme="minorBidi"/>
          <w:color w:val="auto"/>
          <w:kern w:val="2"/>
          <w:sz w:val="32"/>
          <w:szCs w:val="24"/>
          <w:lang w:val="en-US" w:eastAsia="zh-CN" w:bidi="ar-SA"/>
        </w:rPr>
        <w:t xml:space="preserve">        承诺人（法定代表人或主要负责人）:</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622" w:firstLineChars="200"/>
        <w:textAlignment w:val="auto"/>
        <w:rPr>
          <w:rFonts w:hint="default" w:ascii="Times New Roman" w:hAnsi="Times New Roman" w:eastAsia="仿宋_GB2312" w:cstheme="minorBidi"/>
          <w:color w:val="auto"/>
          <w:kern w:val="2"/>
          <w:sz w:val="32"/>
          <w:szCs w:val="24"/>
          <w:lang w:val="en-US" w:eastAsia="zh-CN" w:bidi="ar-SA"/>
        </w:rPr>
      </w:pPr>
      <w:r>
        <w:rPr>
          <w:rFonts w:hint="eastAsia" w:ascii="Times New Roman" w:hAnsi="Times New Roman" w:eastAsia="仿宋_GB2312" w:cstheme="minorBidi"/>
          <w:color w:val="auto"/>
          <w:kern w:val="2"/>
          <w:sz w:val="32"/>
          <w:szCs w:val="24"/>
          <w:lang w:val="en-US" w:eastAsia="zh-CN" w:bidi="ar-SA"/>
        </w:rPr>
        <w:t xml:space="preserve">                     承诺日期：  年   月   日</w:t>
      </w:r>
    </w:p>
    <w:p>
      <w:pPr>
        <w:pStyle w:val="2"/>
        <w:rPr>
          <w:rFonts w:hint="default" w:ascii="Times New Roman" w:hAnsi="Times New Roman" w:eastAsia="仿宋_GB2312" w:cstheme="minorBidi"/>
          <w:color w:val="auto"/>
          <w:kern w:val="2"/>
          <w:sz w:val="32"/>
          <w:szCs w:val="24"/>
          <w:lang w:val="en-US" w:eastAsia="zh-CN" w:bidi="ar-SA"/>
        </w:rPr>
      </w:pPr>
    </w:p>
    <w:p>
      <w:pPr>
        <w:pStyle w:val="2"/>
        <w:rPr>
          <w:rFonts w:hint="default" w:ascii="Times New Roman" w:hAnsi="Times New Roman" w:eastAsia="仿宋_GB2312" w:cstheme="minorBidi"/>
          <w:color w:val="auto"/>
          <w:kern w:val="2"/>
          <w:sz w:val="32"/>
          <w:szCs w:val="24"/>
          <w:lang w:val="en-US" w:eastAsia="zh-CN" w:bidi="ar-SA"/>
        </w:rPr>
      </w:pPr>
    </w:p>
    <w:p>
      <w:pPr>
        <w:pStyle w:val="2"/>
        <w:rPr>
          <w:rFonts w:hint="default" w:ascii="Times New Roman" w:hAnsi="Times New Roman" w:eastAsia="仿宋_GB2312" w:cstheme="minorBidi"/>
          <w:color w:val="auto"/>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val="0"/>
        <w:snapToGrid/>
        <w:spacing w:line="20" w:lineRule="exact"/>
        <w:ind w:firstLine="0" w:firstLineChars="0"/>
        <w:textAlignment w:val="auto"/>
        <w:rPr>
          <w:rFonts w:hint="eastAsia"/>
          <w:lang w:eastAsia="zh-CN"/>
        </w:rPr>
      </w:pPr>
      <w:bookmarkStart w:id="0" w:name="_GoBack"/>
      <w:bookmarkEnd w:id="0"/>
    </w:p>
    <w:sectPr>
      <w:footerReference r:id="rId5" w:type="default"/>
      <w:type w:val="continuous"/>
      <w:pgSz w:w="11906" w:h="16838"/>
      <w:pgMar w:top="620" w:right="1474" w:bottom="1984" w:left="1587" w:header="850" w:footer="1417" w:gutter="0"/>
      <w:pgBorders>
        <w:top w:val="none" w:sz="0" w:space="0"/>
        <w:left w:val="none" w:sz="0" w:space="0"/>
        <w:bottom w:val="none" w:sz="0" w:space="0"/>
        <w:right w:val="none" w:sz="0" w:space="0"/>
      </w:pgBorders>
      <w:pgNumType w:fmt="decimal"/>
      <w:cols w:space="0" w:num="1"/>
      <w:docGrid w:type="linesAndChars"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22"/>
      </w:pPr>
      <w:r>
        <w:separator/>
      </w:r>
    </w:p>
  </w:endnote>
  <w:endnote w:type="continuationSeparator" w:id="1">
    <w:p>
      <w:pPr>
        <w:spacing w:line="240" w:lineRule="auto"/>
        <w:ind w:firstLine="62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djustRightInd w:val="0"/>
      <w:snapToGrid w:val="0"/>
      <w:spacing w:line="576" w:lineRule="exact"/>
      <w:ind w:firstLine="0" w:firstLineChars="0"/>
      <w:jc w:val="left"/>
      <w:rPr>
        <w:rFonts w:ascii="Times New Roman" w:hAnsi="Times New Roman" w:eastAsia="仿宋_GB2312" w:cstheme="minorBidi"/>
        <w:kern w:val="2"/>
        <w:sz w:val="18"/>
        <w:szCs w:val="24"/>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22"/>
      </w:pPr>
      <w:r>
        <w:separator/>
      </w:r>
    </w:p>
  </w:footnote>
  <w:footnote w:type="continuationSeparator" w:id="1">
    <w:p>
      <w:pPr>
        <w:spacing w:line="240" w:lineRule="auto"/>
        <w:ind w:firstLine="62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B60929"/>
    <w:rsid w:val="08F810AC"/>
    <w:rsid w:val="19F13341"/>
    <w:rsid w:val="1E1C7CBA"/>
    <w:rsid w:val="1E6D5ACE"/>
    <w:rsid w:val="20B1677B"/>
    <w:rsid w:val="22327245"/>
    <w:rsid w:val="27804D8D"/>
    <w:rsid w:val="28157BAD"/>
    <w:rsid w:val="2910428E"/>
    <w:rsid w:val="2AC642C7"/>
    <w:rsid w:val="304C757F"/>
    <w:rsid w:val="3408078F"/>
    <w:rsid w:val="38CD6325"/>
    <w:rsid w:val="38F73FF6"/>
    <w:rsid w:val="3A227BFF"/>
    <w:rsid w:val="453577EB"/>
    <w:rsid w:val="45CC6A2B"/>
    <w:rsid w:val="46526F34"/>
    <w:rsid w:val="46FF1820"/>
    <w:rsid w:val="4B2F0212"/>
    <w:rsid w:val="4BB15F84"/>
    <w:rsid w:val="4C756027"/>
    <w:rsid w:val="4F5007CD"/>
    <w:rsid w:val="4F5216C5"/>
    <w:rsid w:val="52C92792"/>
    <w:rsid w:val="57282FBD"/>
    <w:rsid w:val="5D6431EF"/>
    <w:rsid w:val="62167C37"/>
    <w:rsid w:val="64D20964"/>
    <w:rsid w:val="6BA9622C"/>
    <w:rsid w:val="6C7B5B58"/>
    <w:rsid w:val="6C7C1E2F"/>
    <w:rsid w:val="6D6E514F"/>
    <w:rsid w:val="79857F2C"/>
    <w:rsid w:val="7DDF4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576" w:lineRule="exact"/>
      <w:ind w:firstLine="402" w:firstLineChars="200"/>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76" w:lineRule="exact"/>
      <w:ind w:firstLine="0" w:firstLineChars="0"/>
      <w:jc w:val="center"/>
      <w:outlineLvl w:val="0"/>
    </w:pPr>
    <w:rPr>
      <w:rFonts w:eastAsia="方正小标宋简体"/>
      <w:kern w:val="44"/>
      <w:sz w:val="44"/>
    </w:rPr>
  </w:style>
  <w:style w:type="paragraph" w:styleId="4">
    <w:name w:val="heading 2"/>
    <w:basedOn w:val="1"/>
    <w:next w:val="1"/>
    <w:unhideWhenUsed/>
    <w:qFormat/>
    <w:uiPriority w:val="0"/>
    <w:pPr>
      <w:keepNext/>
      <w:keepLines/>
      <w:spacing w:beforeLines="0" w:beforeAutospacing="0" w:afterLines="0" w:afterAutospacing="0" w:line="576" w:lineRule="exact"/>
      <w:outlineLvl w:val="1"/>
    </w:pPr>
    <w:rPr>
      <w:rFonts w:ascii="Arial" w:hAnsi="Arial" w:eastAsia="黑体"/>
    </w:rPr>
  </w:style>
  <w:style w:type="paragraph" w:styleId="5">
    <w:name w:val="heading 3"/>
    <w:basedOn w:val="1"/>
    <w:next w:val="1"/>
    <w:link w:val="14"/>
    <w:unhideWhenUsed/>
    <w:qFormat/>
    <w:uiPriority w:val="0"/>
    <w:pPr>
      <w:keepNext/>
      <w:keepLines/>
      <w:spacing w:beforeLines="0" w:beforeAutospacing="0" w:afterLines="0" w:afterAutospacing="0" w:line="576" w:lineRule="exact"/>
      <w:outlineLvl w:val="2"/>
    </w:pPr>
    <w:rPr>
      <w:rFonts w:eastAsia="楷体"/>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customStyle="1" w:styleId="14">
    <w:name w:val="标题 3 Char"/>
    <w:link w:val="5"/>
    <w:qFormat/>
    <w:uiPriority w:val="0"/>
    <w:rPr>
      <w:rFonts w:eastAsia="楷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呐呐 </cp:lastModifiedBy>
  <cp:lastPrinted>2022-01-12T00:34:00Z</cp:lastPrinted>
  <dcterms:modified xsi:type="dcterms:W3CDTF">2022-01-14T02:00:56Z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FB9FD964A6AA47AB89719995BD920C82</vt:lpwstr>
  </property>
</Properties>
</file>