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tLeast"/>
        <w:ind w:left="0" w:right="0" w:firstLine="0"/>
        <w:jc w:val="center"/>
        <w:rPr>
          <w:rFonts w:hint="eastAsia" w:ascii="方正小标宋_GBK" w:hAnsi="方正小标宋_GBK" w:eastAsia="方正小标宋_GBK" w:cs="方正小标宋_GBK"/>
          <w:b w:val="0"/>
          <w:bCs w:val="0"/>
          <w:i w:val="0"/>
          <w:iCs w:val="0"/>
          <w:caps w:val="0"/>
          <w:color w:val="1A1A1A"/>
          <w:spacing w:val="0"/>
          <w:sz w:val="44"/>
          <w:szCs w:val="44"/>
        </w:rPr>
      </w:pPr>
      <w:r>
        <w:rPr>
          <w:rFonts w:hint="eastAsia" w:ascii="方正小标宋_GBK" w:hAnsi="方正小标宋_GBK" w:eastAsia="方正小标宋_GBK" w:cs="方正小标宋_GBK"/>
          <w:b w:val="0"/>
          <w:bCs w:val="0"/>
          <w:i w:val="0"/>
          <w:iCs w:val="0"/>
          <w:caps w:val="0"/>
          <w:color w:val="1A1A1A"/>
          <w:spacing w:val="0"/>
          <w:sz w:val="44"/>
          <w:szCs w:val="44"/>
          <w:lang w:val="en-US" w:eastAsia="zh-CN"/>
        </w:rPr>
        <w:t>安宁</w:t>
      </w:r>
      <w:r>
        <w:rPr>
          <w:rFonts w:hint="eastAsia" w:ascii="方正小标宋_GBK" w:hAnsi="方正小标宋_GBK" w:eastAsia="方正小标宋_GBK" w:cs="方正小标宋_GBK"/>
          <w:b w:val="0"/>
          <w:bCs w:val="0"/>
          <w:i w:val="0"/>
          <w:iCs w:val="0"/>
          <w:caps w:val="0"/>
          <w:color w:val="1A1A1A"/>
          <w:spacing w:val="0"/>
          <w:sz w:val="44"/>
          <w:szCs w:val="44"/>
        </w:rPr>
        <w:t>市电子商务进农村综合示范项目</w:t>
      </w:r>
      <w:r>
        <w:rPr>
          <w:rFonts w:hint="eastAsia" w:ascii="方正小标宋_GBK" w:hAnsi="方正小标宋_GBK" w:eastAsia="方正小标宋_GBK" w:cs="方正小标宋_GBK"/>
          <w:b w:val="0"/>
          <w:bCs w:val="0"/>
          <w:i w:val="0"/>
          <w:iCs w:val="0"/>
          <w:caps w:val="0"/>
          <w:color w:val="1A1A1A"/>
          <w:spacing w:val="0"/>
          <w:sz w:val="44"/>
          <w:szCs w:val="44"/>
          <w:lang w:val="en-US" w:eastAsia="zh-CN"/>
        </w:rPr>
        <w:t>3</w:t>
      </w:r>
      <w:r>
        <w:rPr>
          <w:rFonts w:hint="eastAsia" w:ascii="方正小标宋_GBK" w:hAnsi="方正小标宋_GBK" w:eastAsia="方正小标宋_GBK" w:cs="方正小标宋_GBK"/>
          <w:b w:val="0"/>
          <w:bCs w:val="0"/>
          <w:i w:val="0"/>
          <w:iCs w:val="0"/>
          <w:caps w:val="0"/>
          <w:color w:val="1A1A1A"/>
          <w:spacing w:val="0"/>
          <w:sz w:val="44"/>
          <w:szCs w:val="44"/>
        </w:rPr>
        <w:t>月工作进度</w:t>
      </w:r>
    </w:p>
    <w:tbl>
      <w:tblPr>
        <w:tblStyle w:val="10"/>
        <w:tblpPr w:leftFromText="180" w:rightFromText="180" w:vertAnchor="text" w:horzAnchor="page" w:tblpX="1478" w:tblpY="87"/>
        <w:tblOverlap w:val="never"/>
        <w:tblW w:w="1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0"/>
        <w:gridCol w:w="786"/>
        <w:gridCol w:w="2003"/>
        <w:gridCol w:w="9098"/>
        <w:gridCol w:w="2025"/>
        <w:gridCol w:w="3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6" w:hRule="atLeast"/>
          <w:tblHeader/>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黑体简体" w:hAnsi="方正黑体简体" w:eastAsia="方正黑体简体" w:cs="方正黑体简体"/>
                <w:b w:val="0"/>
                <w:bCs w:val="0"/>
                <w:i w:val="0"/>
                <w:color w:val="auto"/>
                <w:sz w:val="28"/>
                <w:szCs w:val="28"/>
                <w:u w:val="none"/>
              </w:rPr>
            </w:pPr>
            <w:r>
              <w:rPr>
                <w:rFonts w:hint="eastAsia" w:ascii="方正黑体简体" w:hAnsi="方正黑体简体" w:eastAsia="方正黑体简体" w:cs="方正黑体简体"/>
                <w:b w:val="0"/>
                <w:bCs w:val="0"/>
                <w:i w:val="0"/>
                <w:color w:val="auto"/>
                <w:kern w:val="0"/>
                <w:sz w:val="28"/>
                <w:szCs w:val="28"/>
                <w:u w:val="none"/>
                <w:lang w:val="en-US" w:eastAsia="zh-CN" w:bidi="ar"/>
              </w:rPr>
              <w:t>项目大类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简体" w:hAnsi="方正黑体简体" w:eastAsia="方正黑体简体" w:cs="方正黑体简体"/>
                <w:b w:val="0"/>
                <w:bCs w:val="0"/>
                <w:i w:val="0"/>
                <w:color w:val="auto"/>
                <w:sz w:val="28"/>
                <w:szCs w:val="28"/>
                <w:u w:val="none"/>
              </w:rPr>
            </w:pPr>
            <w:r>
              <w:rPr>
                <w:rFonts w:hint="eastAsia" w:ascii="方正黑体简体" w:hAnsi="方正黑体简体" w:eastAsia="方正黑体简体" w:cs="方正黑体简体"/>
                <w:b w:val="0"/>
                <w:bCs w:val="0"/>
                <w:i w:val="0"/>
                <w:color w:val="auto"/>
                <w:kern w:val="0"/>
                <w:sz w:val="28"/>
                <w:szCs w:val="28"/>
                <w:u w:val="none"/>
                <w:lang w:val="en-US" w:eastAsia="zh-CN" w:bidi="ar"/>
              </w:rPr>
              <w:t>序号</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黑体简体" w:hAnsi="方正黑体简体" w:eastAsia="方正黑体简体" w:cs="方正黑体简体"/>
                <w:b w:val="0"/>
                <w:bCs w:val="0"/>
                <w:i w:val="0"/>
                <w:color w:val="auto"/>
                <w:sz w:val="28"/>
                <w:szCs w:val="28"/>
                <w:u w:val="none"/>
              </w:rPr>
            </w:pPr>
            <w:r>
              <w:rPr>
                <w:rFonts w:hint="eastAsia" w:ascii="方正黑体简体" w:hAnsi="方正黑体简体" w:eastAsia="方正黑体简体" w:cs="方正黑体简体"/>
                <w:b w:val="0"/>
                <w:bCs w:val="0"/>
                <w:i w:val="0"/>
                <w:color w:val="auto"/>
                <w:kern w:val="0"/>
                <w:sz w:val="28"/>
                <w:szCs w:val="28"/>
                <w:u w:val="none"/>
                <w:lang w:val="en-US" w:eastAsia="zh-CN" w:bidi="ar"/>
              </w:rPr>
              <w:t>子项目名称</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黑体简体" w:hAnsi="方正黑体简体" w:eastAsia="方正黑体简体" w:cs="方正黑体简体"/>
                <w:b w:val="0"/>
                <w:bCs w:val="0"/>
                <w:i w:val="0"/>
                <w:color w:val="auto"/>
                <w:sz w:val="28"/>
                <w:szCs w:val="28"/>
                <w:u w:val="none"/>
              </w:rPr>
            </w:pPr>
            <w:r>
              <w:rPr>
                <w:rFonts w:hint="eastAsia" w:ascii="方正黑体简体" w:hAnsi="方正黑体简体" w:eastAsia="方正黑体简体" w:cs="方正黑体简体"/>
                <w:b w:val="0"/>
                <w:bCs w:val="0"/>
                <w:i w:val="0"/>
                <w:color w:val="auto"/>
                <w:kern w:val="0"/>
                <w:sz w:val="28"/>
                <w:szCs w:val="28"/>
                <w:u w:val="none"/>
                <w:lang w:val="en-US" w:eastAsia="zh-CN" w:bidi="ar"/>
              </w:rPr>
              <w:t>建设内容</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黑体简体" w:hAnsi="方正黑体简体" w:eastAsia="方正黑体简体" w:cs="方正黑体简体"/>
                <w:b w:val="0"/>
                <w:bCs w:val="0"/>
                <w:i w:val="0"/>
                <w:color w:val="auto"/>
                <w:kern w:val="0"/>
                <w:sz w:val="28"/>
                <w:szCs w:val="28"/>
                <w:u w:val="none"/>
                <w:lang w:val="en-US" w:eastAsia="zh-CN" w:bidi="ar"/>
              </w:rPr>
            </w:pPr>
            <w:r>
              <w:rPr>
                <w:rFonts w:hint="eastAsia" w:ascii="方正黑体简体" w:hAnsi="方正黑体简体" w:eastAsia="方正黑体简体" w:cs="方正黑体简体"/>
                <w:b w:val="0"/>
                <w:bCs w:val="0"/>
                <w:i w:val="0"/>
                <w:color w:val="auto"/>
                <w:kern w:val="0"/>
                <w:sz w:val="28"/>
                <w:szCs w:val="28"/>
                <w:u w:val="none"/>
                <w:lang w:val="en-US" w:eastAsia="zh-CN" w:bidi="ar"/>
              </w:rPr>
              <w:t>承办单位责任人</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黑体简体" w:hAnsi="方正黑体简体" w:eastAsia="方正黑体简体" w:cs="方正黑体简体"/>
                <w:b w:val="0"/>
                <w:bCs w:val="0"/>
                <w:i w:val="0"/>
                <w:color w:val="auto"/>
                <w:kern w:val="0"/>
                <w:sz w:val="28"/>
                <w:szCs w:val="28"/>
                <w:u w:val="none"/>
                <w:lang w:val="en-US" w:eastAsia="zh-CN" w:bidi="ar"/>
              </w:rPr>
            </w:pPr>
            <w:r>
              <w:rPr>
                <w:rFonts w:hint="eastAsia" w:ascii="方正黑体简体" w:hAnsi="方正黑体简体" w:eastAsia="方正黑体简体" w:cs="方正黑体简体"/>
                <w:b w:val="0"/>
                <w:bCs w:val="0"/>
                <w:i w:val="0"/>
                <w:color w:val="auto"/>
                <w:kern w:val="0"/>
                <w:sz w:val="28"/>
                <w:szCs w:val="28"/>
                <w:u w:val="none"/>
                <w:lang w:val="en-US" w:eastAsia="zh-CN" w:bidi="ar"/>
              </w:rPr>
              <w:t>工作进展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2" w:hRule="atLeast"/>
        </w:trPr>
        <w:tc>
          <w:tcPr>
            <w:tcW w:w="1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bCs w:val="0"/>
                <w:i w:val="0"/>
                <w:color w:val="auto"/>
                <w:sz w:val="28"/>
                <w:szCs w:val="28"/>
                <w:u w:val="none"/>
                <w:lang w:val="en-US" w:eastAsia="zh-CN"/>
              </w:rPr>
            </w:pPr>
            <w:r>
              <w:rPr>
                <w:rFonts w:hint="eastAsia" w:ascii="仿宋_GB2312" w:hAnsi="仿宋_GB2312" w:cs="仿宋_GB2312"/>
                <w:b/>
                <w:bCs/>
                <w:i w:val="0"/>
                <w:color w:val="auto"/>
                <w:sz w:val="28"/>
                <w:szCs w:val="28"/>
                <w:u w:val="none"/>
                <w:lang w:val="en-US" w:eastAsia="zh-CN"/>
              </w:rPr>
              <w:t>一、农村电商公共服务体系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color w:val="auto"/>
                <w:sz w:val="28"/>
                <w:szCs w:val="28"/>
                <w:u w:val="none"/>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仿宋_GB2312" w:eastAsia="仿宋_GB2312" w:cs="仿宋_GB2312"/>
                <w:b w:val="0"/>
                <w:bCs w:val="0"/>
                <w:i w:val="0"/>
                <w:color w:val="auto"/>
                <w:sz w:val="28"/>
                <w:szCs w:val="28"/>
                <w:u w:val="none"/>
                <w:lang w:val="en-US"/>
              </w:rPr>
            </w:pPr>
            <w:r>
              <w:rPr>
                <w:rFonts w:hint="eastAsia" w:ascii="仿宋_GB2312" w:hAnsi="仿宋_GB2312" w:cs="仿宋_GB2312"/>
                <w:b w:val="0"/>
                <w:bCs w:val="0"/>
                <w:i w:val="0"/>
                <w:color w:val="auto"/>
                <w:kern w:val="0"/>
                <w:sz w:val="28"/>
                <w:szCs w:val="28"/>
                <w:u w:val="none"/>
                <w:lang w:val="en-US" w:eastAsia="zh-CN" w:bidi="ar"/>
              </w:rPr>
              <w:t>市</w:t>
            </w:r>
            <w:r>
              <w:rPr>
                <w:rFonts w:hint="eastAsia" w:ascii="仿宋_GB2312" w:hAnsi="仿宋_GB2312" w:eastAsia="仿宋_GB2312" w:cs="仿宋_GB2312"/>
                <w:b w:val="0"/>
                <w:bCs w:val="0"/>
                <w:i w:val="0"/>
                <w:color w:val="auto"/>
                <w:kern w:val="0"/>
                <w:sz w:val="28"/>
                <w:szCs w:val="28"/>
                <w:u w:val="none"/>
                <w:lang w:val="en-US" w:eastAsia="zh-CN" w:bidi="ar"/>
              </w:rPr>
              <w:t>级电子商务公共服务中心建设</w:t>
            </w:r>
            <w:r>
              <w:rPr>
                <w:rFonts w:hint="eastAsia" w:ascii="仿宋_GB2312" w:hAnsi="仿宋_GB2312" w:cs="仿宋_GB2312"/>
                <w:b w:val="0"/>
                <w:bCs w:val="0"/>
                <w:i w:val="0"/>
                <w:color w:val="auto"/>
                <w:kern w:val="0"/>
                <w:sz w:val="28"/>
                <w:szCs w:val="28"/>
                <w:u w:val="none"/>
                <w:lang w:val="en-US" w:eastAsia="zh-CN" w:bidi="ar"/>
              </w:rPr>
              <w:t>和运营</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eastAsia="仿宋_GB2312" w:cs="仿宋_GB2312"/>
                <w:b w:val="0"/>
                <w:bCs w:val="0"/>
                <w:i w:val="0"/>
                <w:color w:val="auto"/>
                <w:sz w:val="28"/>
                <w:szCs w:val="28"/>
                <w:u w:val="none"/>
              </w:rPr>
            </w:pPr>
            <w:r>
              <w:rPr>
                <w:rFonts w:hint="eastAsia" w:ascii="仿宋_GB2312" w:hAnsi="仿宋_GB2312" w:cs="仿宋_GB2312"/>
                <w:b w:val="0"/>
                <w:bCs w:val="0"/>
                <w:i w:val="0"/>
                <w:color w:val="auto"/>
                <w:sz w:val="28"/>
                <w:szCs w:val="28"/>
                <w:u w:val="none"/>
                <w:lang w:val="en-US" w:eastAsia="zh-Hans"/>
              </w:rPr>
              <w:t>利用安宁市</w:t>
            </w:r>
            <w:r>
              <w:rPr>
                <w:rFonts w:hint="eastAsia" w:ascii="仿宋_GB2312" w:hAnsi="仿宋_GB2312" w:eastAsia="仿宋_GB2312" w:cs="仿宋_GB2312"/>
                <w:b w:val="0"/>
                <w:bCs w:val="0"/>
                <w:i w:val="0"/>
                <w:color w:val="auto"/>
                <w:sz w:val="28"/>
                <w:szCs w:val="28"/>
                <w:u w:val="none"/>
                <w:lang w:val="en-US" w:eastAsia="zh-CN"/>
              </w:rPr>
              <w:t>现有合适场地，</w:t>
            </w:r>
            <w:r>
              <w:rPr>
                <w:rFonts w:hint="eastAsia" w:ascii="仿宋_GB2312" w:hAnsi="仿宋_GB2312" w:cs="仿宋_GB2312"/>
                <w:b w:val="0"/>
                <w:bCs w:val="0"/>
                <w:i w:val="0"/>
                <w:color w:val="auto"/>
                <w:sz w:val="28"/>
                <w:szCs w:val="28"/>
                <w:u w:val="none"/>
                <w:lang w:val="en-US" w:eastAsia="zh-CN"/>
              </w:rPr>
              <w:t>提升改造1个不少于1000㎡的电子商务公共服务中心，包含建设1个网货研发中心、1个容纳50人的电商实操培训教室、2个直播间、1个能容纳30人的大学生创业基地和能入驻10家企业的创客空间</w:t>
            </w:r>
            <w:r>
              <w:rPr>
                <w:rFonts w:hint="eastAsia" w:ascii="仿宋_GB2312" w:hAnsi="仿宋_GB2312" w:cs="仿宋_GB2312"/>
                <w:b w:val="0"/>
                <w:bCs w:val="0"/>
                <w:i w:val="0"/>
                <w:color w:val="auto"/>
                <w:sz w:val="28"/>
                <w:szCs w:val="28"/>
                <w:u w:val="none"/>
                <w:lang w:val="en-US" w:eastAsia="zh-Hans"/>
              </w:rPr>
              <w:t>等功能区域</w:t>
            </w:r>
            <w:r>
              <w:rPr>
                <w:rFonts w:hint="eastAsia" w:ascii="仿宋_GB2312" w:hAnsi="仿宋_GB2312" w:cs="仿宋_GB2312"/>
                <w:b w:val="0"/>
                <w:bCs w:val="0"/>
                <w:i w:val="0"/>
                <w:color w:val="auto"/>
                <w:sz w:val="28"/>
                <w:szCs w:val="28"/>
                <w:u w:val="none"/>
                <w:lang w:val="en-US" w:eastAsia="zh-CN"/>
              </w:rPr>
              <w:t>，</w:t>
            </w:r>
            <w:r>
              <w:rPr>
                <w:rFonts w:hint="eastAsia" w:ascii="仿宋_GB2312" w:hAnsi="仿宋_GB2312" w:cs="仿宋_GB2312"/>
                <w:b w:val="0"/>
                <w:bCs w:val="0"/>
                <w:i w:val="0"/>
                <w:color w:val="auto"/>
                <w:sz w:val="28"/>
                <w:szCs w:val="28"/>
                <w:u w:val="none"/>
                <w:lang w:val="en-US" w:eastAsia="zh-Hans"/>
              </w:rPr>
              <w:t>采购一批电脑、投影仪、打印机等电子设备</w:t>
            </w:r>
            <w:r>
              <w:rPr>
                <w:rFonts w:hint="eastAsia" w:ascii="仿宋_GB2312" w:hAnsi="仿宋_GB2312" w:cs="仿宋_GB2312"/>
                <w:b w:val="0"/>
                <w:bCs w:val="0"/>
                <w:i w:val="0"/>
                <w:color w:val="auto"/>
                <w:sz w:val="28"/>
                <w:szCs w:val="28"/>
                <w:u w:val="none"/>
                <w:lang w:val="en-US" w:eastAsia="zh-CN"/>
              </w:rPr>
              <w:t>和</w:t>
            </w:r>
            <w:r>
              <w:rPr>
                <w:rFonts w:hint="eastAsia" w:ascii="仿宋_GB2312" w:hAnsi="仿宋_GB2312" w:cs="仿宋_GB2312"/>
                <w:b w:val="0"/>
                <w:bCs w:val="0"/>
                <w:i w:val="0"/>
                <w:color w:val="auto"/>
                <w:sz w:val="28"/>
                <w:szCs w:val="28"/>
                <w:u w:val="none"/>
                <w:lang w:val="en-US" w:eastAsia="zh-Hans"/>
              </w:rPr>
              <w:t>一批办公家具</w:t>
            </w:r>
            <w:r>
              <w:rPr>
                <w:rFonts w:hint="eastAsia" w:ascii="仿宋_GB2312" w:hAnsi="仿宋_GB2312" w:eastAsia="仿宋_GB2312" w:cs="仿宋_GB2312"/>
                <w:b w:val="0"/>
                <w:bCs w:val="0"/>
                <w:i w:val="0"/>
                <w:color w:val="auto"/>
                <w:sz w:val="28"/>
                <w:szCs w:val="28"/>
                <w:u w:val="none"/>
                <w:lang w:val="en-US" w:eastAsia="zh-CN"/>
              </w:rPr>
              <w:t>。建立1个不少8人的专业运营团队，提供政策解读、数据收集发布、电商培训、创业辅导、创业孵化、网店建设、包装设计、运营策划、推广营销、帮扶增收等综合服务。</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完成市级公共服务中心服务中心场地升级改造规划图及装修平面设计图纸，电子商务公共服务中心建设方案，通过三方询价确定装修企业，并跟进下一步装修工程。已组建8人的运营团队。下一步将进行装修和办公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1"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olor w:val="auto"/>
                <w:sz w:val="28"/>
                <w:szCs w:val="28"/>
                <w:u w:val="none"/>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2</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街道电商服务站</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eastAsia="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Hans"/>
              </w:rPr>
              <w:t>在</w:t>
            </w:r>
            <w:r>
              <w:rPr>
                <w:rFonts w:hint="eastAsia" w:ascii="仿宋_GB2312" w:hAnsi="仿宋_GB2312" w:cs="仿宋_GB2312"/>
                <w:b w:val="0"/>
                <w:bCs w:val="0"/>
                <w:i w:val="0"/>
                <w:color w:val="auto"/>
                <w:sz w:val="28"/>
                <w:szCs w:val="28"/>
                <w:u w:val="none"/>
                <w:lang w:val="en-US" w:eastAsia="zh-CN"/>
              </w:rPr>
              <w:t>7个街道建设电商服务站点统一制作“</w:t>
            </w:r>
            <w:r>
              <w:rPr>
                <w:rFonts w:hint="eastAsia" w:ascii="仿宋_GB2312" w:hAnsi="仿宋_GB2312" w:cs="仿宋_GB2312"/>
                <w:b w:val="0"/>
                <w:bCs w:val="0"/>
                <w:i w:val="0"/>
                <w:color w:val="auto"/>
                <w:sz w:val="28"/>
                <w:szCs w:val="28"/>
                <w:u w:val="none"/>
                <w:lang w:val="en-US" w:eastAsia="zh-Hans"/>
              </w:rPr>
              <w:t>全国</w:t>
            </w:r>
            <w:r>
              <w:rPr>
                <w:rFonts w:hint="eastAsia" w:ascii="仿宋_GB2312" w:hAnsi="仿宋_GB2312" w:cs="仿宋_GB2312"/>
                <w:b w:val="0"/>
                <w:bCs w:val="0"/>
                <w:i w:val="0"/>
                <w:color w:val="auto"/>
                <w:sz w:val="28"/>
                <w:szCs w:val="28"/>
                <w:u w:val="none"/>
                <w:lang w:val="en-US" w:eastAsia="zh-CN"/>
              </w:rPr>
              <w:t>电子商务进农村综合示范项目”标识标牌，为站点配置1台电脑、1台电视、1个展示货架、1套制度牌、1台无线路由器和1本服务登记册以及1个本</w:t>
            </w:r>
            <w:r>
              <w:rPr>
                <w:rFonts w:hint="eastAsia" w:ascii="仿宋_GB2312" w:hAnsi="仿宋_GB2312" w:cs="仿宋_GB2312"/>
                <w:b w:val="0"/>
                <w:bCs w:val="0"/>
                <w:i w:val="0"/>
                <w:color w:val="auto"/>
                <w:sz w:val="28"/>
                <w:szCs w:val="28"/>
                <w:u w:val="none"/>
                <w:lang w:val="en-US" w:eastAsia="zh-Hans"/>
              </w:rPr>
              <w:t>街道</w:t>
            </w:r>
            <w:r>
              <w:rPr>
                <w:rFonts w:hint="eastAsia" w:ascii="仿宋_GB2312" w:hAnsi="仿宋_GB2312" w:cs="仿宋_GB2312"/>
                <w:b w:val="0"/>
                <w:bCs w:val="0"/>
                <w:i w:val="0"/>
                <w:color w:val="auto"/>
                <w:sz w:val="28"/>
                <w:szCs w:val="28"/>
                <w:u w:val="none"/>
                <w:lang w:val="en-US" w:eastAsia="zh-CN"/>
              </w:rPr>
              <w:t>的产品展示销售区域。电商服务站点为村民提供电商知识宣传、代买代卖、快递代收代发、保险、金融、旅游、职业介绍、充值缴费、电商培训报名、驾校报名等服务功能。定期对所在服务区域农民需求和生产情况、产品信息、电商销售等进行摸底统计，向市电子商务公共服务中心报送相关信息。电商站点智慧乡村服务应用APP安装使用全覆盖。</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i w:val="0"/>
                <w:color w:val="auto"/>
                <w:sz w:val="28"/>
                <w:szCs w:val="28"/>
                <w:u w:val="none"/>
                <w:lang w:val="en-US" w:eastAsia="zh-Hans"/>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已完成3个街道站点选址调研工作，完成站点门头制度牌设计。下一步将确认站点进行站点装修设备进场。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2"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olor w:val="auto"/>
                <w:sz w:val="28"/>
                <w:szCs w:val="28"/>
                <w:u w:val="none"/>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3</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村级电商服务站</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default" w:ascii="仿宋_GB2312" w:hAnsi="仿宋_GB2312" w:eastAsia="仿宋_GB2312" w:cs="仿宋_GB2312"/>
                <w:b w:val="0"/>
                <w:bCs w:val="0"/>
                <w:i w:val="0"/>
                <w:color w:val="auto"/>
                <w:sz w:val="28"/>
                <w:szCs w:val="28"/>
                <w:u w:val="none"/>
                <w:lang w:val="en-US"/>
              </w:rPr>
            </w:pPr>
            <w:r>
              <w:rPr>
                <w:rFonts w:hint="eastAsia" w:ascii="仿宋_GB2312" w:hAnsi="仿宋_GB2312" w:cs="仿宋_GB2312"/>
                <w:b w:val="0"/>
                <w:bCs w:val="0"/>
                <w:i w:val="0"/>
                <w:color w:val="auto"/>
                <w:sz w:val="28"/>
                <w:szCs w:val="28"/>
                <w:u w:val="none"/>
                <w:lang w:val="en-US" w:eastAsia="zh-CN"/>
              </w:rPr>
              <w:t>在60个行政村建设电商服务站点。电商服务站统一制作“</w:t>
            </w:r>
            <w:r>
              <w:rPr>
                <w:rFonts w:hint="eastAsia" w:ascii="仿宋_GB2312" w:hAnsi="仿宋_GB2312" w:cs="仿宋_GB2312"/>
                <w:b w:val="0"/>
                <w:bCs w:val="0"/>
                <w:i w:val="0"/>
                <w:color w:val="auto"/>
                <w:sz w:val="28"/>
                <w:szCs w:val="28"/>
                <w:u w:val="none"/>
                <w:lang w:val="en-US" w:eastAsia="zh-Hans"/>
              </w:rPr>
              <w:t>全国</w:t>
            </w:r>
            <w:r>
              <w:rPr>
                <w:rFonts w:hint="eastAsia" w:ascii="仿宋_GB2312" w:hAnsi="仿宋_GB2312" w:cs="仿宋_GB2312"/>
                <w:b w:val="0"/>
                <w:bCs w:val="0"/>
                <w:i w:val="0"/>
                <w:color w:val="auto"/>
                <w:sz w:val="28"/>
                <w:szCs w:val="28"/>
                <w:u w:val="none"/>
                <w:lang w:val="en-US" w:eastAsia="zh-CN"/>
              </w:rPr>
              <w:t>电子商务进农村综合示范项目”标识标牌，为站点配置1台电脑、1台电视、1个展示货架、1套制度牌、1台无线路由器和1本服务登记。电商服务站点为村民提供数字生活新服务、电商知识宣传、代买代卖、快递代收代发、保险、金融、旅游、职业介绍、充值缴费、电商培训报名、驾校报名等服务功能。定期对所在服务区域农民需求和生产情况、产品信息、电商销售等进行摸底统计，向市电子商务公共服务中心报送相关信息。电商站点智慧乡村服务应用APP安装使用全覆盖。</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已完成30个行政村站点选址调研工作完成站点门头制度牌设计。下一步将确认站点进行站点装修设备进场。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1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bCs/>
                <w:i w:val="0"/>
                <w:color w:val="auto"/>
                <w:kern w:val="0"/>
                <w:sz w:val="28"/>
                <w:szCs w:val="28"/>
                <w:u w:val="none"/>
                <w:lang w:val="en-US" w:eastAsia="zh-CN" w:bidi="ar"/>
              </w:rPr>
              <w:t>二</w:t>
            </w:r>
            <w:r>
              <w:rPr>
                <w:rFonts w:hint="eastAsia" w:ascii="仿宋_GB2312" w:hAnsi="仿宋_GB2312" w:eastAsia="仿宋_GB2312" w:cs="仿宋_GB2312"/>
                <w:b/>
                <w:bCs/>
                <w:i w:val="0"/>
                <w:color w:val="auto"/>
                <w:kern w:val="0"/>
                <w:sz w:val="28"/>
                <w:szCs w:val="28"/>
                <w:u w:val="none"/>
                <w:lang w:val="en-US" w:eastAsia="zh-CN" w:bidi="ar"/>
              </w:rPr>
              <w:t>、市镇村三级农村物流体系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市</w:t>
            </w:r>
            <w:r>
              <w:rPr>
                <w:rFonts w:hint="eastAsia" w:ascii="仿宋_GB2312" w:hAnsi="仿宋_GB2312" w:eastAsia="仿宋_GB2312" w:cs="仿宋_GB2312"/>
                <w:b w:val="0"/>
                <w:bCs w:val="0"/>
                <w:i w:val="0"/>
                <w:color w:val="auto"/>
                <w:kern w:val="0"/>
                <w:sz w:val="28"/>
                <w:szCs w:val="28"/>
                <w:u w:val="none"/>
                <w:lang w:val="en-US" w:eastAsia="zh-CN" w:bidi="ar"/>
              </w:rPr>
              <w:t>级</w:t>
            </w:r>
            <w:r>
              <w:rPr>
                <w:rFonts w:hint="eastAsia" w:ascii="仿宋_GB2312" w:hAnsi="仿宋_GB2312" w:cs="仿宋_GB2312"/>
                <w:b w:val="0"/>
                <w:bCs w:val="0"/>
                <w:color w:val="auto"/>
                <w:sz w:val="28"/>
                <w:szCs w:val="28"/>
                <w:lang w:val="en-US" w:eastAsia="zh-CN"/>
              </w:rPr>
              <w:t>仓储物流配送中心</w:t>
            </w:r>
            <w:r>
              <w:rPr>
                <w:rFonts w:hint="eastAsia" w:ascii="仿宋_GB2312" w:hAnsi="仿宋_GB2312" w:eastAsia="仿宋_GB2312" w:cs="仿宋_GB2312"/>
                <w:b w:val="0"/>
                <w:bCs w:val="0"/>
                <w:i w:val="0"/>
                <w:color w:val="auto"/>
                <w:kern w:val="0"/>
                <w:sz w:val="28"/>
                <w:szCs w:val="28"/>
                <w:u w:val="none"/>
                <w:lang w:val="en-US" w:eastAsia="zh-CN" w:bidi="ar"/>
              </w:rPr>
              <w:t>建设</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eastAsia="仿宋_GB2312" w:cs="仿宋_GB2312"/>
                <w:b w:val="0"/>
                <w:bCs w:val="0"/>
                <w:i w:val="0"/>
                <w:color w:val="auto"/>
                <w:sz w:val="28"/>
                <w:szCs w:val="28"/>
                <w:u w:val="none"/>
              </w:rPr>
            </w:pPr>
            <w:r>
              <w:rPr>
                <w:rFonts w:hint="eastAsia" w:ascii="仿宋_GB2312" w:hAnsi="仿宋_GB2312" w:cs="仿宋_GB2312"/>
                <w:b w:val="0"/>
                <w:bCs w:val="0"/>
                <w:color w:val="auto"/>
                <w:sz w:val="28"/>
                <w:szCs w:val="28"/>
                <w:lang w:val="en-US" w:eastAsia="zh-CN"/>
              </w:rPr>
              <w:t>整合安宁市域内的邮政、中通、圆通、申通、韵达、百世等主要快递公司，利用现有合适场地建设1个不少于2000㎡的市级仓储物流配送中心、并划分成1个包裹分拣区、1个办公区、1个仓储区和快递企业入驻区；将物流制度、物流线路等所需内容进行上墙，采购1批设备，例如厢式物流车辆、物流叉车、物流分拣线、仓储笼、物流货框等设施设备，</w:t>
            </w:r>
            <w:r>
              <w:rPr>
                <w:rFonts w:hint="eastAsia" w:ascii="仿宋_GB2312" w:hAnsi="仿宋_GB2312" w:eastAsia="仿宋_GB2312" w:cs="仿宋_GB2312"/>
                <w:b w:val="0"/>
                <w:bCs w:val="0"/>
                <w:color w:val="auto"/>
                <w:sz w:val="28"/>
                <w:szCs w:val="28"/>
                <w:lang w:eastAsia="zh-CN"/>
              </w:rPr>
              <w:t>推动建设</w:t>
            </w:r>
            <w:r>
              <w:rPr>
                <w:rFonts w:hint="eastAsia" w:ascii="仿宋_GB2312" w:hAnsi="仿宋_GB2312" w:cs="仿宋_GB2312"/>
                <w:b w:val="0"/>
                <w:bCs w:val="0"/>
                <w:color w:val="auto"/>
                <w:sz w:val="28"/>
                <w:szCs w:val="28"/>
                <w:lang w:val="en-US" w:eastAsia="zh-CN"/>
              </w:rPr>
              <w:t>市</w:t>
            </w:r>
            <w:r>
              <w:rPr>
                <w:rFonts w:hint="eastAsia" w:ascii="仿宋_GB2312" w:hAnsi="仿宋_GB2312" w:eastAsia="仿宋_GB2312" w:cs="仿宋_GB2312"/>
                <w:b w:val="0"/>
                <w:bCs w:val="0"/>
                <w:color w:val="auto"/>
                <w:sz w:val="28"/>
                <w:szCs w:val="28"/>
                <w:lang w:eastAsia="zh-CN"/>
              </w:rPr>
              <w:t>级物流</w:t>
            </w:r>
            <w:r>
              <w:rPr>
                <w:rFonts w:hint="eastAsia" w:ascii="仿宋_GB2312" w:hAnsi="仿宋_GB2312" w:cs="仿宋_GB2312"/>
                <w:b w:val="0"/>
                <w:bCs w:val="0"/>
                <w:color w:val="auto"/>
                <w:sz w:val="28"/>
                <w:szCs w:val="28"/>
                <w:lang w:val="en-US" w:eastAsia="zh-CN"/>
              </w:rPr>
              <w:t>配送</w:t>
            </w:r>
            <w:r>
              <w:rPr>
                <w:rFonts w:hint="eastAsia" w:ascii="仿宋_GB2312" w:hAnsi="仿宋_GB2312" w:eastAsia="仿宋_GB2312" w:cs="仿宋_GB2312"/>
                <w:b w:val="0"/>
                <w:bCs w:val="0"/>
                <w:color w:val="auto"/>
                <w:sz w:val="28"/>
                <w:szCs w:val="28"/>
                <w:lang w:eastAsia="zh-CN"/>
              </w:rPr>
              <w:t>网络，与各</w:t>
            </w:r>
            <w:r>
              <w:rPr>
                <w:rFonts w:hint="eastAsia" w:ascii="仿宋_GB2312" w:hAnsi="仿宋_GB2312" w:cs="仿宋_GB2312"/>
                <w:b w:val="0"/>
                <w:bCs w:val="0"/>
                <w:color w:val="auto"/>
                <w:sz w:val="28"/>
                <w:szCs w:val="28"/>
                <w:lang w:val="en-US" w:eastAsia="zh-CN"/>
              </w:rPr>
              <w:t>街道、</w:t>
            </w:r>
            <w:r>
              <w:rPr>
                <w:rFonts w:hint="eastAsia" w:ascii="仿宋_GB2312" w:hAnsi="仿宋_GB2312" w:eastAsia="仿宋_GB2312" w:cs="仿宋_GB2312"/>
                <w:b w:val="0"/>
                <w:bCs w:val="0"/>
                <w:color w:val="auto"/>
                <w:sz w:val="28"/>
                <w:szCs w:val="28"/>
                <w:lang w:eastAsia="zh-CN"/>
              </w:rPr>
              <w:t>村站点形成物流快递链条，解决农村物流配送“最后一公里”和农产品上行难问题</w:t>
            </w:r>
            <w:r>
              <w:rPr>
                <w:rFonts w:hint="eastAsia" w:ascii="仿宋_GB2312" w:hAnsi="仿宋_GB2312" w:cs="仿宋_GB2312"/>
                <w:b w:val="0"/>
                <w:bCs w:val="0"/>
                <w:color w:val="auto"/>
                <w:sz w:val="28"/>
                <w:szCs w:val="28"/>
                <w:lang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已与快递企业洽谈统仓共配事宜。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2</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街道镇级电子商务物流中转服务站建设</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利用现有邮政、供销社网点、农家店、便利店、快递、金融、村民活动中心等服务站点资源进行改造升级，在7个街道建设物流服务站点，为站点配置1套仓储货架、1台电子秤个1台快递打印机以及1套物流制度牌</w:t>
            </w:r>
            <w:r>
              <w:rPr>
                <w:rFonts w:hint="eastAsia" w:ascii="仿宋_GB2312" w:hAnsi="仿宋_GB2312" w:cs="仿宋_GB2312"/>
                <w:b w:val="0"/>
                <w:bCs w:val="0"/>
                <w:i w:val="0"/>
                <w:color w:val="auto"/>
                <w:sz w:val="28"/>
                <w:szCs w:val="28"/>
                <w:u w:val="none"/>
                <w:lang w:val="en-US" w:eastAsia="zh-Hans"/>
              </w:rPr>
              <w:t>，</w:t>
            </w:r>
            <w:r>
              <w:rPr>
                <w:rFonts w:hint="eastAsia" w:ascii="仿宋_GB2312" w:hAnsi="仿宋_GB2312" w:cs="仿宋_GB2312"/>
                <w:b w:val="0"/>
                <w:bCs w:val="0"/>
                <w:color w:val="auto"/>
                <w:sz w:val="28"/>
                <w:szCs w:val="28"/>
                <w:lang w:val="en-US" w:eastAsia="zh-CN"/>
              </w:rPr>
              <w:t>快递服务街道覆盖率100%，负责下行网购商品的储存、配送至村级物流配送点，将上行网销商品集中转运至市级电商物流仓储中心，</w:t>
            </w:r>
            <w:r>
              <w:rPr>
                <w:rFonts w:hint="eastAsia" w:ascii="仿宋_GB2312" w:hAnsi="仿宋_GB2312" w:cs="仿宋_GB2312"/>
                <w:b w:val="0"/>
                <w:bCs w:val="0"/>
                <w:i w:val="0"/>
                <w:color w:val="auto"/>
                <w:sz w:val="28"/>
                <w:szCs w:val="28"/>
                <w:u w:val="none"/>
                <w:lang w:val="en-US" w:eastAsia="zh-Hans"/>
              </w:rPr>
              <w:t>电商服务站点功能为提供快递收发、物流信息查询等服务功能</w:t>
            </w:r>
            <w:r>
              <w:rPr>
                <w:rFonts w:hint="eastAsia" w:ascii="仿宋_GB2312" w:hAnsi="仿宋_GB2312" w:cs="仿宋_GB2312"/>
                <w:b w:val="0"/>
                <w:bCs w:val="0"/>
                <w:color w:val="auto"/>
                <w:sz w:val="28"/>
                <w:szCs w:val="28"/>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已完成3个街道物流中专服务站选址调研工作，完成站点门头制度牌设计。下一步将确认站点进行站点装修设备进场。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7"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3</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村级快递物流末端服务站点</w:t>
            </w:r>
            <w:r>
              <w:rPr>
                <w:rFonts w:hint="eastAsia" w:ascii="仿宋_GB2312" w:hAnsi="仿宋_GB2312" w:cs="仿宋_GB2312"/>
                <w:b w:val="0"/>
                <w:bCs w:val="0"/>
                <w:i w:val="0"/>
                <w:color w:val="auto"/>
                <w:kern w:val="0"/>
                <w:sz w:val="28"/>
                <w:szCs w:val="28"/>
                <w:u w:val="none"/>
                <w:lang w:val="en-US" w:eastAsia="zh-CN" w:bidi="ar"/>
              </w:rPr>
              <w:t>建设</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结合邮政、供销、商贸流通企业现有的物流配送网络，交通运输部门的农村公交班线，以及本地货运等各种运输资源，在60个行政村建设物流服务站点，为站点配置1套仓储货架、1台电子秤个1台快递打印机以及1套物流制度牌，负责辖区网购商品的代收、配送和网销产品的收集转运、物流信息查询等服务功能，为</w:t>
            </w:r>
            <w:r>
              <w:rPr>
                <w:rFonts w:hint="default" w:ascii="仿宋_GB2312" w:hAnsi="仿宋_GB2312" w:cs="仿宋_GB2312"/>
                <w:b w:val="0"/>
                <w:bCs w:val="0"/>
                <w:color w:val="auto"/>
                <w:sz w:val="28"/>
                <w:szCs w:val="28"/>
                <w:lang w:val="en-US" w:eastAsia="zh-CN"/>
              </w:rPr>
              <w:t>60</w:t>
            </w:r>
            <w:r>
              <w:rPr>
                <w:rFonts w:hint="eastAsia" w:ascii="仿宋_GB2312" w:hAnsi="仿宋_GB2312" w:cs="仿宋_GB2312"/>
                <w:b w:val="0"/>
                <w:bCs w:val="0"/>
                <w:color w:val="auto"/>
                <w:sz w:val="28"/>
                <w:szCs w:val="28"/>
                <w:lang w:val="en-US" w:eastAsia="zh-Hans"/>
              </w:rPr>
              <w:t>个</w:t>
            </w:r>
            <w:r>
              <w:rPr>
                <w:rFonts w:hint="eastAsia" w:ascii="仿宋_GB2312" w:hAnsi="仿宋_GB2312" w:cs="仿宋_GB2312"/>
                <w:b w:val="0"/>
                <w:bCs w:val="0"/>
                <w:color w:val="auto"/>
                <w:sz w:val="28"/>
                <w:szCs w:val="28"/>
                <w:lang w:val="en-US" w:eastAsia="zh-CN"/>
              </w:rPr>
              <w:t>行政村建设村级快递物流末端服务站点</w:t>
            </w:r>
            <w:r>
              <w:rPr>
                <w:rFonts w:hint="eastAsia" w:ascii="仿宋_GB2312" w:hAnsi="仿宋_GB2312" w:cs="仿宋_GB2312"/>
                <w:b w:val="0"/>
                <w:bCs w:val="0"/>
                <w:color w:val="auto"/>
                <w:sz w:val="28"/>
                <w:szCs w:val="28"/>
                <w:lang w:val="en-US" w:eastAsia="zh-Hans"/>
              </w:rPr>
              <w:t>并</w:t>
            </w:r>
            <w:r>
              <w:rPr>
                <w:rFonts w:hint="eastAsia" w:ascii="仿宋_GB2312" w:hAnsi="仿宋_GB2312" w:cs="仿宋_GB2312"/>
                <w:b w:val="0"/>
                <w:bCs w:val="0"/>
                <w:color w:val="auto"/>
                <w:sz w:val="28"/>
                <w:szCs w:val="28"/>
                <w:lang w:val="en-US" w:eastAsia="zh-CN"/>
              </w:rPr>
              <w:t>提供物流服务，</w:t>
            </w:r>
            <w:r>
              <w:rPr>
                <w:rFonts w:hint="eastAsia" w:ascii="仿宋_GB2312" w:hAnsi="仿宋_GB2312" w:cs="仿宋_GB2312"/>
                <w:b w:val="0"/>
                <w:bCs w:val="0"/>
                <w:color w:val="auto"/>
                <w:sz w:val="28"/>
                <w:szCs w:val="28"/>
                <w:lang w:val="en-US" w:eastAsia="zh-Hans"/>
              </w:rPr>
              <w:t>全市</w:t>
            </w:r>
            <w:r>
              <w:rPr>
                <w:rFonts w:hint="eastAsia" w:ascii="仿宋_GB2312" w:hAnsi="仿宋_GB2312" w:cs="仿宋_GB2312"/>
                <w:b w:val="0"/>
                <w:bCs w:val="0"/>
                <w:color w:val="auto"/>
                <w:sz w:val="28"/>
                <w:szCs w:val="28"/>
                <w:lang w:val="en-US" w:eastAsia="zh-CN"/>
              </w:rPr>
              <w:t>行政村覆盖率达到50%以上。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已完成30个行政村物流服务站点选址调研工作完成站点门头制度牌设计。下一步将确认站点进行站点装修设备进场。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72" w:hRule="atLeast"/>
        </w:trPr>
        <w:tc>
          <w:tcPr>
            <w:tcW w:w="1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r>
              <w:rPr>
                <w:rFonts w:hint="eastAsia" w:ascii="仿宋_GB2312" w:hAnsi="仿宋_GB2312" w:cs="仿宋_GB2312"/>
                <w:b/>
                <w:bCs/>
                <w:i w:val="0"/>
                <w:color w:val="auto"/>
                <w:kern w:val="0"/>
                <w:sz w:val="28"/>
                <w:szCs w:val="28"/>
                <w:u w:val="none"/>
                <w:lang w:val="en-US" w:eastAsia="zh-CN" w:bidi="ar"/>
              </w:rPr>
              <w:t>三</w:t>
            </w:r>
            <w:r>
              <w:rPr>
                <w:rFonts w:hint="eastAsia" w:ascii="仿宋_GB2312" w:hAnsi="仿宋_GB2312" w:eastAsia="仿宋_GB2312" w:cs="仿宋_GB2312"/>
                <w:b/>
                <w:bCs/>
                <w:i w:val="0"/>
                <w:color w:val="auto"/>
                <w:kern w:val="0"/>
                <w:sz w:val="28"/>
                <w:szCs w:val="28"/>
                <w:u w:val="none"/>
                <w:lang w:val="en-US" w:eastAsia="zh-CN" w:bidi="ar"/>
              </w:rPr>
              <w:t>、农村电子商务品牌和营销体系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农特产品网货化开发</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default"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深入挖掘安宁本地优势特色农副产品、乡村旅游、安宁小吃餐饮等特色产品，加快农产品网货开发体系建设，重点打造安宁市食用玫瑰为主的主导产业，健全安宁市名优农特产品数据库，开发安宁市至少5款农产品进行网上销售包含产品规格定位、产品设计、产品包装设计，制定标准化流程和商品化处理流程，针对已在网上销售的农特产品至少5款进行产品规格定位、产品设计、产品包装设计以及标准化流程和商品化处理流程制定，编制安宁市农特产品调研报告和产品网络销售规划。</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已调研2家企业，下一步持续开展企业调研和产品开发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2</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农产品营销推广</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在第三方平台开设1个以上安宁特色馆或旗舰店，</w:t>
            </w:r>
            <w:r>
              <w:rPr>
                <w:rFonts w:hint="eastAsia" w:ascii="仿宋_GB2312" w:hAnsi="仿宋_GB2312" w:cs="仿宋_GB2312"/>
                <w:b w:val="0"/>
                <w:bCs w:val="0"/>
                <w:color w:val="auto"/>
                <w:sz w:val="28"/>
                <w:szCs w:val="28"/>
                <w:lang w:val="en-US" w:eastAsia="zh-Hans"/>
              </w:rPr>
              <w:t>年销售额达</w:t>
            </w:r>
            <w:r>
              <w:rPr>
                <w:rFonts w:hint="default" w:ascii="仿宋_GB2312" w:hAnsi="仿宋_GB2312" w:cs="仿宋_GB2312"/>
                <w:b w:val="0"/>
                <w:bCs w:val="0"/>
                <w:color w:val="auto"/>
                <w:sz w:val="28"/>
                <w:szCs w:val="28"/>
                <w:lang w:eastAsia="zh-Hans"/>
              </w:rPr>
              <w:t>100</w:t>
            </w:r>
            <w:r>
              <w:rPr>
                <w:rFonts w:hint="eastAsia" w:ascii="仿宋_GB2312" w:hAnsi="仿宋_GB2312" w:cs="仿宋_GB2312"/>
                <w:b w:val="0"/>
                <w:bCs w:val="0"/>
                <w:color w:val="auto"/>
                <w:sz w:val="28"/>
                <w:szCs w:val="28"/>
                <w:lang w:val="en-US" w:eastAsia="zh-Hans"/>
              </w:rPr>
              <w:t>万元以上；</w:t>
            </w:r>
            <w:r>
              <w:rPr>
                <w:rFonts w:hint="eastAsia" w:ascii="仿宋_GB2312" w:hAnsi="仿宋_GB2312" w:cs="仿宋_GB2312"/>
                <w:b w:val="0"/>
                <w:bCs w:val="0"/>
                <w:color w:val="auto"/>
                <w:sz w:val="28"/>
                <w:szCs w:val="28"/>
                <w:lang w:val="en-US" w:eastAsia="zh-CN"/>
              </w:rPr>
              <w:t>结合全国、全省、全市的重大节庆活动和消费促销要求，适时举办“农民丰收节电商专场” “双十一电商狂欢节” “双十二电商狂欢节” “安宁电商购物节”等线上线下结合的促销活动12场，</w:t>
            </w:r>
            <w:r>
              <w:rPr>
                <w:rFonts w:hint="eastAsia" w:ascii="仿宋_GB2312" w:hAnsi="仿宋_GB2312" w:cs="仿宋_GB2312"/>
                <w:b w:val="0"/>
                <w:bCs w:val="0"/>
                <w:color w:val="auto"/>
                <w:sz w:val="28"/>
                <w:szCs w:val="28"/>
                <w:lang w:val="en-US" w:eastAsia="zh-Hans"/>
              </w:rPr>
              <w:t>每场销售</w:t>
            </w:r>
            <w:r>
              <w:rPr>
                <w:rFonts w:hint="default" w:ascii="仿宋_GB2312" w:hAnsi="仿宋_GB2312" w:cs="仿宋_GB2312"/>
                <w:b w:val="0"/>
                <w:bCs w:val="0"/>
                <w:color w:val="auto"/>
                <w:sz w:val="28"/>
                <w:szCs w:val="28"/>
                <w:lang w:eastAsia="zh-Hans"/>
              </w:rPr>
              <w:t>5</w:t>
            </w:r>
            <w:r>
              <w:rPr>
                <w:rFonts w:hint="eastAsia" w:ascii="仿宋_GB2312" w:hAnsi="仿宋_GB2312" w:cs="仿宋_GB2312"/>
                <w:b w:val="0"/>
                <w:bCs w:val="0"/>
                <w:color w:val="auto"/>
                <w:sz w:val="28"/>
                <w:szCs w:val="28"/>
                <w:lang w:val="en-US" w:eastAsia="zh-Hans"/>
              </w:rPr>
              <w:t>万元以上；</w:t>
            </w:r>
            <w:r>
              <w:rPr>
                <w:rFonts w:hint="eastAsia" w:ascii="仿宋_GB2312" w:hAnsi="仿宋_GB2312" w:cs="仿宋_GB2312"/>
                <w:b w:val="0"/>
                <w:bCs w:val="0"/>
                <w:color w:val="auto"/>
                <w:sz w:val="28"/>
                <w:szCs w:val="28"/>
                <w:lang w:val="en-US" w:eastAsia="zh-CN"/>
              </w:rPr>
              <w:t>充分利用“南博会数字化平台”进行安宁农产品的销售推广，提升安宁电商影响力和电商品牌的知名度。推动农旅转化，加快推进农产品转化为旅游商品，结合“一部手机云品荟”平台策划农特产、民俗文化、旅游为一体的文化节，结合基地种植、农家乐开展农活体验和田园旅游活动2场，推进品牌营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正在筹备特色馆建设前期准备工作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0"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3</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新媒体电商和电商直播销售</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default"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拍摄安宁市农特产品和人文旅游相关的短片30条，每条在15秒和30秒之间，借助抖音、快手、微信、微博、自媒体等新媒体平台进行宣传；培育本地农村</w:t>
            </w:r>
            <w:r>
              <w:rPr>
                <w:rFonts w:hint="eastAsia" w:ascii="仿宋_GB2312" w:hAnsi="仿宋_GB2312" w:cs="仿宋_GB2312"/>
                <w:b w:val="0"/>
                <w:bCs w:val="0"/>
                <w:color w:val="auto"/>
                <w:sz w:val="28"/>
                <w:szCs w:val="28"/>
                <w:lang w:val="en-US" w:eastAsia="zh-Hans"/>
              </w:rPr>
              <w:t>主播</w:t>
            </w:r>
            <w:r>
              <w:rPr>
                <w:rFonts w:hint="eastAsia" w:ascii="仿宋_GB2312" w:hAnsi="仿宋_GB2312" w:cs="仿宋_GB2312"/>
                <w:b w:val="0"/>
                <w:bCs w:val="0"/>
                <w:color w:val="auto"/>
                <w:sz w:val="28"/>
                <w:szCs w:val="28"/>
                <w:lang w:val="en-US" w:eastAsia="zh-CN"/>
              </w:rPr>
              <w:t>，开展本地农村</w:t>
            </w:r>
            <w:r>
              <w:rPr>
                <w:rFonts w:hint="eastAsia" w:ascii="仿宋_GB2312" w:hAnsi="仿宋_GB2312" w:cs="仿宋_GB2312"/>
                <w:b w:val="0"/>
                <w:bCs w:val="0"/>
                <w:color w:val="auto"/>
                <w:sz w:val="28"/>
                <w:szCs w:val="28"/>
                <w:lang w:val="en-US" w:eastAsia="zh-Hans"/>
              </w:rPr>
              <w:t>主播</w:t>
            </w:r>
            <w:r>
              <w:rPr>
                <w:rFonts w:hint="eastAsia" w:ascii="仿宋_GB2312" w:hAnsi="仿宋_GB2312" w:cs="仿宋_GB2312"/>
                <w:b w:val="0"/>
                <w:bCs w:val="0"/>
                <w:color w:val="auto"/>
                <w:sz w:val="28"/>
                <w:szCs w:val="28"/>
                <w:lang w:val="en-US" w:eastAsia="zh-CN"/>
              </w:rPr>
              <w:t>直播带货20场</w:t>
            </w:r>
            <w:r>
              <w:rPr>
                <w:rFonts w:hint="eastAsia" w:ascii="仿宋_GB2312" w:hAnsi="仿宋_GB2312" w:cs="仿宋_GB2312"/>
                <w:b w:val="0"/>
                <w:bCs w:val="0"/>
                <w:color w:val="auto"/>
                <w:sz w:val="28"/>
                <w:szCs w:val="28"/>
                <w:lang w:val="en-US" w:eastAsia="zh-Hans"/>
              </w:rPr>
              <w:t>，每场销售</w:t>
            </w:r>
            <w:r>
              <w:rPr>
                <w:rFonts w:hint="default" w:ascii="仿宋_GB2312" w:hAnsi="仿宋_GB2312" w:cs="仿宋_GB2312"/>
                <w:b w:val="0"/>
                <w:bCs w:val="0"/>
                <w:color w:val="auto"/>
                <w:sz w:val="28"/>
                <w:szCs w:val="28"/>
                <w:lang w:eastAsia="zh-Hans"/>
              </w:rPr>
              <w:t>3</w:t>
            </w:r>
            <w:r>
              <w:rPr>
                <w:rFonts w:hint="eastAsia" w:ascii="仿宋_GB2312" w:hAnsi="仿宋_GB2312" w:cs="仿宋_GB2312"/>
                <w:b w:val="0"/>
                <w:bCs w:val="0"/>
                <w:color w:val="auto"/>
                <w:sz w:val="28"/>
                <w:szCs w:val="28"/>
                <w:lang w:val="en-US" w:eastAsia="zh-Hans"/>
              </w:rPr>
              <w:t>万元以上</w:t>
            </w:r>
            <w:r>
              <w:rPr>
                <w:rFonts w:hint="eastAsia" w:ascii="仿宋_GB2312" w:hAnsi="仿宋_GB2312" w:cs="仿宋_GB2312"/>
                <w:b w:val="0"/>
                <w:bCs w:val="0"/>
                <w:color w:val="auto"/>
                <w:sz w:val="28"/>
                <w:szCs w:val="28"/>
                <w:lang w:val="en-US" w:eastAsia="zh-CN"/>
              </w:rPr>
              <w:t>；结合安宁主要产业产品，邀请同品类直播带货主播开展直播带货3场</w:t>
            </w:r>
            <w:r>
              <w:rPr>
                <w:rFonts w:hint="eastAsia" w:ascii="仿宋_GB2312" w:hAnsi="仿宋_GB2312" w:cs="仿宋_GB2312"/>
                <w:b w:val="0"/>
                <w:bCs w:val="0"/>
                <w:color w:val="auto"/>
                <w:sz w:val="28"/>
                <w:szCs w:val="28"/>
                <w:lang w:val="en-US" w:eastAsia="zh-Hans"/>
              </w:rPr>
              <w:t>，每场销售</w:t>
            </w:r>
            <w:r>
              <w:rPr>
                <w:rFonts w:hint="default" w:ascii="仿宋_GB2312" w:hAnsi="仿宋_GB2312" w:cs="仿宋_GB2312"/>
                <w:b w:val="0"/>
                <w:bCs w:val="0"/>
                <w:color w:val="auto"/>
                <w:sz w:val="28"/>
                <w:szCs w:val="28"/>
                <w:lang w:eastAsia="zh-Hans"/>
              </w:rPr>
              <w:t>10</w:t>
            </w:r>
            <w:r>
              <w:rPr>
                <w:rFonts w:hint="eastAsia" w:ascii="仿宋_GB2312" w:hAnsi="仿宋_GB2312" w:cs="仿宋_GB2312"/>
                <w:b w:val="0"/>
                <w:bCs w:val="0"/>
                <w:color w:val="auto"/>
                <w:sz w:val="28"/>
                <w:szCs w:val="28"/>
                <w:lang w:val="en-US" w:eastAsia="zh-Hans"/>
              </w:rPr>
              <w:t>万元以上</w:t>
            </w:r>
            <w:r>
              <w:rPr>
                <w:rFonts w:hint="eastAsia" w:ascii="仿宋_GB2312" w:hAnsi="仿宋_GB2312" w:cs="仿宋_GB2312"/>
                <w:b w:val="0"/>
                <w:bCs w:val="0"/>
                <w:color w:val="auto"/>
                <w:sz w:val="28"/>
                <w:szCs w:val="28"/>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已注册抖音账号，下一步将拍摄安宁市农特产品和人文旅游相关视频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1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4</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区域公共品牌打造</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打造1个区域公共品牌。整合安宁市食用玫瑰为主的主导产业，打造具有安宁特色的市域农特产品公共区域品牌，设计制作品牌LOGO、宣传语、品牌故事、宣传视频等VI体系；制定农产品区域公共品牌战略规划，明晰战略定位与品牌形象、传播与推广策略、保障措施与实施项目等重点；推出品牌授权体系，与企业品牌形成母子品牌，为全市30家以上符合要求的个人和企业提供公共区域品牌授权，形成品牌使用组织化；提升全市公共区域品牌商家凝聚力，有效对产品价格、产品规格、产品质量和快递价格等因素进行统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计划4月进行安宁市公共区域品牌名称征集活动。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9" w:hRule="atLeast"/>
        </w:trPr>
        <w:tc>
          <w:tcPr>
            <w:tcW w:w="180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5</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支持电商自主品牌建设</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引导农业企业、电商主体、合作社、电商创业者、市内大型零售企业等经营主体，注册自有商标3个，与公共品牌形成母子品牌，入驻淘宝、抖音、拼多多等主流电商平台并稳步扩大销售，每家企业年销售额不低于50万元，打造农产品网络爆款产品和示范企业。</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已调研2家企业，下一步将扶持企业入驻淘宝、抖音等主流电商平台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4" w:hRule="atLeast"/>
        </w:trPr>
        <w:tc>
          <w:tcPr>
            <w:tcW w:w="180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r>
              <w:rPr>
                <w:rFonts w:hint="eastAsia" w:ascii="仿宋_GB2312" w:hAnsi="仿宋_GB2312" w:cs="仿宋_GB2312"/>
                <w:b/>
                <w:bCs/>
                <w:i w:val="0"/>
                <w:color w:val="auto"/>
                <w:kern w:val="0"/>
                <w:sz w:val="28"/>
                <w:szCs w:val="28"/>
                <w:u w:val="none"/>
                <w:lang w:val="en-US" w:eastAsia="zh-CN" w:bidi="ar"/>
              </w:rPr>
              <w:t>四</w:t>
            </w:r>
            <w:r>
              <w:rPr>
                <w:rFonts w:hint="eastAsia" w:ascii="仿宋_GB2312" w:hAnsi="仿宋_GB2312" w:eastAsia="仿宋_GB2312" w:cs="仿宋_GB2312"/>
                <w:b/>
                <w:bCs/>
                <w:i w:val="0"/>
                <w:color w:val="auto"/>
                <w:kern w:val="0"/>
                <w:sz w:val="28"/>
                <w:szCs w:val="28"/>
                <w:u w:val="none"/>
                <w:lang w:val="en-US" w:eastAsia="zh-CN" w:bidi="ar"/>
              </w:rPr>
              <w:t>、农村产品供应链体系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安宁市农特产品电子商务共享仓</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整合安宁综合物流配送中心场地资源建设1个150㎡以上的安宁市农特产品电子商务共享仓，对共享仓进行门头和室内制度牌、流程牌等装修，为共享仓采购一批设备包含1套农产品分级设备、1套仓储货架、1台包装设备和1台贴单设备等，对本地特色农副产品、旅游产品、安宁小吃餐饮等特色产品开展仓储、分拣服务。为安宁市电商创业者提供安宁市农特产品货源保障和一件代发功能，同时也为中小型电商企业提供仓储分拣服务和免费农产品分拣服务。解决企业进货难、发货难等问题，向消费者提供优质、实惠、可追溯的安宁农特优产品。</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计划4月对安宁市农特产品、旅游产品、小吃餐饮进行摸底调研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4" w:hRule="atLeast"/>
        </w:trPr>
        <w:tc>
          <w:tcPr>
            <w:tcW w:w="180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2</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000000" w:themeColor="text1"/>
                <w:kern w:val="0"/>
                <w:sz w:val="28"/>
                <w:szCs w:val="28"/>
                <w:u w:val="none"/>
                <w:lang w:val="en-US" w:eastAsia="zh-CN" w:bidi="ar"/>
                <w14:textFill>
                  <w14:solidFill>
                    <w14:schemeClr w14:val="tx1"/>
                  </w14:solidFill>
                </w14:textFill>
              </w:rPr>
              <w:t>建设安宁农特产品销售专柜、专区</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000000" w:themeColor="text1"/>
                <w:sz w:val="28"/>
                <w:szCs w:val="28"/>
                <w:lang w:val="en-US" w:eastAsia="zh-CN"/>
                <w14:textFill>
                  <w14:solidFill>
                    <w14:schemeClr w14:val="tx1"/>
                  </w14:solidFill>
                </w14:textFill>
              </w:rPr>
              <w:t>在昆明市和安宁市中大型超市设立展销专柜专区1个，为安宁市符合产品资质要求的产品免费提供展示销售，加强安宁公共品牌和特色产品品牌宣传，扩展产品销售渠道</w:t>
            </w:r>
            <w:r>
              <w:rPr>
                <w:rFonts w:hint="eastAsia" w:ascii="仿宋_GB2312" w:hAnsi="仿宋_GB2312" w:cs="仿宋_GB2312"/>
                <w:b w:val="0"/>
                <w:bCs w:val="0"/>
                <w:color w:val="auto"/>
                <w:sz w:val="28"/>
                <w:szCs w:val="28"/>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计划4月份与超市协商设立专柜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2" w:hRule="atLeast"/>
        </w:trPr>
        <w:tc>
          <w:tcPr>
            <w:tcW w:w="1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r>
              <w:rPr>
                <w:rFonts w:hint="eastAsia" w:ascii="仿宋_GB2312" w:hAnsi="仿宋_GB2312" w:cs="仿宋_GB2312"/>
                <w:b/>
                <w:bCs/>
                <w:i w:val="0"/>
                <w:color w:val="auto"/>
                <w:kern w:val="0"/>
                <w:sz w:val="28"/>
                <w:szCs w:val="28"/>
                <w:u w:val="none"/>
                <w:lang w:val="en-US" w:eastAsia="zh-CN" w:bidi="ar"/>
              </w:rPr>
              <w:t>五</w:t>
            </w:r>
            <w:r>
              <w:rPr>
                <w:rFonts w:hint="eastAsia" w:ascii="仿宋_GB2312" w:hAnsi="仿宋_GB2312" w:eastAsia="仿宋_GB2312" w:cs="仿宋_GB2312"/>
                <w:b/>
                <w:bCs/>
                <w:i w:val="0"/>
                <w:color w:val="auto"/>
                <w:kern w:val="0"/>
                <w:sz w:val="28"/>
                <w:szCs w:val="28"/>
                <w:u w:val="none"/>
                <w:lang w:val="en-US" w:eastAsia="zh-CN" w:bidi="ar"/>
              </w:rPr>
              <w:t>、农村电子商务培训体系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电子商务应用及技能培训</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针对不同群体需求有针对性、分阶段、分层次开展</w:t>
            </w:r>
            <w:r>
              <w:rPr>
                <w:rFonts w:hint="eastAsia" w:ascii="仿宋_GB2312" w:hAnsi="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val="en-US" w:eastAsia="zh-CN"/>
              </w:rPr>
              <w:t>000人（次）以上的培训，培训转化达3%以上。根据培训内容，灵活采取课堂教学、现场教学和实操演练等形式开展培训。组织开展各类电商大赛。培育影响力强的农村电商带头致富人</w:t>
            </w:r>
            <w:r>
              <w:rPr>
                <w:rFonts w:hint="eastAsia" w:ascii="仿宋_GB2312" w:hAnsi="仿宋_GB2312" w:cs="仿宋_GB2312"/>
                <w:b w:val="0"/>
                <w:bCs w:val="0"/>
                <w:color w:val="auto"/>
                <w:sz w:val="28"/>
                <w:szCs w:val="28"/>
                <w:lang w:val="en-US" w:eastAsia="zh-CN"/>
              </w:rPr>
              <w:t>10人以上</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农村电子商务普及培训。面向街道、村党员干部、大学生村官、退伍军人、返乡青年、妇女、农民、残疾人等有意向从事电商创业人群，举办以电商基本知识、发展现状和趋势、电子商务法解读、电商运营规则、电子支付与交易安全、电子商务体验课程（网上购物、网上旅游、网上学习、网上就业）、客服建设、物流与仓储、农产品电子商务案例分析、网络创业意识、办公自动化基础、网销平台使用等为主要内容的电子商务培训，激发参训人员对电子商务的兴趣，引导学员从事电商应用，形成良好的创业就业氛围。累计培训2000人次以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电子商务实际操作培训。面向街道、村电子商务服务站点负责人以及大学生村官、返乡青年、创业青年、企业电商负责人等重点群</w:t>
            </w:r>
            <w:bookmarkStart w:id="0" w:name="_GoBack"/>
            <w:bookmarkEnd w:id="0"/>
            <w:r>
              <w:rPr>
                <w:rFonts w:hint="eastAsia" w:ascii="仿宋_GB2312" w:hAnsi="仿宋_GB2312" w:cs="仿宋_GB2312"/>
                <w:b w:val="0"/>
                <w:bCs w:val="0"/>
                <w:color w:val="auto"/>
                <w:sz w:val="28"/>
                <w:szCs w:val="28"/>
                <w:lang w:val="en-US" w:eastAsia="zh-CN"/>
              </w:rPr>
              <w:t>体，举办以网店（微店）开设、店铺装修、运营管理、网商（微商）营销、新媒体传播、电商物流和客服、软件应用和操作、成功案例分析、互联网品牌包装等为主要内容的电子商务实际操作培训，并结合村（居）产业和资源情况开展电商和移动电商应用，助推农民增收。累计培训800人次以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电子商务增值培训。针对青年大学生、大中专业院校学生、传统商贸企业和电商企业负责人，进行电子商务高级运营培训；针对专业合作社负责人、致富带头人、农村经纪人，举办农村电商专题培训；针对有意愿从事电商直播行业所有人员，开展电商直播人才培训；针对有需求的外贸企业人员、准备从事跨境电子商务行业运营、营销等岗位的相关人员，开展跨境电商培训。累计培训200人次以上。</w:t>
            </w:r>
          </w:p>
        </w:tc>
        <w:tc>
          <w:tcPr>
            <w:tcW w:w="20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计划4月启动安宁市街道电商知识普及培训会。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72" w:hRule="atLeast"/>
        </w:trPr>
        <w:tc>
          <w:tcPr>
            <w:tcW w:w="1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cs="仿宋_GB2312"/>
                <w:b/>
                <w:bCs/>
                <w:i w:val="0"/>
                <w:color w:val="auto"/>
                <w:kern w:val="0"/>
                <w:sz w:val="28"/>
                <w:szCs w:val="28"/>
                <w:u w:val="none"/>
                <w:lang w:val="en-US" w:eastAsia="zh-CN" w:bidi="ar"/>
              </w:rPr>
            </w:pPr>
            <w:r>
              <w:rPr>
                <w:rFonts w:hint="eastAsia" w:ascii="仿宋_GB2312" w:hAnsi="仿宋_GB2312" w:cs="仿宋_GB2312"/>
                <w:b/>
                <w:bCs/>
                <w:i w:val="0"/>
                <w:color w:val="auto"/>
                <w:kern w:val="0"/>
                <w:sz w:val="28"/>
                <w:szCs w:val="28"/>
                <w:u w:val="none"/>
                <w:lang w:val="en-US" w:eastAsia="zh-CN" w:bidi="ar"/>
              </w:rPr>
              <w:t>六</w:t>
            </w:r>
            <w:r>
              <w:rPr>
                <w:rFonts w:hint="eastAsia" w:ascii="仿宋_GB2312" w:hAnsi="仿宋_GB2312" w:eastAsia="仿宋_GB2312" w:cs="仿宋_GB2312"/>
                <w:b/>
                <w:bCs/>
                <w:i w:val="0"/>
                <w:color w:val="auto"/>
                <w:kern w:val="0"/>
                <w:sz w:val="28"/>
                <w:szCs w:val="28"/>
                <w:u w:val="none"/>
                <w:lang w:val="en-US" w:eastAsia="zh-CN" w:bidi="ar"/>
              </w:rPr>
              <w:t>、推动农村商贸流通企业转型升级</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cs="仿宋_GB2312"/>
                <w:b w:val="0"/>
                <w:bCs w:val="0"/>
                <w:i w:val="0"/>
                <w:color w:val="auto"/>
                <w:kern w:val="0"/>
                <w:sz w:val="28"/>
                <w:szCs w:val="28"/>
                <w:u w:val="none"/>
                <w:lang w:val="en-US" w:eastAsia="zh-CN" w:bidi="ar"/>
              </w:rPr>
              <w:t>引导</w:t>
            </w:r>
            <w:r>
              <w:rPr>
                <w:rFonts w:hint="eastAsia" w:ascii="仿宋_GB2312" w:hAnsi="仿宋_GB2312" w:eastAsia="仿宋_GB2312" w:cs="仿宋_GB2312"/>
                <w:b w:val="0"/>
                <w:bCs w:val="0"/>
                <w:i w:val="0"/>
                <w:color w:val="auto"/>
                <w:kern w:val="0"/>
                <w:sz w:val="28"/>
                <w:szCs w:val="28"/>
                <w:u w:val="none"/>
                <w:lang w:val="en-US" w:eastAsia="zh-CN" w:bidi="ar"/>
              </w:rPr>
              <w:t>传统农村商贸流通企业转型升级</w:t>
            </w:r>
          </w:p>
        </w:tc>
        <w:tc>
          <w:tcPr>
            <w:tcW w:w="9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围绕安宁市各街道办事处商贸流通企业发展实际，扶持</w:t>
            </w:r>
            <w:r>
              <w:rPr>
                <w:rFonts w:hint="eastAsia" w:ascii="仿宋_GB2312" w:hAnsi="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val="en-US" w:eastAsia="zh-CN"/>
              </w:rPr>
              <w:t>家商贸企业通过自建微信小程序、官方网站、品牌自有公众号等，线上推送产品信息，并通过朋友圈、微信群等宣传自营网站，推进线上销售。用户通过企业自建的销售平台，在线下单，实现足不出户买卖交易，拓宽企业销售渠道。同时，鼓励推动传统商贸流通企业、连锁商超、零售网点进行数字化、信息化转型升级，转变流通方式，利用当下直播电商、社交电商等新业态，培育壮大“互联网+”消费新模式，促进线上线下融合发展。支持鼓励金方商业广场、大润发超市、“天猫优品”、“淘小铺”和京东等电商平台到八街街道、青龙街道等偏远街道设置连锁店或迷你超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cs="仿宋_GB2312"/>
                <w:b w:val="0"/>
                <w:bCs w:val="0"/>
                <w:i w:val="0"/>
                <w:color w:val="auto"/>
                <w:sz w:val="28"/>
                <w:szCs w:val="28"/>
                <w:u w:val="none"/>
                <w:lang w:val="en-US" w:eastAsia="zh-CN"/>
              </w:rPr>
              <w:t>杨洪波</w:t>
            </w:r>
          </w:p>
        </w:tc>
        <w:tc>
          <w:tcPr>
            <w:tcW w:w="3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cs="仿宋_GB2312"/>
                <w:b w:val="0"/>
                <w:bCs w:val="0"/>
                <w:i w:val="0"/>
                <w:color w:val="auto"/>
                <w:sz w:val="28"/>
                <w:szCs w:val="28"/>
                <w:u w:val="none"/>
                <w:lang w:val="en-US" w:eastAsia="zh-CN"/>
              </w:rPr>
            </w:pPr>
            <w:r>
              <w:rPr>
                <w:rFonts w:hint="eastAsia" w:ascii="仿宋_GB2312" w:hAnsi="仿宋_GB2312" w:cs="仿宋_GB2312"/>
                <w:b w:val="0"/>
                <w:bCs w:val="0"/>
                <w:i w:val="0"/>
                <w:color w:val="auto"/>
                <w:sz w:val="28"/>
                <w:szCs w:val="28"/>
                <w:u w:val="none"/>
                <w:lang w:val="en-US" w:eastAsia="zh-CN"/>
              </w:rPr>
              <w:t>计划4月扶持传统商贸企业将产品入驻安宁特产馆</w:t>
            </w:r>
          </w:p>
        </w:tc>
      </w:tr>
    </w:tbl>
    <w:p>
      <w:pPr>
        <w:pStyle w:val="2"/>
        <w:rPr>
          <w:color w:val="auto"/>
        </w:rPr>
      </w:pPr>
    </w:p>
    <w:p>
      <w:pPr>
        <w:pStyle w:val="3"/>
        <w:rPr>
          <w:color w:val="auto"/>
        </w:rPr>
      </w:pPr>
    </w:p>
    <w:p>
      <w:pPr>
        <w:pStyle w:val="3"/>
        <w:rPr>
          <w:color w:val="auto"/>
        </w:rPr>
      </w:pPr>
    </w:p>
    <w:sectPr>
      <w:footerReference r:id="rId3" w:type="default"/>
      <w:pgSz w:w="23811" w:h="16838"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Calibri" w:hAnsi="Calibri" w:eastAsia="宋体" w:cs="黑体"/>
        <w:kern w:val="2"/>
        <w:sz w:val="28"/>
        <w:szCs w:val="28"/>
        <w:lang w:val="en-US" w:eastAsia="zh-CN" w:bidi="ar-SA"/>
      </w:rPr>
    </w:pPr>
    <w:r>
      <w:rPr>
        <w:rFonts w:hint="eastAsia" w:cs="黑体"/>
        <w:kern w:val="2"/>
        <w:sz w:val="28"/>
        <w:szCs w:val="28"/>
        <w:lang w:val="en-US" w:eastAsia="zh-CN" w:bidi="ar-SA"/>
      </w:rPr>
      <w:t xml:space="preserve">— </w:t>
    </w:r>
    <w:r>
      <w:rPr>
        <w:rFonts w:hint="eastAsia" w:cs="黑体"/>
        <w:kern w:val="2"/>
        <w:sz w:val="28"/>
        <w:szCs w:val="28"/>
        <w:lang w:val="en-US" w:eastAsia="zh-CN" w:bidi="ar-SA"/>
      </w:rPr>
      <w:fldChar w:fldCharType="begin"/>
    </w:r>
    <w:r>
      <w:rPr>
        <w:rFonts w:hint="eastAsia" w:cs="黑体"/>
        <w:kern w:val="2"/>
        <w:sz w:val="28"/>
        <w:szCs w:val="28"/>
        <w:lang w:val="en-US" w:eastAsia="zh-CN" w:bidi="ar-SA"/>
      </w:rPr>
      <w:instrText xml:space="preserve"> PAGE  \* MERGEFORMAT </w:instrText>
    </w:r>
    <w:r>
      <w:rPr>
        <w:rFonts w:hint="eastAsia" w:cs="黑体"/>
        <w:kern w:val="2"/>
        <w:sz w:val="28"/>
        <w:szCs w:val="28"/>
        <w:lang w:val="en-US" w:eastAsia="zh-CN" w:bidi="ar-SA"/>
      </w:rPr>
      <w:fldChar w:fldCharType="separate"/>
    </w:r>
    <w:r>
      <w:rPr>
        <w:rFonts w:hint="eastAsia" w:cs="黑体"/>
        <w:kern w:val="2"/>
        <w:sz w:val="28"/>
        <w:szCs w:val="28"/>
        <w:lang w:val="en-US" w:eastAsia="zh-CN" w:bidi="ar-SA"/>
      </w:rPr>
      <w:t>1</w:t>
    </w:r>
    <w:r>
      <w:rPr>
        <w:rFonts w:hint="eastAsia" w:cs="黑体"/>
        <w:kern w:val="2"/>
        <w:sz w:val="28"/>
        <w:szCs w:val="28"/>
        <w:lang w:val="en-US" w:eastAsia="zh-CN" w:bidi="ar-SA"/>
      </w:rPr>
      <w:fldChar w:fldCharType="end"/>
    </w:r>
    <w:r>
      <w:rPr>
        <w:rFonts w:hint="eastAsia" w:cs="黑体"/>
        <w:kern w:val="2"/>
        <w:sz w:val="28"/>
        <w:szCs w:val="28"/>
        <w:lang w:val="en-US" w:eastAsia="zh-CN" w:bidi="ar-SA"/>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1079"/>
    <w:rsid w:val="03A97AB9"/>
    <w:rsid w:val="04C11079"/>
    <w:rsid w:val="07AE265C"/>
    <w:rsid w:val="08982903"/>
    <w:rsid w:val="09081760"/>
    <w:rsid w:val="0A563F06"/>
    <w:rsid w:val="0C580AE9"/>
    <w:rsid w:val="0DC36638"/>
    <w:rsid w:val="1A661DAE"/>
    <w:rsid w:val="25297584"/>
    <w:rsid w:val="27903C90"/>
    <w:rsid w:val="34E55C4F"/>
    <w:rsid w:val="353C18C1"/>
    <w:rsid w:val="368D6049"/>
    <w:rsid w:val="3BEE0525"/>
    <w:rsid w:val="3F6F5E8B"/>
    <w:rsid w:val="3FA84594"/>
    <w:rsid w:val="47FC46F1"/>
    <w:rsid w:val="53CB7B39"/>
    <w:rsid w:val="56B14104"/>
    <w:rsid w:val="571406ED"/>
    <w:rsid w:val="5BF82EAC"/>
    <w:rsid w:val="66977EA2"/>
    <w:rsid w:val="69431A04"/>
    <w:rsid w:val="6B99278A"/>
    <w:rsid w:val="6BC8496A"/>
    <w:rsid w:val="6C815622"/>
    <w:rsid w:val="6E9FAB97"/>
    <w:rsid w:val="700C10B1"/>
    <w:rsid w:val="70EA667B"/>
    <w:rsid w:val="71093063"/>
    <w:rsid w:val="7169507B"/>
    <w:rsid w:val="744B6220"/>
    <w:rsid w:val="74812BAA"/>
    <w:rsid w:val="7532658D"/>
    <w:rsid w:val="77A90301"/>
    <w:rsid w:val="799B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qFormat/>
    <w:uiPriority w:val="0"/>
    <w:pPr>
      <w:spacing w:line="360" w:lineRule="auto"/>
      <w:ind w:left="0" w:leftChars="0"/>
    </w:pPr>
    <w:rPr>
      <w:rFonts w:ascii="Calibri" w:hAnsi="Calibri"/>
      <w:sz w:val="28"/>
    </w:rPr>
  </w:style>
  <w:style w:type="paragraph" w:styleId="5">
    <w:name w:val="Body Text"/>
    <w:basedOn w:val="1"/>
    <w:next w:val="6"/>
    <w:qFormat/>
    <w:uiPriority w:val="99"/>
    <w:pPr>
      <w:spacing w:after="120"/>
    </w:pPr>
  </w:style>
  <w:style w:type="paragraph" w:styleId="6">
    <w:name w:val="toc 5"/>
    <w:basedOn w:val="1"/>
    <w:next w:val="1"/>
    <w:qFormat/>
    <w:uiPriority w:val="0"/>
    <w:pPr>
      <w:ind w:left="1680" w:leftChars="8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4408</Words>
  <Characters>4474</Characters>
  <Lines>0</Lines>
  <Paragraphs>0</Paragraphs>
  <TotalTime>15</TotalTime>
  <ScaleCrop>false</ScaleCrop>
  <LinksUpToDate>false</LinksUpToDate>
  <CharactersWithSpaces>4477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2021-07-05T13:56:00Z</dcterms:created>
  <dc:creator>123</dc:creator>
  <cp:lastModifiedBy>Administrator</cp:lastModifiedBy>
  <cp:lastPrinted>2022-04-06T05:49:06Z</cp:lastPrinted>
  <dcterms:modified xsi:type="dcterms:W3CDTF">2022-04-06T06:01:07Z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6D6837F8C93F4C3687C9799B55042592</vt:lpwstr>
  </property>
</Properties>
</file>