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整改落实情况公示表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反馈（投诉）问题</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sz w:val="32"/>
                <w:szCs w:val="32"/>
                <w:lang w:val="en-US" w:eastAsia="zh-CN"/>
              </w:rPr>
              <w:t>受理</w:t>
            </w:r>
            <w:r>
              <w:rPr>
                <w:rFonts w:hint="default" w:ascii="Times New Roman" w:hAnsi="Times New Roman" w:eastAsia="仿宋_GB2312" w:cs="Times New Roman"/>
                <w:bCs/>
                <w:color w:val="000000"/>
                <w:sz w:val="32"/>
                <w:szCs w:val="32"/>
                <w:lang w:val="en-US" w:eastAsia="zh-CN"/>
              </w:rPr>
              <w:t>编号：D2YN202104280033</w:t>
            </w:r>
            <w:r>
              <w:rPr>
                <w:rFonts w:hint="eastAsia" w:ascii="Times New Roman" w:hAnsi="Times New Roman" w:eastAsia="仿宋_GB2312" w:cs="Times New Roman"/>
                <w:bCs/>
                <w:color w:val="000000"/>
                <w:sz w:val="32"/>
                <w:szCs w:val="32"/>
                <w:lang w:val="en-US" w:eastAsia="zh-CN"/>
              </w:rPr>
              <w:t>，投诉问题：</w:t>
            </w:r>
            <w:r>
              <w:rPr>
                <w:rFonts w:hint="default" w:ascii="Times New Roman" w:hAnsi="Times New Roman" w:eastAsia="仿宋_GB2312" w:cs="Times New Roman"/>
                <w:bCs/>
                <w:color w:val="000000"/>
                <w:sz w:val="32"/>
                <w:szCs w:val="32"/>
                <w:lang w:val="en-US" w:eastAsia="zh-CN"/>
              </w:rPr>
              <w:t>昆明市安宁市太平街道西部石材城内多家小作坊粉尘、污水、噪声污染严重。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整改目标</w:t>
            </w:r>
          </w:p>
        </w:tc>
        <w:tc>
          <w:tcPr>
            <w:tcW w:w="7502" w:type="dxa"/>
            <w:tcBorders>
              <w:top w:val="single" w:color="auto" w:sz="4" w:space="0"/>
              <w:left w:val="nil"/>
              <w:bottom w:val="single" w:color="auto" w:sz="4" w:space="0"/>
              <w:right w:val="single" w:color="auto" w:sz="4" w:space="0"/>
            </w:tcBorders>
            <w:noWrap w:val="0"/>
            <w:vAlign w:val="center"/>
          </w:tcPr>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督促</w:t>
            </w:r>
            <w:r>
              <w:rPr>
                <w:rFonts w:hint="default" w:ascii="Times New Roman" w:hAnsi="Times New Roman" w:eastAsia="仿宋_GB2312" w:cs="Times New Roman"/>
                <w:sz w:val="32"/>
                <w:szCs w:val="32"/>
                <w:lang w:val="en-US" w:eastAsia="zh-CN"/>
              </w:rPr>
              <w:t>云南闽粤投资开发有限公司</w:t>
            </w:r>
            <w:r>
              <w:rPr>
                <w:rFonts w:hint="eastAsia" w:ascii="Times New Roman" w:hAnsi="Times New Roman" w:eastAsia="仿宋_GB2312" w:cs="Times New Roman"/>
                <w:sz w:val="32"/>
                <w:szCs w:val="32"/>
                <w:lang w:val="en-US" w:eastAsia="zh-CN"/>
              </w:rPr>
              <w:t>加强对</w:t>
            </w:r>
            <w:r>
              <w:rPr>
                <w:rFonts w:hint="default" w:ascii="Times New Roman" w:hAnsi="Times New Roman" w:eastAsia="仿宋_GB2312" w:cs="Times New Roman"/>
                <w:sz w:val="32"/>
                <w:szCs w:val="32"/>
                <w:lang w:val="en-US" w:eastAsia="zh-CN"/>
              </w:rPr>
              <w:t>闽粤石材加工基地建设项目（大西部建材家具城）</w:t>
            </w:r>
            <w:r>
              <w:rPr>
                <w:rFonts w:hint="eastAsia" w:ascii="Times New Roman" w:hAnsi="Times New Roman" w:eastAsia="仿宋_GB2312" w:cs="Times New Roman"/>
                <w:sz w:val="32"/>
                <w:szCs w:val="32"/>
                <w:lang w:val="en-US" w:eastAsia="zh-CN"/>
              </w:rPr>
              <w:t>内各石材加工商户管理，合理布局石材加工区域，采取有效措施控制粉尘、降低噪声，确保污染物达标排放，对生产废水有效收集，不外排。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整改措施</w:t>
            </w:r>
          </w:p>
        </w:tc>
        <w:tc>
          <w:tcPr>
            <w:tcW w:w="7502" w:type="dxa"/>
            <w:tcBorders>
              <w:top w:val="single" w:color="auto" w:sz="4" w:space="0"/>
              <w:left w:val="nil"/>
              <w:bottom w:val="single" w:color="auto" w:sz="4" w:space="0"/>
              <w:right w:val="single" w:color="auto" w:sz="4" w:space="0"/>
            </w:tcBorders>
            <w:noWrap w:val="0"/>
            <w:vAlign w:val="center"/>
          </w:tcPr>
          <w:p>
            <w:pPr>
              <w:spacing w:line="560" w:lineRule="exact"/>
              <w:ind w:firstLine="640" w:firstLineChars="200"/>
              <w:rPr>
                <w:rFonts w:hint="eastAsia" w:ascii="Times New Roman" w:hAnsi="Times New Roman" w:eastAsia="仿宋_GB2312" w:cs="Times New Roman"/>
                <w:bCs/>
                <w:color w:val="000000"/>
                <w:kern w:val="2"/>
                <w:sz w:val="32"/>
                <w:szCs w:val="32"/>
                <w:lang w:val="en-US" w:eastAsia="zh-CN" w:bidi="ar-SA"/>
              </w:rPr>
            </w:pPr>
            <w:r>
              <w:rPr>
                <w:rFonts w:hint="eastAsia"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lang w:val="en-US" w:eastAsia="zh-CN"/>
              </w:rPr>
              <w:t>4月2</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安宁市人民政府组织</w:t>
            </w:r>
            <w:r>
              <w:rPr>
                <w:rFonts w:hint="eastAsia" w:ascii="Times New Roman" w:hAnsi="Times New Roman" w:eastAsia="仿宋_GB2312" w:cs="Times New Roman"/>
                <w:color w:val="auto"/>
                <w:sz w:val="32"/>
                <w:szCs w:val="32"/>
                <w:highlight w:val="none"/>
                <w:lang w:val="en-US" w:eastAsia="zh-CN"/>
              </w:rPr>
              <w:t>市生态环境分局</w:t>
            </w:r>
            <w:r>
              <w:rPr>
                <w:rFonts w:hint="eastAsia" w:ascii="Times New Roman" w:hAnsi="Times New Roman" w:eastAsia="仿宋_GB2312" w:cs="Times New Roman"/>
                <w:sz w:val="32"/>
                <w:szCs w:val="32"/>
                <w:lang w:val="en-US" w:eastAsia="zh-CN"/>
              </w:rPr>
              <w:t>、市市场监督管理局、太平新城</w:t>
            </w:r>
            <w:r>
              <w:rPr>
                <w:rFonts w:hint="default" w:ascii="Times New Roman" w:hAnsi="Times New Roman" w:eastAsia="仿宋_GB2312" w:cs="Times New Roman"/>
                <w:sz w:val="32"/>
                <w:szCs w:val="32"/>
                <w:lang w:val="en-US" w:eastAsia="zh-CN"/>
              </w:rPr>
              <w:t>街道办事处工作人员进行了现场核实。</w:t>
            </w:r>
            <w:r>
              <w:rPr>
                <w:rFonts w:hint="eastAsia" w:ascii="Times New Roman" w:hAnsi="Times New Roman" w:eastAsia="仿宋_GB2312" w:cs="Times New Roman"/>
                <w:bCs/>
                <w:color w:val="000000"/>
                <w:kern w:val="2"/>
                <w:sz w:val="32"/>
                <w:szCs w:val="32"/>
                <w:lang w:val="en-US" w:eastAsia="zh-CN" w:bidi="ar-SA"/>
              </w:rPr>
              <w:t>投诉人反映的安宁市太平街道西部石材城实际为</w:t>
            </w:r>
            <w:r>
              <w:rPr>
                <w:rFonts w:hint="default" w:ascii="Times New Roman" w:hAnsi="Times New Roman" w:eastAsia="仿宋_GB2312" w:cs="Times New Roman"/>
                <w:bCs/>
                <w:color w:val="000000"/>
                <w:kern w:val="2"/>
                <w:sz w:val="32"/>
                <w:szCs w:val="32"/>
                <w:lang w:val="en-US" w:eastAsia="zh-CN" w:bidi="ar-SA"/>
              </w:rPr>
              <w:t>云南闽粤投资开发有限公司闽粤石材加工基地建设项目（大西部建材家具城）</w:t>
            </w:r>
            <w:r>
              <w:rPr>
                <w:rFonts w:hint="eastAsia" w:ascii="Times New Roman" w:hAnsi="Times New Roman" w:eastAsia="仿宋_GB2312" w:cs="Times New Roman"/>
                <w:bCs/>
                <w:color w:val="000000"/>
                <w:kern w:val="2"/>
                <w:sz w:val="32"/>
                <w:szCs w:val="32"/>
                <w:lang w:val="en-US" w:eastAsia="zh-CN" w:bidi="ar-SA"/>
              </w:rPr>
              <w:t>，地点</w:t>
            </w:r>
            <w:r>
              <w:rPr>
                <w:rFonts w:hint="default" w:ascii="Times New Roman" w:hAnsi="Times New Roman" w:eastAsia="仿宋_GB2312" w:cs="Times New Roman"/>
                <w:bCs/>
                <w:color w:val="000000"/>
                <w:kern w:val="2"/>
                <w:sz w:val="32"/>
                <w:szCs w:val="32"/>
                <w:lang w:val="en-US" w:eastAsia="zh-CN" w:bidi="ar-SA"/>
              </w:rPr>
              <w:t>位于安宁市太平新城街道办事处桥头村，占地面积26</w:t>
            </w:r>
            <w:r>
              <w:rPr>
                <w:rFonts w:hint="eastAsia" w:ascii="Times New Roman" w:hAnsi="Times New Roman" w:eastAsia="仿宋_GB2312" w:cs="Times New Roman"/>
                <w:bCs/>
                <w:color w:val="000000"/>
                <w:kern w:val="2"/>
                <w:sz w:val="32"/>
                <w:szCs w:val="32"/>
                <w:lang w:val="en-US" w:eastAsia="zh-CN" w:bidi="ar-SA"/>
              </w:rPr>
              <w:t>.</w:t>
            </w:r>
            <w:r>
              <w:rPr>
                <w:rFonts w:hint="default" w:ascii="Times New Roman" w:hAnsi="Times New Roman" w:eastAsia="仿宋_GB2312" w:cs="Times New Roman"/>
                <w:bCs/>
                <w:color w:val="000000"/>
                <w:kern w:val="2"/>
                <w:sz w:val="32"/>
                <w:szCs w:val="32"/>
                <w:lang w:val="en-US" w:eastAsia="zh-CN" w:bidi="ar-SA"/>
              </w:rPr>
              <w:t>1</w:t>
            </w:r>
            <w:r>
              <w:rPr>
                <w:rFonts w:hint="eastAsia" w:ascii="Times New Roman" w:hAnsi="Times New Roman" w:eastAsia="仿宋_GB2312" w:cs="Times New Roman"/>
                <w:bCs/>
                <w:color w:val="000000"/>
                <w:kern w:val="2"/>
                <w:sz w:val="32"/>
                <w:szCs w:val="32"/>
                <w:lang w:val="en-US" w:eastAsia="zh-CN" w:bidi="ar-SA"/>
              </w:rPr>
              <w:t>1万</w:t>
            </w:r>
            <w:r>
              <w:rPr>
                <w:rFonts w:hint="default" w:ascii="Times New Roman" w:hAnsi="Times New Roman" w:eastAsia="仿宋_GB2312" w:cs="Times New Roman"/>
                <w:bCs/>
                <w:color w:val="000000"/>
                <w:kern w:val="2"/>
                <w:sz w:val="32"/>
                <w:szCs w:val="32"/>
                <w:lang w:val="en-US" w:eastAsia="zh-CN" w:bidi="ar-SA"/>
              </w:rPr>
              <w:t>m</w:t>
            </w:r>
            <w:r>
              <w:rPr>
                <w:rFonts w:hint="default" w:ascii="Times New Roman" w:hAnsi="Times New Roman" w:eastAsia="仿宋_GB2312" w:cs="Times New Roman"/>
                <w:bCs/>
                <w:color w:val="000000"/>
                <w:kern w:val="2"/>
                <w:sz w:val="32"/>
                <w:szCs w:val="32"/>
                <w:vertAlign w:val="superscript"/>
                <w:lang w:val="en-US" w:eastAsia="zh-CN" w:bidi="ar-SA"/>
              </w:rPr>
              <w:t>2</w:t>
            </w:r>
            <w:r>
              <w:rPr>
                <w:rFonts w:hint="default" w:ascii="Times New Roman" w:hAnsi="Times New Roman" w:eastAsia="仿宋_GB2312" w:cs="Times New Roman"/>
                <w:bCs/>
                <w:color w:val="000000"/>
                <w:kern w:val="2"/>
                <w:sz w:val="32"/>
                <w:szCs w:val="32"/>
                <w:lang w:val="en-US" w:eastAsia="zh-CN" w:bidi="ar-SA"/>
              </w:rPr>
              <w:t>，建筑面积</w:t>
            </w:r>
            <w:r>
              <w:rPr>
                <w:rFonts w:hint="eastAsia" w:ascii="Times New Roman" w:hAnsi="Times New Roman" w:eastAsia="仿宋_GB2312" w:cs="Times New Roman"/>
                <w:bCs/>
                <w:color w:val="000000"/>
                <w:kern w:val="2"/>
                <w:sz w:val="32"/>
                <w:szCs w:val="32"/>
                <w:lang w:val="en-US" w:eastAsia="zh-CN" w:bidi="ar-SA"/>
              </w:rPr>
              <w:t>14.09万</w:t>
            </w:r>
            <w:r>
              <w:rPr>
                <w:rFonts w:hint="default" w:ascii="Times New Roman" w:hAnsi="Times New Roman" w:eastAsia="仿宋_GB2312" w:cs="Times New Roman"/>
                <w:bCs/>
                <w:color w:val="000000"/>
                <w:kern w:val="2"/>
                <w:sz w:val="32"/>
                <w:szCs w:val="32"/>
                <w:lang w:val="en-US" w:eastAsia="zh-CN" w:bidi="ar-SA"/>
              </w:rPr>
              <w:t>m</w:t>
            </w:r>
            <w:r>
              <w:rPr>
                <w:rFonts w:hint="default" w:ascii="Times New Roman" w:hAnsi="Times New Roman" w:eastAsia="仿宋_GB2312" w:cs="Times New Roman"/>
                <w:bCs/>
                <w:color w:val="000000"/>
                <w:kern w:val="2"/>
                <w:sz w:val="32"/>
                <w:szCs w:val="32"/>
                <w:vertAlign w:val="superscript"/>
                <w:lang w:val="en-US" w:eastAsia="zh-CN" w:bidi="ar-SA"/>
              </w:rPr>
              <w:t>2</w:t>
            </w:r>
            <w:r>
              <w:rPr>
                <w:rFonts w:hint="default" w:ascii="Times New Roman" w:hAnsi="Times New Roman" w:eastAsia="仿宋_GB2312" w:cs="Times New Roman"/>
                <w:bCs/>
                <w:color w:val="000000"/>
                <w:kern w:val="2"/>
                <w:sz w:val="32"/>
                <w:szCs w:val="32"/>
                <w:lang w:val="en-US" w:eastAsia="zh-CN" w:bidi="ar-SA"/>
              </w:rPr>
              <w:t>，</w:t>
            </w:r>
            <w:r>
              <w:rPr>
                <w:rFonts w:hint="eastAsia" w:ascii="Times New Roman" w:hAnsi="Times New Roman" w:eastAsia="仿宋_GB2312" w:cs="Times New Roman"/>
                <w:bCs/>
                <w:color w:val="000000"/>
                <w:kern w:val="2"/>
                <w:sz w:val="32"/>
                <w:szCs w:val="32"/>
                <w:lang w:val="en-US" w:eastAsia="zh-CN" w:bidi="ar-SA"/>
              </w:rPr>
              <w:t>含</w:t>
            </w:r>
            <w:r>
              <w:rPr>
                <w:rFonts w:hint="default" w:ascii="Times New Roman" w:hAnsi="Times New Roman" w:eastAsia="仿宋_GB2312" w:cs="Times New Roman"/>
                <w:bCs/>
                <w:color w:val="000000"/>
                <w:kern w:val="2"/>
                <w:sz w:val="32"/>
                <w:szCs w:val="32"/>
                <w:lang w:val="en-US" w:eastAsia="zh-CN" w:bidi="ar-SA"/>
              </w:rPr>
              <w:t>加工区、行政办公楼、展厅和服务区等</w:t>
            </w:r>
            <w:r>
              <w:rPr>
                <w:rFonts w:hint="eastAsia" w:ascii="Times New Roman" w:hAnsi="Times New Roman" w:eastAsia="仿宋_GB2312" w:cs="Times New Roman"/>
                <w:bCs/>
                <w:color w:val="000000"/>
                <w:kern w:val="2"/>
                <w:sz w:val="32"/>
                <w:szCs w:val="32"/>
                <w:lang w:val="en-US" w:eastAsia="zh-CN" w:bidi="ar-SA"/>
              </w:rPr>
              <w:t>，</w:t>
            </w:r>
            <w:r>
              <w:rPr>
                <w:rFonts w:hint="default" w:ascii="Times New Roman" w:hAnsi="Times New Roman" w:eastAsia="仿宋_GB2312" w:cs="Times New Roman"/>
                <w:bCs/>
                <w:color w:val="000000"/>
                <w:kern w:val="2"/>
                <w:sz w:val="32"/>
                <w:szCs w:val="32"/>
                <w:lang w:val="en-US" w:eastAsia="zh-CN" w:bidi="ar-SA"/>
              </w:rPr>
              <w:t>年产300</w:t>
            </w:r>
            <w:r>
              <w:rPr>
                <w:rFonts w:hint="eastAsia" w:ascii="Times New Roman" w:hAnsi="Times New Roman" w:eastAsia="仿宋_GB2312" w:cs="Times New Roman"/>
                <w:bCs/>
                <w:color w:val="000000"/>
                <w:kern w:val="2"/>
                <w:sz w:val="32"/>
                <w:szCs w:val="32"/>
                <w:lang w:val="en-US" w:eastAsia="zh-CN" w:bidi="ar-SA"/>
              </w:rPr>
              <w:t>万</w:t>
            </w:r>
            <w:r>
              <w:rPr>
                <w:rFonts w:hint="default" w:ascii="Times New Roman" w:hAnsi="Times New Roman" w:eastAsia="仿宋_GB2312" w:cs="Times New Roman"/>
                <w:bCs/>
                <w:color w:val="000000"/>
                <w:kern w:val="2"/>
                <w:sz w:val="32"/>
                <w:szCs w:val="32"/>
                <w:lang w:val="en-US" w:eastAsia="zh-CN" w:bidi="ar-SA"/>
              </w:rPr>
              <w:t>m</w:t>
            </w:r>
            <w:r>
              <w:rPr>
                <w:rFonts w:hint="default" w:ascii="Times New Roman" w:hAnsi="Times New Roman" w:eastAsia="仿宋_GB2312" w:cs="Times New Roman"/>
                <w:bCs/>
                <w:color w:val="000000"/>
                <w:kern w:val="2"/>
                <w:sz w:val="32"/>
                <w:szCs w:val="32"/>
                <w:vertAlign w:val="superscript"/>
                <w:lang w:val="en-US" w:eastAsia="zh-CN" w:bidi="ar-SA"/>
              </w:rPr>
              <w:t>2</w:t>
            </w:r>
            <w:r>
              <w:rPr>
                <w:rFonts w:hint="default" w:ascii="Times New Roman" w:hAnsi="Times New Roman" w:eastAsia="仿宋_GB2312" w:cs="Times New Roman"/>
                <w:bCs/>
                <w:color w:val="000000"/>
                <w:kern w:val="2"/>
                <w:sz w:val="32"/>
                <w:szCs w:val="32"/>
                <w:lang w:val="en-US" w:eastAsia="zh-CN" w:bidi="ar-SA"/>
              </w:rPr>
              <w:t>石板材</w:t>
            </w:r>
            <w:r>
              <w:rPr>
                <w:rFonts w:hint="eastAsia" w:ascii="Times New Roman" w:hAnsi="Times New Roman" w:eastAsia="仿宋_GB2312" w:cs="Times New Roman"/>
                <w:bCs/>
                <w:color w:val="000000"/>
                <w:kern w:val="2"/>
                <w:sz w:val="32"/>
                <w:szCs w:val="32"/>
                <w:lang w:val="en-US" w:eastAsia="zh-CN" w:bidi="ar-SA"/>
              </w:rPr>
              <w:t>。</w:t>
            </w:r>
          </w:p>
          <w:p>
            <w:pPr>
              <w:pageBreakBefore w:val="0"/>
              <w:widowControl w:val="0"/>
              <w:kinsoku/>
              <w:wordWrap/>
              <w:overflowPunct/>
              <w:topLinePunct w:val="0"/>
              <w:bidi w:val="0"/>
              <w:snapToGrid/>
              <w:spacing w:line="576" w:lineRule="exact"/>
              <w:ind w:left="0" w:leftChars="0" w:firstLine="640" w:firstLineChars="200"/>
              <w:jc w:val="both"/>
              <w:textAlignment w:val="auto"/>
              <w:rPr>
                <w:rFonts w:hint="default" w:ascii="Times New Roman" w:hAnsi="Times New Roman" w:eastAsia="仿宋_GB2312" w:cs="Times New Roman"/>
                <w:bCs/>
                <w:color w:val="000000"/>
                <w:kern w:val="2"/>
                <w:sz w:val="32"/>
                <w:szCs w:val="32"/>
                <w:lang w:val="en-US" w:eastAsia="zh-CN" w:bidi="ar-SA"/>
              </w:rPr>
            </w:pPr>
            <w:r>
              <w:rPr>
                <w:rFonts w:hint="eastAsia" w:ascii="Times New Roman" w:hAnsi="Times New Roman" w:eastAsia="仿宋_GB2312" w:cs="Times New Roman"/>
                <w:bCs/>
                <w:color w:val="000000"/>
                <w:kern w:val="2"/>
                <w:sz w:val="32"/>
                <w:szCs w:val="32"/>
                <w:lang w:val="en-US" w:eastAsia="zh-CN" w:bidi="ar-SA"/>
              </w:rPr>
              <w:t>经现场核实</w:t>
            </w:r>
            <w:r>
              <w:rPr>
                <w:rFonts w:hint="default" w:ascii="Times New Roman" w:hAnsi="Times New Roman" w:eastAsia="仿宋_GB2312" w:cs="Times New Roman"/>
                <w:bCs/>
                <w:color w:val="000000"/>
                <w:kern w:val="2"/>
                <w:sz w:val="32"/>
                <w:szCs w:val="32"/>
                <w:lang w:val="en-US" w:eastAsia="zh-CN" w:bidi="ar-SA"/>
              </w:rPr>
              <w:t>云南闽粤投资开发有限公司闽粤石材加工基地建设项目（大西部建材家具城）</w:t>
            </w:r>
            <w:r>
              <w:rPr>
                <w:rFonts w:hint="eastAsia" w:ascii="Times New Roman" w:hAnsi="Times New Roman" w:eastAsia="仿宋_GB2312" w:cs="Times New Roman"/>
                <w:bCs/>
                <w:color w:val="000000"/>
                <w:kern w:val="2"/>
                <w:sz w:val="32"/>
                <w:szCs w:val="32"/>
                <w:lang w:val="en-US" w:eastAsia="zh-CN" w:bidi="ar-SA"/>
              </w:rPr>
              <w:t>存在如下问题：（一）部分经营户的石材构件在进行打磨切割时因降尘措施不到位，未在指定作业区域操作等，导致存在粉尘无组织外逸情况；（二）加工基地东南区域3家石材切割代加工商户在石材切割过程中产生噪声会对太平老村住户造成一定影响。</w:t>
            </w:r>
          </w:p>
          <w:p>
            <w:pPr>
              <w:pageBreakBefore w:val="0"/>
              <w:widowControl w:val="0"/>
              <w:kinsoku/>
              <w:wordWrap/>
              <w:overflowPunct/>
              <w:topLinePunct w:val="0"/>
              <w:bidi w:val="0"/>
              <w:snapToGrid/>
              <w:spacing w:line="576" w:lineRule="exact"/>
              <w:ind w:left="0" w:leftChars="0" w:firstLine="640" w:firstLineChars="200"/>
              <w:jc w:val="both"/>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bCs/>
                <w:color w:val="000000"/>
                <w:kern w:val="2"/>
                <w:sz w:val="32"/>
                <w:szCs w:val="32"/>
                <w:lang w:val="en-US" w:eastAsia="zh-CN" w:bidi="ar-SA"/>
              </w:rPr>
              <w:t>为完成群众投诉问题的整改，保障群众环境权益，</w:t>
            </w:r>
            <w:r>
              <w:rPr>
                <w:rFonts w:hint="eastAsia" w:ascii="Times New Roman" w:hAnsi="Times New Roman" w:eastAsia="仿宋_GB2312" w:cs="Times New Roman"/>
                <w:bCs/>
                <w:color w:val="000000"/>
                <w:kern w:val="2"/>
                <w:sz w:val="32"/>
                <w:szCs w:val="32"/>
                <w:lang w:val="en-US" w:eastAsia="zh-CN" w:bidi="ar-SA"/>
              </w:rPr>
              <w:t>采取</w:t>
            </w:r>
            <w:r>
              <w:rPr>
                <w:rFonts w:hint="default" w:ascii="Times New Roman" w:hAnsi="Times New Roman" w:eastAsia="仿宋_GB2312" w:cs="Times New Roman"/>
                <w:bCs/>
                <w:color w:val="000000"/>
                <w:kern w:val="2"/>
                <w:sz w:val="32"/>
                <w:szCs w:val="32"/>
                <w:lang w:val="en-US" w:eastAsia="zh-CN" w:bidi="ar-SA"/>
              </w:rPr>
              <w:t>如下</w:t>
            </w:r>
            <w:r>
              <w:rPr>
                <w:rFonts w:hint="eastAsia" w:ascii="Times New Roman" w:hAnsi="Times New Roman" w:eastAsia="仿宋_GB2312" w:cs="Times New Roman"/>
                <w:bCs/>
                <w:color w:val="000000"/>
                <w:kern w:val="2"/>
                <w:sz w:val="32"/>
                <w:szCs w:val="32"/>
                <w:lang w:val="en-US" w:eastAsia="zh-CN" w:bidi="ar-SA"/>
              </w:rPr>
              <w:t>整改措施：（一）</w:t>
            </w:r>
            <w:r>
              <w:rPr>
                <w:rFonts w:hint="default" w:ascii="Times New Roman" w:hAnsi="Times New Roman" w:eastAsia="仿宋_GB2312" w:cs="Times New Roman"/>
                <w:bCs/>
                <w:color w:val="000000"/>
                <w:kern w:val="2"/>
                <w:sz w:val="32"/>
                <w:szCs w:val="32"/>
                <w:lang w:val="en-US" w:eastAsia="zh-CN" w:bidi="ar-SA"/>
              </w:rPr>
              <w:t>要求云南闽粤投资开发有限公司加强对各商户管理工作，完善</w:t>
            </w:r>
            <w:r>
              <w:rPr>
                <w:rFonts w:hint="eastAsia" w:ascii="Times New Roman" w:hAnsi="Times New Roman" w:eastAsia="仿宋_GB2312" w:cs="Times New Roman"/>
                <w:bCs/>
                <w:color w:val="000000"/>
                <w:kern w:val="2"/>
                <w:sz w:val="32"/>
                <w:szCs w:val="32"/>
                <w:lang w:val="en-US" w:eastAsia="zh-CN" w:bidi="ar-SA"/>
              </w:rPr>
              <w:t>并正常运行</w:t>
            </w:r>
            <w:r>
              <w:rPr>
                <w:rFonts w:hint="default" w:ascii="Times New Roman" w:hAnsi="Times New Roman" w:eastAsia="仿宋_GB2312" w:cs="Times New Roman"/>
                <w:bCs/>
                <w:color w:val="000000"/>
                <w:kern w:val="2"/>
                <w:sz w:val="32"/>
                <w:szCs w:val="32"/>
                <w:lang w:val="en-US" w:eastAsia="zh-CN" w:bidi="ar-SA"/>
              </w:rPr>
              <w:t>降尘设施，加强日常巡察，杜绝在</w:t>
            </w:r>
            <w:r>
              <w:rPr>
                <w:rFonts w:hint="eastAsia" w:ascii="Times New Roman" w:hAnsi="Times New Roman" w:eastAsia="仿宋_GB2312" w:cs="Times New Roman"/>
                <w:bCs/>
                <w:color w:val="000000"/>
                <w:kern w:val="2"/>
                <w:sz w:val="32"/>
                <w:szCs w:val="32"/>
                <w:lang w:val="en-US" w:eastAsia="zh-CN" w:bidi="ar-SA"/>
              </w:rPr>
              <w:t>指定区域外</w:t>
            </w:r>
            <w:r>
              <w:rPr>
                <w:rFonts w:hint="default" w:ascii="Times New Roman" w:hAnsi="Times New Roman" w:eastAsia="仿宋_GB2312" w:cs="Times New Roman"/>
                <w:bCs/>
                <w:color w:val="000000"/>
                <w:kern w:val="2"/>
                <w:sz w:val="32"/>
                <w:szCs w:val="32"/>
                <w:lang w:val="en-US" w:eastAsia="zh-CN" w:bidi="ar-SA"/>
              </w:rPr>
              <w:t>开展石材加工作业</w:t>
            </w:r>
            <w:r>
              <w:rPr>
                <w:rFonts w:hint="eastAsia" w:ascii="Times New Roman" w:hAnsi="Times New Roman" w:eastAsia="仿宋_GB2312" w:cs="Times New Roman"/>
                <w:bCs/>
                <w:color w:val="000000"/>
                <w:kern w:val="2"/>
                <w:sz w:val="32"/>
                <w:szCs w:val="32"/>
                <w:lang w:val="en-US" w:eastAsia="zh-CN" w:bidi="ar-SA"/>
              </w:rPr>
              <w:t>；（二）云南闽粤投资开发有限公司现场要求加工基地东南区域3家石材切割代加工商户暂停经营；（三）云南闽粤投资开发有限公司合理布局石材加工、销售、展示等商户区域，调整3家商户经营铺面位置，紧邻太平老村的3个商户铺面不得再从事石材加工；（四）云南闽粤投资开发有限公司在加工基地靠近太平老村的区域安装隔音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整改主要工作成效</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kern w:val="2"/>
                <w:sz w:val="32"/>
                <w:szCs w:val="32"/>
                <w:lang w:val="en-US" w:eastAsia="zh-CN" w:bidi="ar-SA"/>
              </w:rPr>
              <w:t>一是云南闽粤投资开发有限公司已调整</w:t>
            </w:r>
            <w:r>
              <w:rPr>
                <w:rFonts w:hint="default" w:ascii="Times New Roman" w:hAnsi="Times New Roman" w:eastAsia="仿宋_GB2312" w:cs="Times New Roman"/>
                <w:bCs/>
                <w:color w:val="000000"/>
                <w:kern w:val="2"/>
                <w:sz w:val="32"/>
                <w:szCs w:val="32"/>
                <w:lang w:val="en-US" w:eastAsia="zh-CN" w:bidi="ar-SA"/>
              </w:rPr>
              <w:t>闽粤石材加工基地建设项目（大西部建材家具城）</w:t>
            </w:r>
            <w:r>
              <w:rPr>
                <w:rFonts w:hint="eastAsia" w:ascii="Times New Roman" w:hAnsi="Times New Roman" w:eastAsia="仿宋_GB2312" w:cs="Times New Roman"/>
                <w:bCs/>
                <w:color w:val="000000"/>
                <w:kern w:val="2"/>
                <w:sz w:val="32"/>
                <w:szCs w:val="32"/>
                <w:lang w:val="en-US" w:eastAsia="zh-CN" w:bidi="ar-SA"/>
              </w:rPr>
              <w:t>石材加工区域，紧邻太平老村的B区14栋的商户未进行石材加工，只进行仓储及展示，在紧邻太平老村的B区14栋挡墙上方修建了160米的隔音屏；二是该公司已调整基地内石材加工商户生产加工时间，基地每天19时后停止进行石材加工；三是基地内石材加工商户石材切割、打磨环节采用湿法加工或者配套有降尘设施；四是基地内各商户的生活污水进入化粪池预处理后排入石安公路沿线市政管网，化粪池内残渣委托环保公司清掏，石材加工商户石材加工过程中产生的泥浆水经各商户配套建设的废水收集池沉淀后循环使用，不外排，收集池内沉淀石粉由云南闽粤投资开发有限公司委托专人到基地内找商户定期清运；五是昆明市生态环境局安宁分局生态环境监测站对云南闽粤投资开发有限公司闽粤石材加工基地建设项目（大西部建材家具城）厂界靠敏感点一侧进行噪声监测、对厂界无组织颗粒物进行监测，监测结果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责任单位及责任人</w:t>
            </w:r>
          </w:p>
        </w:tc>
        <w:tc>
          <w:tcPr>
            <w:tcW w:w="75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6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责任单位：昆明市生态环境局安宁分局</w:t>
            </w:r>
          </w:p>
          <w:p>
            <w:pPr>
              <w:widowControl/>
              <w:spacing w:line="560" w:lineRule="exact"/>
              <w:jc w:val="left"/>
              <w:rPr>
                <w:rFonts w:ascii="Times New Roman" w:hAnsi="Times New Roman" w:eastAsia="仿宋_GB2312" w:cs="Times New Roman"/>
                <w:kern w:val="0"/>
                <w:sz w:val="32"/>
                <w:szCs w:val="32"/>
              </w:rPr>
            </w:pPr>
            <w:r>
              <w:rPr>
                <w:rFonts w:hint="default" w:ascii="Times New Roman" w:hAnsi="Times New Roman" w:eastAsia="仿宋_GB2312" w:cs="Times New Roman"/>
                <w:sz w:val="32"/>
                <w:szCs w:val="32"/>
              </w:rPr>
              <w:t xml:space="preserve">责任人：陆大尧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公示说明</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ascii="Times New Roman" w:hAnsi="Times New Roman" w:eastAsia="仿宋_GB2312" w:cs="Times New Roman"/>
                <w:kern w:val="0"/>
                <w:sz w:val="32"/>
                <w:szCs w:val="32"/>
              </w:rPr>
              <w:t>现将该问题整改落实情况进行公示，如有意见建议，请反馈至</w:t>
            </w:r>
            <w:r>
              <w:rPr>
                <w:rFonts w:hint="eastAsia" w:ascii="Times New Roman" w:hAnsi="Times New Roman" w:eastAsia="仿宋_GB2312" w:cs="Times New Roman"/>
                <w:kern w:val="0"/>
                <w:sz w:val="32"/>
                <w:szCs w:val="32"/>
                <w:lang w:val="en-US" w:eastAsia="zh-CN"/>
              </w:rPr>
              <w:t>昆明市生态环境局安宁分局</w:t>
            </w:r>
            <w:r>
              <w:rPr>
                <w:rFonts w:ascii="Times New Roman" w:hAnsi="Times New Roman" w:eastAsia="仿宋_GB2312" w:cs="Times New Roman"/>
                <w:kern w:val="0"/>
                <w:sz w:val="32"/>
                <w:szCs w:val="32"/>
              </w:rPr>
              <w:t>（地址</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安宁市草埔街道安宁工业园区中小企业科技孵化基地</w:t>
            </w:r>
            <w:r>
              <w:rPr>
                <w:rFonts w:ascii="Times New Roman" w:hAnsi="Times New Roman" w:eastAsia="仿宋_GB2312" w:cs="Times New Roman"/>
                <w:kern w:val="0"/>
                <w:sz w:val="32"/>
                <w:szCs w:val="32"/>
              </w:rPr>
              <w:t>）。联系人员及电话：</w:t>
            </w:r>
            <w:r>
              <w:rPr>
                <w:rFonts w:hint="eastAsia" w:ascii="Times New Roman" w:hAnsi="Times New Roman" w:eastAsia="仿宋_GB2312" w:cs="Times New Roman"/>
                <w:sz w:val="32"/>
                <w:szCs w:val="32"/>
                <w:lang w:eastAsia="zh-CN"/>
              </w:rPr>
              <w:t>王永林，</w:t>
            </w:r>
            <w:r>
              <w:rPr>
                <w:rFonts w:hint="eastAsia" w:ascii="Times New Roman" w:hAnsi="Times New Roman" w:eastAsia="仿宋_GB2312" w:cs="Times New Roman"/>
                <w:sz w:val="32"/>
                <w:szCs w:val="32"/>
                <w:lang w:val="en-US" w:eastAsia="zh-CN"/>
              </w:rPr>
              <w:t>13888702671</w:t>
            </w:r>
          </w:p>
        </w:tc>
      </w:tr>
    </w:tbl>
    <w:p>
      <w:pPr>
        <w:widowControl/>
        <w:spacing w:line="560" w:lineRule="exact"/>
        <w:jc w:val="left"/>
      </w:pPr>
      <w:r>
        <w:rPr>
          <w:rFonts w:ascii="Times New Roman" w:hAnsi="Times New Roman" w:eastAsia="仿宋_GB2312" w:cs="Times New Roman"/>
          <w:sz w:val="32"/>
          <w:szCs w:val="32"/>
        </w:rPr>
        <w:t>公示单位：</w:t>
      </w:r>
      <w:r>
        <w:rPr>
          <w:rFonts w:hint="eastAsia" w:ascii="Times New Roman" w:hAnsi="Times New Roman" w:eastAsia="仿宋_GB2312" w:cs="Times New Roman"/>
          <w:sz w:val="32"/>
          <w:szCs w:val="32"/>
          <w:lang w:eastAsia="zh-CN"/>
        </w:rPr>
        <w:t>安宁市</w:t>
      </w:r>
      <w:r>
        <w:rPr>
          <w:rFonts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color w:val="auto"/>
          <w:sz w:val="32"/>
          <w:szCs w:val="32"/>
          <w:lang w:val="en-US" w:eastAsia="zh-CN"/>
        </w:rPr>
        <w:t>2022</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6</w:t>
      </w:r>
      <w:bookmarkStart w:id="0" w:name="_GoBack"/>
      <w:bookmarkEnd w:id="0"/>
      <w:r>
        <w:rPr>
          <w:rFonts w:ascii="Times New Roman" w:hAnsi="Times New Roman" w:eastAsia="仿宋_GB2312" w:cs="Times New Roman"/>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wMWU4NTE3NGFiNzQ1OTg3ZjZhZTI3OGNmMjRkNTgifQ=="/>
  </w:docVars>
  <w:rsids>
    <w:rsidRoot w:val="00000000"/>
    <w:rsid w:val="00364921"/>
    <w:rsid w:val="01442CAE"/>
    <w:rsid w:val="04F84B22"/>
    <w:rsid w:val="08E94F01"/>
    <w:rsid w:val="095B0843"/>
    <w:rsid w:val="0AF65B52"/>
    <w:rsid w:val="0F221B85"/>
    <w:rsid w:val="0F3C2F0E"/>
    <w:rsid w:val="100420FD"/>
    <w:rsid w:val="132F29B9"/>
    <w:rsid w:val="133447AA"/>
    <w:rsid w:val="13A848CC"/>
    <w:rsid w:val="143B78C2"/>
    <w:rsid w:val="157D6016"/>
    <w:rsid w:val="19DB2867"/>
    <w:rsid w:val="1CF41CD8"/>
    <w:rsid w:val="1DD00468"/>
    <w:rsid w:val="2330756D"/>
    <w:rsid w:val="23542EB6"/>
    <w:rsid w:val="25774E4D"/>
    <w:rsid w:val="26DF75C1"/>
    <w:rsid w:val="2D7701E2"/>
    <w:rsid w:val="2EE9103F"/>
    <w:rsid w:val="2F1B0E6C"/>
    <w:rsid w:val="31D12235"/>
    <w:rsid w:val="37285B0C"/>
    <w:rsid w:val="37343DCD"/>
    <w:rsid w:val="377A2063"/>
    <w:rsid w:val="3A776A58"/>
    <w:rsid w:val="41BD5055"/>
    <w:rsid w:val="440F2F3D"/>
    <w:rsid w:val="44B40553"/>
    <w:rsid w:val="45876973"/>
    <w:rsid w:val="48711874"/>
    <w:rsid w:val="4982216E"/>
    <w:rsid w:val="4BFB494F"/>
    <w:rsid w:val="4CB81853"/>
    <w:rsid w:val="4CE41493"/>
    <w:rsid w:val="4D340F90"/>
    <w:rsid w:val="4E2A4030"/>
    <w:rsid w:val="4EC17A8A"/>
    <w:rsid w:val="50AB497F"/>
    <w:rsid w:val="51733B35"/>
    <w:rsid w:val="51877251"/>
    <w:rsid w:val="542D7653"/>
    <w:rsid w:val="56F75B37"/>
    <w:rsid w:val="5C483118"/>
    <w:rsid w:val="5C9B2765"/>
    <w:rsid w:val="5DDA4751"/>
    <w:rsid w:val="614A5E4B"/>
    <w:rsid w:val="63762A7B"/>
    <w:rsid w:val="63E35132"/>
    <w:rsid w:val="676468EF"/>
    <w:rsid w:val="6C8641F7"/>
    <w:rsid w:val="6CF0139F"/>
    <w:rsid w:val="6D2777F9"/>
    <w:rsid w:val="71452B08"/>
    <w:rsid w:val="777B17B8"/>
    <w:rsid w:val="77C64897"/>
    <w:rsid w:val="7B52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lock Text"/>
    <w:basedOn w:val="1"/>
    <w:unhideWhenUsed/>
    <w:qFormat/>
    <w:uiPriority w:val="99"/>
    <w:pPr>
      <w:spacing w:after="120"/>
      <w:ind w:left="1440" w:leftChars="700" w:right="1440" w:rightChars="700"/>
    </w:pPr>
  </w:style>
  <w:style w:type="paragraph" w:styleId="5">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1287</Words>
  <Characters>1337</Characters>
  <Lines>0</Lines>
  <Paragraphs>0</Paragraphs>
  <TotalTime>2</TotalTime>
  <ScaleCrop>false</ScaleCrop>
  <LinksUpToDate>false</LinksUpToDate>
  <CharactersWithSpaces>1353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2022-04-07T07:49:00Z</dcterms:created>
  <dc:creator>lenovo</dc:creator>
  <cp:lastModifiedBy>Administrator</cp:lastModifiedBy>
  <dcterms:modified xsi:type="dcterms:W3CDTF">2022-09-06T03:27:39Z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300455F155864E44973FA204D65E791F</vt:lpwstr>
  </property>
</Properties>
</file>