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F5" w:rsidRDefault="008B295E">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整改落实情况公示表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7697"/>
      </w:tblGrid>
      <w:tr w:rsidR="00053EF5">
        <w:trPr>
          <w:trHeight w:val="1712"/>
          <w:jc w:val="center"/>
        </w:trPr>
        <w:tc>
          <w:tcPr>
            <w:tcW w:w="1049" w:type="pct"/>
            <w:tcBorders>
              <w:top w:val="single" w:sz="4" w:space="0" w:color="auto"/>
              <w:left w:val="single" w:sz="4" w:space="0" w:color="auto"/>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反馈（投诉）问题</w:t>
            </w:r>
          </w:p>
        </w:tc>
        <w:tc>
          <w:tcPr>
            <w:tcW w:w="3950" w:type="pct"/>
            <w:tcBorders>
              <w:top w:val="single" w:sz="4" w:space="0" w:color="auto"/>
              <w:left w:val="nil"/>
              <w:bottom w:val="single" w:sz="4" w:space="0" w:color="auto"/>
              <w:right w:val="single" w:sz="4" w:space="0" w:color="auto"/>
            </w:tcBorders>
            <w:noWrap/>
            <w:vAlign w:val="center"/>
          </w:tcPr>
          <w:p w:rsidR="00053EF5" w:rsidRPr="008B295E" w:rsidRDefault="00053EF5">
            <w:pPr>
              <w:widowControl/>
              <w:spacing w:line="300" w:lineRule="exact"/>
              <w:rPr>
                <w:rFonts w:ascii="仿宋_GB2312" w:eastAsia="仿宋_GB2312" w:hAnsi="仿宋_GB2312" w:cs="仿宋_GB2312"/>
                <w:kern w:val="0"/>
                <w:sz w:val="24"/>
                <w:szCs w:val="24"/>
              </w:rPr>
            </w:pPr>
          </w:p>
          <w:p w:rsidR="00053EF5" w:rsidRDefault="008B295E">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X2YN202104150015</w:t>
            </w:r>
          </w:p>
          <w:p w:rsidR="00053EF5" w:rsidRDefault="008B295E">
            <w:pPr>
              <w:widowControl/>
              <w:spacing w:line="300" w:lineRule="exact"/>
              <w:rPr>
                <w:rFonts w:ascii="Times New Roman" w:eastAsia="仿宋_GB2312" w:hAnsi="Times New Roman"/>
                <w:kern w:val="0"/>
                <w:sz w:val="32"/>
                <w:szCs w:val="32"/>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昆明市约一千座农村污水处理设施中数百座非正常运行，处理水质不能稳定达标；其中几十座甚至不存在。</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举报人对昆明市农村污水处理设施中标单位与实际运行单位不一致情况存疑（中标单位为北京科净源公司，实际运行单位为滇池水</w:t>
            </w:r>
            <w:proofErr w:type="gramStart"/>
            <w:r>
              <w:rPr>
                <w:rFonts w:ascii="仿宋_GB2312" w:eastAsia="仿宋_GB2312" w:hAnsi="仿宋_GB2312" w:cs="仿宋_GB2312" w:hint="eastAsia"/>
                <w:kern w:val="0"/>
                <w:sz w:val="24"/>
                <w:szCs w:val="24"/>
              </w:rPr>
              <w:t>务</w:t>
            </w:r>
            <w:proofErr w:type="gramEnd"/>
            <w:r>
              <w:rPr>
                <w:rFonts w:ascii="仿宋_GB2312" w:eastAsia="仿宋_GB2312" w:hAnsi="仿宋_GB2312" w:cs="仿宋_GB2312" w:hint="eastAsia"/>
                <w:kern w:val="0"/>
                <w:sz w:val="24"/>
                <w:szCs w:val="24"/>
              </w:rPr>
              <w:t>公司）。</w:t>
            </w:r>
          </w:p>
        </w:tc>
      </w:tr>
      <w:tr w:rsidR="00053EF5">
        <w:trPr>
          <w:trHeight w:val="575"/>
          <w:jc w:val="center"/>
        </w:trPr>
        <w:tc>
          <w:tcPr>
            <w:tcW w:w="1049" w:type="pct"/>
            <w:tcBorders>
              <w:top w:val="single" w:sz="4" w:space="0" w:color="auto"/>
              <w:left w:val="single" w:sz="4" w:space="0" w:color="auto"/>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整改目标</w:t>
            </w:r>
          </w:p>
        </w:tc>
        <w:tc>
          <w:tcPr>
            <w:tcW w:w="3950" w:type="pct"/>
            <w:tcBorders>
              <w:top w:val="single" w:sz="4" w:space="0" w:color="auto"/>
              <w:left w:val="nil"/>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仿宋_GB2312" w:eastAsia="仿宋_GB2312" w:hAnsi="仿宋_GB2312" w:cs="仿宋_GB2312" w:hint="eastAsia"/>
                <w:kern w:val="0"/>
                <w:sz w:val="24"/>
                <w:szCs w:val="24"/>
              </w:rPr>
              <w:t>确保</w:t>
            </w:r>
            <w:r>
              <w:rPr>
                <w:rFonts w:ascii="仿宋_GB2312" w:eastAsia="仿宋_GB2312" w:hAnsi="仿宋_GB2312" w:cs="仿宋_GB2312" w:hint="eastAsia"/>
                <w:kern w:val="0"/>
                <w:sz w:val="24"/>
                <w:szCs w:val="24"/>
              </w:rPr>
              <w:t>农村生活</w:t>
            </w:r>
            <w:r>
              <w:rPr>
                <w:rFonts w:ascii="仿宋_GB2312" w:eastAsia="仿宋_GB2312" w:hAnsi="仿宋_GB2312" w:cs="仿宋_GB2312" w:hint="eastAsia"/>
                <w:kern w:val="0"/>
                <w:sz w:val="24"/>
                <w:szCs w:val="24"/>
              </w:rPr>
              <w:t>污水处理设施正常运行</w:t>
            </w:r>
            <w:r>
              <w:rPr>
                <w:rFonts w:ascii="仿宋_GB2312" w:eastAsia="仿宋_GB2312" w:hAnsi="仿宋_GB2312" w:cs="仿宋_GB2312" w:hint="eastAsia"/>
                <w:kern w:val="0"/>
                <w:sz w:val="24"/>
                <w:szCs w:val="24"/>
              </w:rPr>
              <w:t>。</w:t>
            </w:r>
          </w:p>
        </w:tc>
      </w:tr>
      <w:tr w:rsidR="00053EF5">
        <w:trPr>
          <w:trHeight w:val="1645"/>
          <w:jc w:val="center"/>
        </w:trPr>
        <w:tc>
          <w:tcPr>
            <w:tcW w:w="1049" w:type="pct"/>
            <w:tcBorders>
              <w:top w:val="single" w:sz="4" w:space="0" w:color="auto"/>
              <w:left w:val="single" w:sz="4" w:space="0" w:color="auto"/>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整改措施</w:t>
            </w:r>
          </w:p>
        </w:tc>
        <w:tc>
          <w:tcPr>
            <w:tcW w:w="3950" w:type="pct"/>
            <w:tcBorders>
              <w:top w:val="single" w:sz="4" w:space="0" w:color="auto"/>
              <w:left w:val="nil"/>
              <w:bottom w:val="single" w:sz="4" w:space="0" w:color="auto"/>
              <w:right w:val="single" w:sz="4" w:space="0" w:color="auto"/>
            </w:tcBorders>
            <w:noWrap/>
            <w:vAlign w:val="center"/>
          </w:tcPr>
          <w:p w:rsidR="00053EF5" w:rsidRDefault="00053EF5">
            <w:pPr>
              <w:widowControl/>
              <w:spacing w:line="300" w:lineRule="exact"/>
              <w:rPr>
                <w:rFonts w:ascii="仿宋_GB2312" w:eastAsia="仿宋_GB2312" w:hAnsi="仿宋_GB2312" w:cs="仿宋_GB2312"/>
                <w:kern w:val="0"/>
                <w:sz w:val="24"/>
                <w:szCs w:val="24"/>
              </w:rPr>
            </w:pPr>
          </w:p>
          <w:p w:rsidR="00053EF5" w:rsidRDefault="008B295E">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1. </w:t>
            </w:r>
            <w:r>
              <w:rPr>
                <w:rFonts w:ascii="仿宋_GB2312" w:eastAsia="仿宋_GB2312" w:hAnsi="仿宋_GB2312" w:cs="仿宋_GB2312" w:hint="eastAsia"/>
                <w:kern w:val="0"/>
                <w:sz w:val="24"/>
                <w:szCs w:val="24"/>
              </w:rPr>
              <w:t>加强农村污水处理设施及配套污水收集沟渠的运维管护工作。</w:t>
            </w:r>
          </w:p>
          <w:p w:rsidR="00053EF5" w:rsidRDefault="008B295E">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2. </w:t>
            </w:r>
            <w:r>
              <w:rPr>
                <w:rFonts w:ascii="仿宋_GB2312" w:eastAsia="仿宋_GB2312" w:hAnsi="仿宋_GB2312" w:cs="仿宋_GB2312" w:hint="eastAsia"/>
                <w:kern w:val="0"/>
                <w:sz w:val="24"/>
                <w:szCs w:val="24"/>
              </w:rPr>
              <w:t>加快推进农村生活污水处理设施运行调试，尽快完成竣工验收。</w:t>
            </w:r>
          </w:p>
          <w:p w:rsidR="00053EF5" w:rsidRDefault="00053EF5">
            <w:pPr>
              <w:widowControl/>
              <w:spacing w:line="560" w:lineRule="exact"/>
              <w:rPr>
                <w:rFonts w:ascii="Times New Roman" w:eastAsia="仿宋_GB2312" w:hAnsi="Times New Roman"/>
                <w:kern w:val="0"/>
                <w:sz w:val="32"/>
                <w:szCs w:val="32"/>
              </w:rPr>
            </w:pPr>
          </w:p>
        </w:tc>
      </w:tr>
      <w:tr w:rsidR="00053EF5">
        <w:trPr>
          <w:trHeight w:val="4160"/>
          <w:jc w:val="center"/>
        </w:trPr>
        <w:tc>
          <w:tcPr>
            <w:tcW w:w="1049" w:type="pct"/>
            <w:tcBorders>
              <w:top w:val="single" w:sz="4" w:space="0" w:color="auto"/>
              <w:left w:val="single" w:sz="4" w:space="0" w:color="auto"/>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整改主要工作成效</w:t>
            </w:r>
          </w:p>
        </w:tc>
        <w:tc>
          <w:tcPr>
            <w:tcW w:w="3950" w:type="pct"/>
            <w:tcBorders>
              <w:top w:val="single" w:sz="4" w:space="0" w:color="auto"/>
              <w:left w:val="nil"/>
              <w:bottom w:val="single" w:sz="4" w:space="0" w:color="auto"/>
              <w:right w:val="single" w:sz="4" w:space="0" w:color="auto"/>
            </w:tcBorders>
            <w:noWrap/>
            <w:vAlign w:val="center"/>
          </w:tcPr>
          <w:p w:rsidR="00053EF5" w:rsidRDefault="008B295E">
            <w:pPr>
              <w:widowControl/>
              <w:spacing w:line="300" w:lineRule="exact"/>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一是建立健全运行维护管理长效机制。昆明市生态环境局</w:t>
            </w:r>
            <w:r>
              <w:rPr>
                <w:rFonts w:ascii="仿宋_GB2312" w:eastAsia="仿宋_GB2312" w:hAnsi="仿宋_GB2312" w:cs="仿宋_GB2312" w:hint="eastAsia"/>
                <w:kern w:val="0"/>
                <w:sz w:val="24"/>
                <w:szCs w:val="24"/>
              </w:rPr>
              <w:t>安宁分局积极探索农村污水治理</w:t>
            </w:r>
            <w:r>
              <w:rPr>
                <w:rFonts w:ascii="仿宋_GB2312" w:eastAsia="仿宋_GB2312" w:hAnsi="仿宋_GB2312" w:cs="仿宋_GB2312" w:hint="eastAsia"/>
                <w:kern w:val="0"/>
                <w:sz w:val="24"/>
                <w:szCs w:val="24"/>
              </w:rPr>
              <w:t>运行维护管理长效机制，</w:t>
            </w:r>
            <w:r>
              <w:rPr>
                <w:rFonts w:ascii="仿宋_GB2312" w:eastAsia="仿宋_GB2312" w:hAnsi="仿宋_GB2312" w:cs="仿宋_GB2312" w:hint="eastAsia"/>
                <w:kern w:val="0"/>
                <w:sz w:val="24"/>
                <w:szCs w:val="24"/>
              </w:rPr>
              <w:t>2022</w:t>
            </w:r>
            <w:r>
              <w:rPr>
                <w:rFonts w:ascii="仿宋_GB2312" w:eastAsia="仿宋_GB2312" w:hAnsi="仿宋_GB2312" w:cs="仿宋_GB2312" w:hint="eastAsia"/>
                <w:kern w:val="0"/>
                <w:sz w:val="24"/>
                <w:szCs w:val="24"/>
              </w:rPr>
              <w:t>年来</w:t>
            </w:r>
            <w:r>
              <w:rPr>
                <w:rFonts w:ascii="仿宋_GB2312" w:eastAsia="仿宋_GB2312" w:hAnsi="仿宋_GB2312" w:cs="仿宋_GB2312" w:hint="eastAsia"/>
                <w:kern w:val="0"/>
                <w:sz w:val="24"/>
                <w:szCs w:val="24"/>
              </w:rPr>
              <w:t>先后制定出台了《安宁市农村生活污水处理设施运行维护管理实施方案（试行）》及《安宁市农村生活污水收集处理设施运行管理考核方案（试行）》，明确了各有关部门职责、运维经费、考核内容、考核机制、保障措施、运</w:t>
            </w:r>
            <w:proofErr w:type="gramStart"/>
            <w:r>
              <w:rPr>
                <w:rFonts w:ascii="仿宋_GB2312" w:eastAsia="仿宋_GB2312" w:hAnsi="仿宋_GB2312" w:cs="仿宋_GB2312" w:hint="eastAsia"/>
                <w:kern w:val="0"/>
                <w:sz w:val="24"/>
                <w:szCs w:val="24"/>
              </w:rPr>
              <w:t>维标准</w:t>
            </w:r>
            <w:proofErr w:type="gramEnd"/>
            <w:r>
              <w:rPr>
                <w:rFonts w:ascii="仿宋_GB2312" w:eastAsia="仿宋_GB2312" w:hAnsi="仿宋_GB2312" w:cs="仿宋_GB2312" w:hint="eastAsia"/>
                <w:kern w:val="0"/>
                <w:sz w:val="24"/>
                <w:szCs w:val="24"/>
              </w:rPr>
              <w:t>等内容。同时，考核工作坚持“长效机制、注重实效、考核评分”原则，采取定期、不定期对农村生活污水处理设施随机监督检查，年底进行年终考核的方式进行</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年度考核结果将作为安排年度农村生活污水收集处理设施</w:t>
            </w:r>
            <w:r>
              <w:rPr>
                <w:rFonts w:ascii="仿宋_GB2312" w:eastAsia="仿宋_GB2312" w:hAnsi="仿宋_GB2312" w:cs="仿宋_GB2312" w:hint="eastAsia"/>
                <w:kern w:val="0"/>
                <w:sz w:val="24"/>
                <w:szCs w:val="24"/>
              </w:rPr>
              <w:t>运行维护经费的重要依据。</w:t>
            </w:r>
          </w:p>
          <w:p w:rsidR="00053EF5" w:rsidRDefault="008B295E">
            <w:pPr>
              <w:widowControl/>
              <w:spacing w:line="300" w:lineRule="exact"/>
              <w:ind w:firstLineChars="200" w:firstLine="480"/>
              <w:rPr>
                <w:rFonts w:ascii="Times New Roman" w:eastAsia="仿宋_GB2312" w:hAnsi="Times New Roman"/>
                <w:kern w:val="0"/>
                <w:sz w:val="32"/>
                <w:szCs w:val="32"/>
              </w:rPr>
            </w:pPr>
            <w:r>
              <w:rPr>
                <w:rFonts w:ascii="仿宋_GB2312" w:eastAsia="仿宋_GB2312" w:hAnsi="仿宋_GB2312" w:cs="仿宋_GB2312" w:hint="eastAsia"/>
                <w:kern w:val="0"/>
                <w:sz w:val="24"/>
                <w:szCs w:val="24"/>
              </w:rPr>
              <w:t>二是认真组织开展安宁市农村环境综合整治项目验收工作。安宁市农村环境综合整治工程共分为三期，主要工程内容为建设农村生活污水处理设施及配套管网沟渠，一、二期由昆明市生态环境局安宁分局负责，三期由安宁市农业农村局负责。目前一期、二期工程已完工，已基本完成竣工验收及移交工作；三期工程处于建设中。</w:t>
            </w:r>
          </w:p>
        </w:tc>
      </w:tr>
      <w:tr w:rsidR="00053EF5">
        <w:trPr>
          <w:trHeight w:val="1372"/>
          <w:jc w:val="center"/>
        </w:trPr>
        <w:tc>
          <w:tcPr>
            <w:tcW w:w="1049" w:type="pct"/>
            <w:tcBorders>
              <w:top w:val="single" w:sz="4" w:space="0" w:color="auto"/>
              <w:left w:val="single" w:sz="4" w:space="0" w:color="auto"/>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lastRenderedPageBreak/>
              <w:t>责任单位及责任人</w:t>
            </w:r>
          </w:p>
        </w:tc>
        <w:tc>
          <w:tcPr>
            <w:tcW w:w="3950" w:type="pct"/>
            <w:tcBorders>
              <w:top w:val="single" w:sz="4" w:space="0" w:color="auto"/>
              <w:left w:val="nil"/>
              <w:bottom w:val="single" w:sz="4" w:space="0" w:color="auto"/>
              <w:right w:val="single" w:sz="4" w:space="0" w:color="auto"/>
            </w:tcBorders>
            <w:noWrap/>
            <w:vAlign w:val="center"/>
          </w:tcPr>
          <w:p w:rsidR="00053EF5" w:rsidRDefault="008B295E">
            <w:pPr>
              <w:widowControl/>
              <w:spacing w:line="300" w:lineRule="exact"/>
            </w:pPr>
            <w:r>
              <w:rPr>
                <w:rFonts w:ascii="仿宋_GB2312" w:eastAsia="仿宋_GB2312" w:hAnsi="仿宋_GB2312" w:cs="仿宋_GB2312" w:hint="eastAsia"/>
                <w:kern w:val="0"/>
                <w:sz w:val="24"/>
                <w:szCs w:val="24"/>
              </w:rPr>
              <w:t>昆明市生态环境局安宁分局、安宁市水</w:t>
            </w:r>
            <w:proofErr w:type="gramStart"/>
            <w:r>
              <w:rPr>
                <w:rFonts w:ascii="仿宋_GB2312" w:eastAsia="仿宋_GB2312" w:hAnsi="仿宋_GB2312" w:cs="仿宋_GB2312" w:hint="eastAsia"/>
                <w:kern w:val="0"/>
                <w:sz w:val="24"/>
                <w:szCs w:val="24"/>
              </w:rPr>
              <w:t>务</w:t>
            </w:r>
            <w:proofErr w:type="gramEnd"/>
            <w:r>
              <w:rPr>
                <w:rFonts w:ascii="仿宋_GB2312" w:eastAsia="仿宋_GB2312" w:hAnsi="仿宋_GB2312" w:cs="仿宋_GB2312" w:hint="eastAsia"/>
                <w:kern w:val="0"/>
                <w:sz w:val="24"/>
                <w:szCs w:val="24"/>
              </w:rPr>
              <w:t>局、安宁市农业农村局、各街道办事处。</w:t>
            </w:r>
          </w:p>
        </w:tc>
      </w:tr>
      <w:tr w:rsidR="00053EF5">
        <w:trPr>
          <w:trHeight w:val="2098"/>
          <w:jc w:val="center"/>
        </w:trPr>
        <w:tc>
          <w:tcPr>
            <w:tcW w:w="1049" w:type="pct"/>
            <w:tcBorders>
              <w:top w:val="single" w:sz="4" w:space="0" w:color="auto"/>
              <w:left w:val="single" w:sz="4" w:space="0" w:color="auto"/>
              <w:bottom w:val="single" w:sz="4" w:space="0" w:color="auto"/>
              <w:right w:val="single" w:sz="4" w:space="0" w:color="auto"/>
            </w:tcBorders>
            <w:noWrap/>
            <w:vAlign w:val="center"/>
          </w:tcPr>
          <w:p w:rsidR="00053EF5" w:rsidRDefault="008B295E">
            <w:pPr>
              <w:widowControl/>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公示说明</w:t>
            </w:r>
          </w:p>
        </w:tc>
        <w:tc>
          <w:tcPr>
            <w:tcW w:w="3950" w:type="pct"/>
            <w:tcBorders>
              <w:top w:val="single" w:sz="4" w:space="0" w:color="auto"/>
              <w:left w:val="nil"/>
              <w:bottom w:val="single" w:sz="4" w:space="0" w:color="auto"/>
              <w:right w:val="single" w:sz="4" w:space="0" w:color="auto"/>
            </w:tcBorders>
            <w:noWrap/>
            <w:vAlign w:val="center"/>
          </w:tcPr>
          <w:p w:rsidR="00053EF5" w:rsidRDefault="008B295E">
            <w:pPr>
              <w:widowControl/>
              <w:spacing w:line="300" w:lineRule="exact"/>
              <w:rPr>
                <w:rFonts w:ascii="Times New Roman" w:eastAsia="仿宋_GB2312" w:hAnsi="Times New Roman"/>
                <w:kern w:val="0"/>
                <w:sz w:val="32"/>
                <w:szCs w:val="32"/>
              </w:rPr>
            </w:pPr>
            <w:r>
              <w:rPr>
                <w:rFonts w:ascii="仿宋_GB2312" w:eastAsia="仿宋_GB2312" w:hAnsi="仿宋_GB2312" w:cs="仿宋_GB2312" w:hint="eastAsia"/>
                <w:kern w:val="0"/>
                <w:sz w:val="24"/>
                <w:szCs w:val="24"/>
              </w:rPr>
              <w:t>现将该问题整改落实情况进行公示，如有意见建议，请反馈至</w:t>
            </w:r>
            <w:r>
              <w:rPr>
                <w:rFonts w:ascii="仿宋_GB2312" w:eastAsia="仿宋_GB2312" w:hAnsi="仿宋_GB2312" w:cs="仿宋_GB2312" w:hint="eastAsia"/>
                <w:kern w:val="0"/>
                <w:sz w:val="24"/>
                <w:szCs w:val="24"/>
              </w:rPr>
              <w:t>昆明市生态环境局安宁分局</w:t>
            </w: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安宁市草铺</w:t>
            </w:r>
            <w:proofErr w:type="gramEnd"/>
            <w:r>
              <w:rPr>
                <w:rFonts w:ascii="仿宋_GB2312" w:eastAsia="仿宋_GB2312" w:hAnsi="仿宋_GB2312" w:cs="仿宋_GB2312" w:hint="eastAsia"/>
                <w:kern w:val="0"/>
                <w:sz w:val="24"/>
                <w:szCs w:val="24"/>
              </w:rPr>
              <w:t>街道办事处安宁工业园区中小企业科技孵化基地</w:t>
            </w:r>
            <w:r>
              <w:rPr>
                <w:rFonts w:ascii="仿宋_GB2312" w:eastAsia="仿宋_GB2312" w:hAnsi="仿宋_GB2312" w:cs="仿宋_GB2312" w:hint="eastAsia"/>
                <w:kern w:val="0"/>
                <w:sz w:val="24"/>
                <w:szCs w:val="24"/>
              </w:rPr>
              <w:t>11</w:t>
            </w:r>
            <w:r>
              <w:rPr>
                <w:rFonts w:ascii="仿宋_GB2312" w:eastAsia="仿宋_GB2312" w:hAnsi="仿宋_GB2312" w:cs="仿宋_GB2312" w:hint="eastAsia"/>
                <w:kern w:val="0"/>
                <w:sz w:val="24"/>
                <w:szCs w:val="24"/>
              </w:rPr>
              <w:t>栋</w:t>
            </w:r>
            <w:r>
              <w:rPr>
                <w:rFonts w:ascii="仿宋_GB2312" w:eastAsia="仿宋_GB2312" w:hAnsi="仿宋_GB2312" w:cs="仿宋_GB2312" w:hint="eastAsia"/>
                <w:kern w:val="0"/>
                <w:sz w:val="24"/>
                <w:szCs w:val="24"/>
              </w:rPr>
              <w:t>或邮箱</w:t>
            </w:r>
            <w:r>
              <w:rPr>
                <w:rFonts w:ascii="仿宋_GB2312" w:eastAsia="仿宋_GB2312" w:hAnsi="仿宋_GB2312" w:cs="仿宋_GB2312" w:hint="eastAsia"/>
                <w:kern w:val="0"/>
                <w:sz w:val="24"/>
                <w:szCs w:val="24"/>
              </w:rPr>
              <w:t>375347636@.com</w:t>
            </w:r>
            <w:r>
              <w:rPr>
                <w:rFonts w:ascii="仿宋_GB2312" w:eastAsia="仿宋_GB2312" w:hAnsi="仿宋_GB2312" w:cs="仿宋_GB2312" w:hint="eastAsia"/>
                <w:kern w:val="0"/>
                <w:sz w:val="24"/>
                <w:szCs w:val="24"/>
              </w:rPr>
              <w:t>）。联系人员及电话：</w:t>
            </w:r>
            <w:r>
              <w:rPr>
                <w:rFonts w:ascii="仿宋_GB2312" w:eastAsia="仿宋_GB2312" w:hAnsi="仿宋_GB2312" w:cs="仿宋_GB2312" w:hint="eastAsia"/>
                <w:kern w:val="0"/>
                <w:sz w:val="24"/>
                <w:szCs w:val="24"/>
              </w:rPr>
              <w:t>康艺婷</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18213901306</w:t>
            </w:r>
            <w:r>
              <w:rPr>
                <w:rFonts w:ascii="仿宋_GB2312" w:eastAsia="仿宋_GB2312" w:hAnsi="仿宋_GB2312" w:cs="仿宋_GB2312" w:hint="eastAsia"/>
                <w:kern w:val="0"/>
                <w:sz w:val="24"/>
                <w:szCs w:val="24"/>
              </w:rPr>
              <w:t>。</w:t>
            </w:r>
            <w:bookmarkStart w:id="0" w:name="_GoBack"/>
            <w:bookmarkEnd w:id="0"/>
          </w:p>
        </w:tc>
      </w:tr>
    </w:tbl>
    <w:p w:rsidR="00053EF5" w:rsidRDefault="008B295E">
      <w:pPr>
        <w:widowControl/>
        <w:spacing w:line="560" w:lineRule="exact"/>
        <w:jc w:val="left"/>
      </w:pPr>
      <w:r>
        <w:rPr>
          <w:rFonts w:ascii="Times New Roman" w:eastAsia="仿宋_GB2312" w:hAnsi="Times New Roman"/>
          <w:sz w:val="32"/>
          <w:szCs w:val="32"/>
        </w:rPr>
        <w:t>公示单位：</w:t>
      </w:r>
      <w:r>
        <w:rPr>
          <w:rFonts w:ascii="Times New Roman" w:eastAsia="仿宋_GB2312" w:hAnsi="Times New Roman" w:hint="eastAsia"/>
          <w:sz w:val="32"/>
          <w:szCs w:val="32"/>
        </w:rPr>
        <w:t>安宁市</w:t>
      </w:r>
      <w:r>
        <w:rPr>
          <w:rFonts w:ascii="Times New Roman" w:eastAsia="仿宋_GB2312" w:hAnsi="Times New Roman"/>
          <w:sz w:val="32"/>
          <w:szCs w:val="32"/>
        </w:rPr>
        <w:t>人民政府</w:t>
      </w:r>
      <w:r>
        <w:rPr>
          <w:rFonts w:ascii="Times New Roman" w:eastAsia="仿宋_GB2312" w:hAnsi="Times New Roman" w:hint="eastAsia"/>
          <w:sz w:val="32"/>
          <w:szCs w:val="32"/>
        </w:rPr>
        <w:t xml:space="preserve">     2022</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12</w:t>
      </w:r>
      <w:r>
        <w:rPr>
          <w:rFonts w:ascii="Times New Roman" w:eastAsia="仿宋_GB2312" w:hAnsi="Times New Roman"/>
          <w:sz w:val="32"/>
          <w:szCs w:val="32"/>
        </w:rPr>
        <w:t>日</w:t>
      </w:r>
    </w:p>
    <w:sectPr w:rsidR="00053EF5" w:rsidSect="00053EF5">
      <w:pgSz w:w="11906" w:h="16838"/>
      <w:pgMar w:top="1327" w:right="1800" w:bottom="127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5E" w:rsidRDefault="008B295E" w:rsidP="008B295E">
      <w:r>
        <w:separator/>
      </w:r>
    </w:p>
  </w:endnote>
  <w:endnote w:type="continuationSeparator" w:id="1">
    <w:p w:rsidR="008B295E" w:rsidRDefault="008B295E" w:rsidP="008B29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5E" w:rsidRDefault="008B295E" w:rsidP="008B295E">
      <w:r>
        <w:separator/>
      </w:r>
    </w:p>
  </w:footnote>
  <w:footnote w:type="continuationSeparator" w:id="1">
    <w:p w:rsidR="008B295E" w:rsidRDefault="008B295E" w:rsidP="008B2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22F5D"/>
    <w:multiLevelType w:val="multilevel"/>
    <w:tmpl w:val="31122F5D"/>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Y1YTI0NmZhOWU1MjdkMGI3M2YyZTEyNmRmYjE0MzIifQ=="/>
  </w:docVars>
  <w:rsids>
    <w:rsidRoot w:val="0A612741"/>
    <w:rsid w:val="00053EF5"/>
    <w:rsid w:val="008B295E"/>
    <w:rsid w:val="056A3A4A"/>
    <w:rsid w:val="08031F33"/>
    <w:rsid w:val="0A612741"/>
    <w:rsid w:val="15323E58"/>
    <w:rsid w:val="2BB67139"/>
    <w:rsid w:val="2C8B4122"/>
    <w:rsid w:val="2CA0408B"/>
    <w:rsid w:val="324B66A6"/>
    <w:rsid w:val="40903C28"/>
    <w:rsid w:val="4B147E04"/>
    <w:rsid w:val="5DE27796"/>
    <w:rsid w:val="6C20659F"/>
    <w:rsid w:val="6E7B12BB"/>
    <w:rsid w:val="6E964D33"/>
    <w:rsid w:val="72C254CD"/>
    <w:rsid w:val="7F413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53EF5"/>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next w:val="a"/>
    <w:qFormat/>
    <w:rsid w:val="00053EF5"/>
    <w:pPr>
      <w:spacing w:line="360" w:lineRule="auto"/>
      <w:ind w:firstLineChars="200" w:firstLine="200"/>
      <w:jc w:val="both"/>
    </w:pPr>
    <w:rPr>
      <w:rFonts w:ascii="宋体" w:eastAsia="仿宋_GB2312" w:hAnsi="宋体" w:cs="宋体"/>
      <w:kern w:val="2"/>
      <w:sz w:val="28"/>
      <w:szCs w:val="28"/>
    </w:rPr>
  </w:style>
  <w:style w:type="paragraph" w:styleId="a4">
    <w:name w:val="Body Text"/>
    <w:basedOn w:val="a"/>
    <w:qFormat/>
    <w:rsid w:val="00053EF5"/>
    <w:pPr>
      <w:spacing w:after="120"/>
    </w:pPr>
  </w:style>
  <w:style w:type="paragraph" w:styleId="a5">
    <w:name w:val="Normal (Web)"/>
    <w:basedOn w:val="a"/>
    <w:qFormat/>
    <w:rsid w:val="00053EF5"/>
    <w:pPr>
      <w:spacing w:beforeAutospacing="1" w:afterAutospacing="1"/>
      <w:jc w:val="left"/>
    </w:pPr>
    <w:rPr>
      <w:kern w:val="0"/>
      <w:sz w:val="24"/>
    </w:rPr>
  </w:style>
  <w:style w:type="paragraph" w:customStyle="1" w:styleId="2">
    <w:name w:val="2章节"/>
    <w:qFormat/>
    <w:rsid w:val="00053EF5"/>
    <w:pPr>
      <w:numPr>
        <w:numId w:val="1"/>
      </w:numPr>
      <w:spacing w:after="200" w:line="276" w:lineRule="auto"/>
      <w:ind w:rightChars="100" w:right="100"/>
      <w:outlineLvl w:val="0"/>
    </w:pPr>
    <w:rPr>
      <w:rFonts w:ascii="Times New Roman" w:eastAsia="仿宋_GB2312" w:hAnsi="Times New Roman" w:cs="Times New Roman"/>
      <w:b/>
      <w:kern w:val="2"/>
      <w:sz w:val="28"/>
      <w:szCs w:val="22"/>
    </w:rPr>
  </w:style>
  <w:style w:type="paragraph" w:styleId="a6">
    <w:name w:val="header"/>
    <w:basedOn w:val="a"/>
    <w:link w:val="Char"/>
    <w:rsid w:val="008B2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B295E"/>
    <w:rPr>
      <w:rFonts w:ascii="Calibri" w:eastAsia="宋体" w:hAnsi="Calibri" w:cs="Times New Roman"/>
      <w:kern w:val="2"/>
      <w:sz w:val="18"/>
      <w:szCs w:val="18"/>
    </w:rPr>
  </w:style>
  <w:style w:type="paragraph" w:styleId="a7">
    <w:name w:val="footer"/>
    <w:basedOn w:val="a"/>
    <w:link w:val="Char0"/>
    <w:rsid w:val="008B295E"/>
    <w:pPr>
      <w:tabs>
        <w:tab w:val="center" w:pos="4153"/>
        <w:tab w:val="right" w:pos="8306"/>
      </w:tabs>
      <w:snapToGrid w:val="0"/>
      <w:jc w:val="left"/>
    </w:pPr>
    <w:rPr>
      <w:sz w:val="18"/>
      <w:szCs w:val="18"/>
    </w:rPr>
  </w:style>
  <w:style w:type="character" w:customStyle="1" w:styleId="Char0">
    <w:name w:val="页脚 Char"/>
    <w:basedOn w:val="a1"/>
    <w:link w:val="a7"/>
    <w:rsid w:val="008B295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84</Characters>
  <Application>Microsoft Office Word</Application>
  <DocSecurity>0</DocSecurity>
  <Lines>1</Lines>
  <Paragraphs>1</Paragraphs>
  <ScaleCrop>false</ScaleCrop>
  <Company>昆明市安宁市党政机关单位</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dc:creator>
  <cp:lastModifiedBy>admin</cp:lastModifiedBy>
  <cp:revision>2</cp:revision>
  <cp:lastPrinted>2022-10-11T03:11:00Z</cp:lastPrinted>
  <dcterms:created xsi:type="dcterms:W3CDTF">2022-09-30T08:15:00Z</dcterms:created>
  <dcterms:modified xsi:type="dcterms:W3CDTF">2022-10-12T02:41:00Z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y fmtid="{D5CDD505-2E9C-101B-9397-08002B2CF9AE}" pid="3" name="ICV">
    <vt:lpwstr>B40F0D67C0384290A7E822E10015FA9C</vt:lpwstr>
  </property>
</Properties>
</file>