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</w:t>
      </w:r>
      <w:r>
        <w:rPr>
          <w:rFonts w:hint="eastAsia" w:ascii="仿宋_GB2312" w:hAnsi="仿宋" w:eastAsia="仿宋_GB2312" w:cs="Calibri"/>
          <w:sz w:val="24"/>
          <w:szCs w:val="24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2022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监察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-27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被处罚人：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性别：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年龄：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身份证号：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家庭住址：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所在单位：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单位地址：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被处罚单位：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云南新捷森人造板有限公司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/>
        </w:rPr>
      </w:pPr>
      <w:r>
        <w:rPr>
          <w:rFonts w:hint="eastAsia" w:ascii="仿宋_GB2312" w:hAnsi="仿宋" w:eastAsia="仿宋_GB2312" w:cs="Calibri"/>
          <w:sz w:val="24"/>
          <w:szCs w:val="24"/>
        </w:rPr>
        <w:t>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安宁市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禄脿街道安丰营村委会上禄脿村小组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650300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/>
        </w:rPr>
      </w:pPr>
      <w:r>
        <w:rPr>
          <w:rFonts w:hint="eastAsia" w:ascii="仿宋_GB2312" w:hAnsi="仿宋" w:eastAsia="仿宋_GB2312" w:cs="Calibri"/>
          <w:sz w:val="24"/>
          <w:szCs w:val="24"/>
        </w:rPr>
        <w:t>法定代表人（负责人）：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eastAsia="zh-CN"/>
        </w:rPr>
        <w:t>程桢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实际负责人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***********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rightChars="0" w:firstLine="482" w:firstLineChars="200"/>
        <w:textAlignment w:val="auto"/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hAnsi="仿宋" w:eastAsia="仿宋_GB2312" w:cs="Calibri"/>
          <w:b/>
          <w:bCs/>
          <w:sz w:val="24"/>
          <w:szCs w:val="24"/>
        </w:rPr>
        <w:t>违法事实及证据</w:t>
      </w:r>
      <w:r>
        <w:rPr>
          <w:rFonts w:hint="eastAsia" w:ascii="仿宋_GB2312" w:hAnsi="仿宋" w:eastAsia="仿宋_GB2312" w:cs="Calibri"/>
          <w:sz w:val="24"/>
          <w:szCs w:val="24"/>
        </w:rPr>
        <w:t>：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企业主要负责人未落实督促、检查本单位的安全生产工作，未及时消除生产安全事故隐患；主要负责人未落实组织制定并实施本单位2022年度安全生产教育和培训计划的法定职责；制板车间计量仓作业现场积尘未及时规范清扫；制板车间与热能中心不同防火分区除尘系统互联互通等4项生产安全事故隐患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。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val="en-US" w:eastAsia="zh-CN"/>
        </w:rPr>
        <w:t>主要证据如下：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证据一：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《现场检查记录》[（安）应急现记﹝2022﹞基础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91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号]、《责令限期整改指令书》[（安）应急责改﹝2022﹞基础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91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号]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，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证明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你公司对执法人员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查出的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以上4项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隐患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均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予认可。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证据二：《云南新捷森人造板有限公司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现场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隐患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照片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》，证明你公司制板车间计量仓作业现场积尘未及时规范清扫，制板车间与热能中心不同防火分区除尘系统互联互通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。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证据三：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《案件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现场取证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材料收集清单》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，证明你公司未提供主要负责人隐患排查台账及2022年度安全生产教育和培训计划。证据四：公司实际负责人程桢、生产厂长刘**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安全员罗**</w:t>
      </w:r>
      <w:bookmarkStart w:id="0" w:name="_GoBack"/>
      <w:bookmarkEnd w:id="0"/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《调查询问笔录》、《关于云南新捷森人造板有限公司的情况说明》，证明以上4项生产安全事故隐患属实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，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程桢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为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公司实际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负责人，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主持公司全面工作。</w:t>
      </w:r>
    </w:p>
    <w:p>
      <w:pPr>
        <w:keepNext w:val="0"/>
        <w:keepLines w:val="0"/>
        <w:pageBreakBefore w:val="0"/>
        <w:widowControl w:val="0"/>
        <w:tabs>
          <w:tab w:val="left" w:pos="22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《工贸企业粉尘防爆安全规定》第十五条第一款、第十八条第一款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规定。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none"/>
          <w:lang w:val="en-US" w:eastAsia="zh-CN"/>
        </w:rPr>
        <w:t>依据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《工贸企业粉尘防爆安全规定》第二十九条，根据《安全生产行政处罚自由裁量适用规则（试行）》第十四条、第十五条、第十六条的规定，不存在从轻处罚、从重处罚、不予处罚的情形</w:t>
      </w:r>
      <w:r>
        <w:rPr>
          <w:rFonts w:hint="eastAsia" w:ascii="仿宋_GB2312" w:hAnsi="仿宋" w:eastAsia="仿宋_GB2312" w:cs="Calibri"/>
          <w:sz w:val="24"/>
          <w:szCs w:val="24"/>
        </w:rPr>
        <w:t>，决定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给予</w:t>
      </w:r>
      <w:r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  <w:t>责令限期改正，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处人民币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20000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元（大写：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eastAsia="zh-CN"/>
        </w:rPr>
        <w:t>贰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万元整）罚款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安宁市财政局县级国家金库安宁市支库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昆明铁路运输</w:t>
      </w:r>
      <w:r>
        <w:rPr>
          <w:rFonts w:hint="eastAsia" w:ascii="仿宋_GB2312" w:hAnsi="仿宋" w:eastAsia="仿宋_GB2312" w:cs="Calibri"/>
          <w:sz w:val="24"/>
          <w:szCs w:val="24"/>
        </w:rPr>
        <w:t>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仿宋_GB2312" w:hAnsi="仿宋" w:cs="Calibri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4"/>
          <w:szCs w:val="24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320" w:firstLineChars="18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安宁市</w:t>
      </w:r>
      <w:r>
        <w:rPr>
          <w:rFonts w:hint="eastAsia" w:ascii="仿宋_GB2312" w:hAnsi="仿宋" w:eastAsia="仿宋_GB2312" w:cs="Calibri"/>
          <w:sz w:val="24"/>
          <w:szCs w:val="24"/>
        </w:rPr>
        <w:t>应急管理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" w:eastAsia="仿宋_GB2312" w:cs="Calibri"/>
          <w:color w:val="auto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2022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10</w:t>
      </w:r>
      <w:r>
        <w:rPr>
          <w:rFonts w:hint="eastAsia" w:ascii="仿宋_GB2312" w:hAnsi="仿宋" w:eastAsia="仿宋_GB2312" w:cs="Calibri"/>
          <w:color w:val="auto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color w:val="auto"/>
          <w:sz w:val="24"/>
          <w:szCs w:val="24"/>
          <w:lang w:val="en-US" w:eastAsia="zh-CN"/>
        </w:rPr>
        <w:t>19</w:t>
      </w:r>
      <w:r>
        <w:rPr>
          <w:rFonts w:hint="eastAsia" w:ascii="仿宋_GB2312" w:hAnsi="仿宋" w:eastAsia="仿宋_GB2312" w:cs="Calibri"/>
          <w:color w:val="auto"/>
          <w:sz w:val="24"/>
          <w:szCs w:val="24"/>
        </w:rPr>
        <w:t>日</w:t>
      </w:r>
    </w:p>
    <w:p>
      <w:pPr>
        <w:pStyle w:val="17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/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721F54"/>
    <w:rsid w:val="00323941"/>
    <w:rsid w:val="00721F54"/>
    <w:rsid w:val="008B5B7D"/>
    <w:rsid w:val="00A95CC8"/>
    <w:rsid w:val="01A2517A"/>
    <w:rsid w:val="069353E3"/>
    <w:rsid w:val="06E635A4"/>
    <w:rsid w:val="0B2844FC"/>
    <w:rsid w:val="0CA05EB7"/>
    <w:rsid w:val="0DB950F8"/>
    <w:rsid w:val="0E88534B"/>
    <w:rsid w:val="0FBC2C18"/>
    <w:rsid w:val="10AF0AFC"/>
    <w:rsid w:val="16AD3796"/>
    <w:rsid w:val="16F057DF"/>
    <w:rsid w:val="181E3044"/>
    <w:rsid w:val="1AE62470"/>
    <w:rsid w:val="1BCB52E7"/>
    <w:rsid w:val="1CD671F4"/>
    <w:rsid w:val="1F2117CA"/>
    <w:rsid w:val="206F4A96"/>
    <w:rsid w:val="20E11B2A"/>
    <w:rsid w:val="22853819"/>
    <w:rsid w:val="2BFD2298"/>
    <w:rsid w:val="306F38C2"/>
    <w:rsid w:val="30791007"/>
    <w:rsid w:val="33FE3E49"/>
    <w:rsid w:val="361330F5"/>
    <w:rsid w:val="38F03FA3"/>
    <w:rsid w:val="3E684CCF"/>
    <w:rsid w:val="417B3AF1"/>
    <w:rsid w:val="430E2742"/>
    <w:rsid w:val="47C21209"/>
    <w:rsid w:val="4D4D1254"/>
    <w:rsid w:val="4D743966"/>
    <w:rsid w:val="4FBE01E7"/>
    <w:rsid w:val="51A0023B"/>
    <w:rsid w:val="51F66855"/>
    <w:rsid w:val="52D14331"/>
    <w:rsid w:val="552E40C0"/>
    <w:rsid w:val="55342CF9"/>
    <w:rsid w:val="5804000B"/>
    <w:rsid w:val="582C77D6"/>
    <w:rsid w:val="58FF69C3"/>
    <w:rsid w:val="5952350C"/>
    <w:rsid w:val="5A794B44"/>
    <w:rsid w:val="5A937B8D"/>
    <w:rsid w:val="5C022666"/>
    <w:rsid w:val="5C1C3B59"/>
    <w:rsid w:val="5D8B722E"/>
    <w:rsid w:val="5DFB71EC"/>
    <w:rsid w:val="5E9242BA"/>
    <w:rsid w:val="60D5364F"/>
    <w:rsid w:val="66CE1005"/>
    <w:rsid w:val="67513149"/>
    <w:rsid w:val="6776265C"/>
    <w:rsid w:val="68CF086E"/>
    <w:rsid w:val="68CF4966"/>
    <w:rsid w:val="6CB81676"/>
    <w:rsid w:val="6CBC6267"/>
    <w:rsid w:val="77176AA7"/>
    <w:rsid w:val="7A4B1DC7"/>
    <w:rsid w:val="7A4F68BC"/>
    <w:rsid w:val="7A6425E0"/>
    <w:rsid w:val="7DFF3641"/>
    <w:rsid w:val="7E1361CA"/>
    <w:rsid w:val="7EF6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55555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555555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8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1020</Words>
  <Characters>1066</Characters>
  <Lines>8</Lines>
  <Paragraphs>2</Paragraphs>
  <TotalTime>5</TotalTime>
  <ScaleCrop>false</ScaleCrop>
  <LinksUpToDate>false</LinksUpToDate>
  <CharactersWithSpaces>1359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MY</cp:lastModifiedBy>
  <cp:lastPrinted>2021-12-30T01:18:00Z</cp:lastPrinted>
  <dcterms:modified xsi:type="dcterms:W3CDTF">2022-11-15T06:24:35Z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C55F6E5C620B4358845D412098F1C02D</vt:lpwstr>
  </property>
</Properties>
</file>