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24"/>
    </w:p>
    <w:p/>
    <w:p/>
    <w:p/>
    <w:p/>
    <w:p/>
    <w:p/>
    <w:p/>
    <w:p>
      <w:bookmarkStart w:id="1" w:name="_GoBack"/>
      <w:bookmarkEnd w:id="1"/>
    </w:p>
    <w:p>
      <w:pPr>
        <w:spacing w:line="0" w:lineRule="atLeas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spacing w:line="0" w:lineRule="atLeast"/>
        <w:jc w:val="center"/>
        <w:rPr>
          <w:rFonts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关于对安宁市人大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71018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spacing w:line="0" w:lineRule="atLeast"/>
        <w:jc w:val="center"/>
      </w:pPr>
      <w:r>
        <w:rPr>
          <w:rFonts w:hint="eastAsia" w:hAnsi="方正小标宋简体" w:eastAsia="方正小标宋简体" w:cs="方正小标宋简体"/>
          <w:sz w:val="44"/>
          <w:szCs w:val="44"/>
        </w:rPr>
        <w:t>建议的答复</w:t>
      </w:r>
    </w:p>
    <w:p/>
    <w:p>
      <w:pPr>
        <w:rPr>
          <w:rFonts w:hint="eastAsia" w:cs="仿宋_GB2312"/>
        </w:rPr>
      </w:pPr>
      <w:r>
        <w:rPr>
          <w:rFonts w:hint="eastAsia" w:cs="仿宋_GB2312"/>
        </w:rPr>
        <w:t>何树均代表：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你提出的“关于解决宁湖路早晚高峰拥堵的建议”，已交由我们办理，现答复如下：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1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cs="仿宋_GB2312"/>
        </w:rPr>
        <w:t>目前我校已开通三列校园直通车，有近400位孩子乘车进入学校，能有效地分流学校入学高峰拥堵。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2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cs="仿宋_GB2312"/>
        </w:rPr>
        <w:t>由于学生是八点才能入校，提前到学校的孩子只能在门口暂时等待，北门场地有限，不具备等待条件且车速过快，容易造成交通安全事故。</w:t>
      </w: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3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cs="仿宋_GB2312"/>
        </w:rPr>
        <w:t>学校安保力量薄弱，不足以分两个门进行多人值守。</w:t>
      </w:r>
    </w:p>
    <w:p>
      <w:pPr>
        <w:ind w:firstLine="632" w:firstLineChars="200"/>
      </w:pPr>
      <w:r>
        <w:rPr>
          <w:rFonts w:hint="eastAsia" w:cs="仿宋_GB2312"/>
        </w:rPr>
        <w:t>4</w:t>
      </w:r>
      <w:r>
        <w:rPr>
          <w:rFonts w:hint="eastAsia" w:cs="仿宋_GB2312"/>
          <w:lang w:val="en-US" w:eastAsia="zh-CN"/>
        </w:rPr>
        <w:t>．</w:t>
      </w:r>
      <w:r>
        <w:rPr>
          <w:rFonts w:hint="eastAsia" w:cs="仿宋_GB2312"/>
        </w:rPr>
        <w:t>建议交警部门在学校南门外启用分段临时停车位，学校继续做好家长宣传工作，送孩子的家长车辆即送即走，避免交通拥堵。</w:t>
      </w:r>
    </w:p>
    <w:p>
      <w:pPr>
        <w:rPr>
          <w:rFonts w:hint="eastAsia" w:cs="仿宋_GB2312"/>
        </w:rPr>
      </w:pPr>
    </w:p>
    <w:p>
      <w:pPr>
        <w:ind w:firstLine="632" w:firstLineChars="200"/>
        <w:rPr>
          <w:rFonts w:hint="eastAsia" w:cs="仿宋_GB2312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eastAsia="zh-CN"/>
        </w:rPr>
        <w:t>邹永芬，</w:t>
      </w:r>
      <w:r>
        <w:rPr>
          <w:rFonts w:hint="eastAsia" w:cs="仿宋_GB2312"/>
        </w:rPr>
        <w:t>13</w:t>
      </w:r>
      <w:r>
        <w:rPr>
          <w:rFonts w:hint="eastAsia" w:cs="仿宋_GB2312"/>
          <w:lang w:val="en-US" w:eastAsia="zh-CN"/>
        </w:rPr>
        <w:t>700690675</w:t>
      </w:r>
    </w:p>
    <w:p/>
    <w:p/>
    <w:p>
      <w:pPr>
        <w:wordWrap w:val="0"/>
        <w:ind w:firstLine="5056" w:firstLineChars="1600"/>
        <w:jc w:val="both"/>
      </w:pPr>
      <w:r>
        <w:rPr>
          <w:rFonts w:hint="eastAsia" w:cs="仿宋_GB2312"/>
          <w:lang w:val="en-US" w:eastAsia="zh-CN"/>
        </w:rPr>
        <w:t>安宁市教育体育局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             </w:t>
      </w: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 w:cs="仿宋_GB2312"/>
        </w:rPr>
        <w:t>日</w:t>
      </w:r>
      <w:r>
        <w:t xml:space="preserve">        </w:t>
      </w:r>
    </w:p>
    <w:p>
      <w:pPr>
        <w:ind w:firstLine="615"/>
      </w:pPr>
    </w:p>
    <w:p/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0288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抄送：市政府办公室，市人大人事代表委。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59264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2336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1312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206E5913"/>
    <w:rsid w:val="270D31DB"/>
    <w:rsid w:val="3EA16E64"/>
    <w:rsid w:val="67724FD7"/>
    <w:rsid w:val="6E445903"/>
    <w:rsid w:val="6E7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2">
    <w:name w:val="正文文本 Char"/>
    <w:basedOn w:val="9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350</Words>
  <Characters>377</Characters>
  <Lines>11</Lines>
  <Paragraphs>10</Paragraphs>
  <TotalTime>1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2022-12-19T02:24:15Z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6231FAE5A25F4C6A823187DF0A0F4739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