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hAnsi="方正小标宋简体" w:eastAsia="方正小标宋简体" w:cs="方正小标宋简体"/>
          <w:sz w:val="44"/>
          <w:szCs w:val="44"/>
        </w:rPr>
      </w:pPr>
      <w:bookmarkStart w:id="0" w:name="OLE_LINK24"/>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pStyle w:val="2"/>
        <w:ind w:left="0" w:leftChars="0" w:firstLine="0" w:firstLineChars="0"/>
        <w:rPr>
          <w:rFonts w:hint="eastAsia"/>
        </w:rPr>
      </w:pPr>
      <w:bookmarkStart w:id="2" w:name="_GoBack"/>
      <w:bookmarkEnd w:id="2"/>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spacing w:line="0" w:lineRule="atLeast"/>
        <w:jc w:val="center"/>
        <w:rPr>
          <w:rFonts w:hAnsi="方正小标宋简体" w:eastAsia="方正小标宋简体" w:cs="方正小标宋简体"/>
          <w:sz w:val="44"/>
          <w:szCs w:val="44"/>
        </w:rPr>
      </w:pPr>
      <w:r>
        <w:rPr>
          <w:rFonts w:hint="eastAsia" w:hAnsi="方正小标宋简体" w:eastAsia="方正小标宋简体" w:cs="方正小标宋简体"/>
          <w:sz w:val="44"/>
          <w:szCs w:val="44"/>
        </w:rPr>
        <w:t>关于对安宁市人大</w:t>
      </w:r>
      <w:r>
        <w:rPr>
          <w:rFonts w:hint="eastAsia" w:hAnsi="方正小标宋简体" w:eastAsia="方正小标宋简体" w:cs="方正小标宋简体"/>
          <w:sz w:val="44"/>
          <w:szCs w:val="44"/>
          <w:lang w:val="en-US"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val="en-US" w:eastAsia="zh-CN"/>
        </w:rPr>
        <w:t>一</w:t>
      </w:r>
      <w:r>
        <w:rPr>
          <w:rFonts w:hint="eastAsia" w:hAnsi="方正小标宋简体" w:eastAsia="方正小标宋简体" w:cs="方正小标宋简体"/>
          <w:sz w:val="44"/>
          <w:szCs w:val="44"/>
        </w:rPr>
        <w:t>次会议第</w:t>
      </w:r>
      <w:r>
        <w:rPr>
          <w:rFonts w:hint="eastAsia" w:hAnsi="方正小标宋简体" w:eastAsia="方正小标宋简体" w:cs="方正小标宋简体"/>
          <w:sz w:val="44"/>
          <w:szCs w:val="44"/>
          <w:lang w:val="en-US" w:eastAsia="zh-CN"/>
        </w:rPr>
        <w:t>97</w:t>
      </w:r>
      <w:r>
        <w:rPr>
          <w:rFonts w:hint="eastAsia" w:hAnsi="方正小标宋简体" w:eastAsia="方正小标宋简体" w:cs="方正小标宋简体"/>
          <w:sz w:val="44"/>
          <w:szCs w:val="44"/>
        </w:rPr>
        <w:t>号</w:t>
      </w:r>
    </w:p>
    <w:p>
      <w:pPr>
        <w:spacing w:line="0" w:lineRule="atLeast"/>
        <w:jc w:val="center"/>
      </w:pPr>
      <w:bookmarkStart w:id="1" w:name="OLE_LINK64"/>
      <w:r>
        <w:rPr>
          <w:rFonts w:hint="eastAsia" w:hAnsi="方正小标宋简体" w:eastAsia="方正小标宋简体" w:cs="方正小标宋简体"/>
          <w:sz w:val="44"/>
          <w:szCs w:val="44"/>
        </w:rPr>
        <w:t>工作参考</w:t>
      </w:r>
      <w:bookmarkEnd w:id="1"/>
      <w:r>
        <w:rPr>
          <w:rFonts w:hint="eastAsia" w:hAnsi="方正小标宋简体" w:eastAsia="方正小标宋简体" w:cs="方正小标宋简体"/>
          <w:sz w:val="44"/>
          <w:szCs w:val="44"/>
        </w:rPr>
        <w:t>的答复</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蒋士媛代表：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你提出的</w:t>
      </w:r>
      <w:r>
        <w:rPr>
          <w:rFonts w:hint="eastAsia" w:ascii="仿宋_GB2312" w:hAnsi="仿宋_GB2312" w:eastAsia="仿宋_GB2312" w:cs="仿宋_GB2312"/>
        </w:rPr>
        <w:t>“关于给予特殊教育学校学生交通费补助的建议”</w:t>
      </w:r>
      <w:r>
        <w:rPr>
          <w:rFonts w:hint="default" w:ascii="Times New Roman" w:hAnsi="Times New Roman" w:eastAsia="仿宋_GB2312" w:cs="Times New Roman"/>
        </w:rPr>
        <w:t>，已交由我们办理，现答复如下：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仿宋_GB2312" w:cs="Times New Roman"/>
          <w:lang w:eastAsia="zh-CN"/>
        </w:rPr>
      </w:pPr>
      <w:r>
        <w:rPr>
          <w:rFonts w:hint="eastAsia" w:cs="Times New Roman"/>
          <w:lang w:val="en-US" w:eastAsia="zh-CN"/>
        </w:rPr>
        <w:t>1．</w:t>
      </w:r>
      <w:r>
        <w:rPr>
          <w:rFonts w:hint="default" w:ascii="Times New Roman" w:hAnsi="Times New Roman" w:eastAsia="仿宋_GB2312" w:cs="Times New Roman"/>
          <w:lang w:val="en-US" w:eastAsia="zh-CN"/>
        </w:rPr>
        <w:t>为贯彻落实国家、省、市《“十四五”特殊教育发展提升行动计划》，进一步完善特殊教育经费保障机制，我局草拟提高全市特殊教育学校生均公用经费标准向市政府请示，并免收特殊教育学校在校学生的各项学习生活费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rPr>
      </w:pPr>
      <w:r>
        <w:rPr>
          <w:rFonts w:hint="eastAsia" w:cs="Times New Roman"/>
          <w:lang w:val="en-US" w:eastAsia="zh-CN"/>
        </w:rPr>
        <w:t>2．</w:t>
      </w:r>
      <w:r>
        <w:rPr>
          <w:rFonts w:hint="default" w:ascii="Times New Roman" w:hAnsi="Times New Roman" w:eastAsia="仿宋_GB2312" w:cs="Times New Roman"/>
        </w:rPr>
        <w:t>尽快</w:t>
      </w:r>
      <w:r>
        <w:rPr>
          <w:rFonts w:hint="default" w:ascii="Times New Roman" w:hAnsi="Times New Roman" w:eastAsia="仿宋_GB2312" w:cs="Times New Roman"/>
          <w:lang w:eastAsia="zh-CN"/>
        </w:rPr>
        <w:t>报告给市政府</w:t>
      </w:r>
      <w:r>
        <w:rPr>
          <w:rFonts w:hint="default" w:ascii="Times New Roman" w:hAnsi="Times New Roman" w:eastAsia="仿宋_GB2312" w:cs="Times New Roman"/>
        </w:rPr>
        <w:t>办</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在现有基础上，进一步免除义务教育段在校残疾学生的餐费、交通费、校服费和被褥费等；免除高中段学生课本费、餐费、住宿费、交通费、取暖费、校服费、被褥费，及普通高中学生学费等。并加强资金管理及监督检查，确保特殊教育学校办学经费政策和残疾学生免费就读政策的落实到位。</w:t>
      </w:r>
    </w:p>
    <w:p>
      <w:pPr>
        <w:keepNext w:val="0"/>
        <w:keepLines w:val="0"/>
        <w:pageBreakBefore w:val="0"/>
        <w:widowControl w:val="0"/>
        <w:kinsoku/>
        <w:overflowPunct/>
        <w:topLinePunct w:val="0"/>
        <w:autoSpaceDE/>
        <w:autoSpaceDN/>
        <w:bidi w:val="0"/>
        <w:adjustRightInd/>
        <w:snapToGrid/>
        <w:spacing w:line="550" w:lineRule="exact"/>
        <w:ind w:firstLine="632" w:firstLineChars="200"/>
        <w:jc w:val="both"/>
        <w:textAlignment w:val="auto"/>
        <w:rPr>
          <w:rFonts w:hint="eastAsia" w:cs="仿宋_GB2312"/>
        </w:rPr>
      </w:pPr>
    </w:p>
    <w:p>
      <w:pPr>
        <w:keepNext w:val="0"/>
        <w:keepLines w:val="0"/>
        <w:pageBreakBefore w:val="0"/>
        <w:widowControl w:val="0"/>
        <w:kinsoku/>
        <w:overflowPunct/>
        <w:topLinePunct w:val="0"/>
        <w:autoSpaceDE/>
        <w:autoSpaceDN/>
        <w:bidi w:val="0"/>
        <w:adjustRightInd/>
        <w:snapToGrid/>
        <w:spacing w:line="550" w:lineRule="exact"/>
        <w:ind w:firstLine="632" w:firstLineChars="200"/>
        <w:jc w:val="both"/>
        <w:textAlignment w:val="auto"/>
      </w:pPr>
      <w:r>
        <w:rPr>
          <w:rFonts w:hint="eastAsia" w:cs="仿宋_GB2312"/>
        </w:rPr>
        <w:t>联系人及联系电话：</w:t>
      </w:r>
      <w:r>
        <w:rPr>
          <w:rFonts w:hint="eastAsia" w:cs="仿宋_GB2312"/>
          <w:lang w:eastAsia="zh-CN"/>
        </w:rPr>
        <w:t>李红燕，1</w:t>
      </w:r>
      <w:r>
        <w:rPr>
          <w:rFonts w:hint="eastAsia" w:cs="仿宋_GB2312"/>
          <w:lang w:val="en-US" w:eastAsia="zh-CN"/>
        </w:rPr>
        <w:t>5912175155</w:t>
      </w:r>
    </w:p>
    <w:p>
      <w:pPr>
        <w:keepNext w:val="0"/>
        <w:keepLines w:val="0"/>
        <w:pageBreakBefore w:val="0"/>
        <w:widowControl w:val="0"/>
        <w:kinsoku/>
        <w:overflowPunct/>
        <w:topLinePunct w:val="0"/>
        <w:autoSpaceDE/>
        <w:autoSpaceDN/>
        <w:bidi w:val="0"/>
        <w:adjustRightInd/>
        <w:snapToGrid/>
        <w:spacing w:line="550" w:lineRule="exact"/>
        <w:ind w:firstLine="632" w:firstLineChars="200"/>
        <w:jc w:val="both"/>
        <w:textAlignment w:val="auto"/>
      </w:pPr>
    </w:p>
    <w:p>
      <w:pPr>
        <w:pStyle w:val="2"/>
      </w:pPr>
    </w:p>
    <w:p>
      <w:pPr>
        <w:keepNext w:val="0"/>
        <w:keepLines w:val="0"/>
        <w:pageBreakBefore w:val="0"/>
        <w:widowControl w:val="0"/>
        <w:kinsoku/>
        <w:wordWrap w:val="0"/>
        <w:overflowPunct/>
        <w:topLinePunct w:val="0"/>
        <w:autoSpaceDE/>
        <w:autoSpaceDN/>
        <w:bidi w:val="0"/>
        <w:adjustRightInd/>
        <w:snapToGrid/>
        <w:spacing w:line="550" w:lineRule="exact"/>
        <w:ind w:firstLine="5056" w:firstLineChars="1600"/>
        <w:jc w:val="both"/>
        <w:textAlignment w:val="auto"/>
      </w:pPr>
      <w:r>
        <w:rPr>
          <w:rFonts w:hint="eastAsia" w:cs="仿宋_GB2312"/>
          <w:lang w:val="en-US" w:eastAsia="zh-CN"/>
        </w:rPr>
        <w:t>安宁市教育体育局</w:t>
      </w:r>
      <w:r>
        <w:t xml:space="preserve">           </w:t>
      </w:r>
      <w:r>
        <w:rPr>
          <w:rFonts w:hint="eastAsia"/>
          <w:lang w:val="en-US" w:eastAsia="zh-CN"/>
        </w:rPr>
        <w:t xml:space="preserve">                             </w:t>
      </w: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19</w:t>
      </w:r>
      <w:r>
        <w:rPr>
          <w:rFonts w:hint="eastAsia" w:cs="仿宋_GB2312"/>
        </w:rPr>
        <w:t>日</w:t>
      </w:r>
      <w:r>
        <w:t xml:space="preserve">        </w:t>
      </w:r>
    </w:p>
    <w:p>
      <w:pPr>
        <w:ind w:firstLine="615"/>
      </w:pPr>
    </w:p>
    <w:p>
      <w:pPr>
        <w:rPr>
          <w:lang w:val="en-US"/>
        </w:rPr>
      </w:pPr>
    </w:p>
    <w:p>
      <w:pPr>
        <w:rPr>
          <w:lang w:val="en-US"/>
        </w:rPr>
      </w:pPr>
    </w:p>
    <w:p>
      <w:pPr>
        <w:spacing w:line="540" w:lineRule="exact"/>
        <w:rPr>
          <w:szCs w:val="32"/>
        </w:rPr>
      </w:pPr>
    </w:p>
    <w:p>
      <w:pPr>
        <w:spacing w:line="540" w:lineRule="exact"/>
        <w:rPr>
          <w:szCs w:val="32"/>
        </w:rPr>
      </w:pPr>
    </w:p>
    <w:p>
      <w:pPr>
        <w:pStyle w:val="2"/>
        <w:rPr>
          <w:szCs w:val="32"/>
        </w:rPr>
      </w:pPr>
    </w:p>
    <w:p>
      <w:pPr>
        <w:pStyle w:val="2"/>
        <w:ind w:left="0" w:leftChars="0" w:firstLine="0" w:firstLineChars="0"/>
        <w:rPr>
          <w:szCs w:val="32"/>
        </w:rPr>
      </w:pPr>
    </w:p>
    <w:p>
      <w:pPr>
        <w:spacing w:line="540" w:lineRule="exact"/>
        <w:rPr>
          <w:szCs w:val="32"/>
        </w:rPr>
      </w:pPr>
    </w:p>
    <w:p>
      <w:pPr>
        <w:spacing w:line="540" w:lineRule="exact"/>
        <w:rPr>
          <w:szCs w:val="32"/>
        </w:rPr>
      </w:pPr>
      <w:r>
        <w:pict>
          <v:line id="_x0000_s1031" o:spid="_x0000_s1031"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抄送：市政府办公室，市人大人事代表委。</w:t>
      </w:r>
    </w:p>
    <w:p>
      <w:pPr>
        <w:tabs>
          <w:tab w:val="left" w:pos="7440"/>
        </w:tabs>
        <w:spacing w:line="540" w:lineRule="exact"/>
        <w:ind w:right="335" w:firstLine="271" w:firstLineChars="98"/>
        <w:rPr>
          <w:rFonts w:eastAsia="方正黑体简体"/>
          <w:sz w:val="28"/>
          <w:szCs w:val="28"/>
        </w:rPr>
      </w:pPr>
      <w:r>
        <w:rPr>
          <w:sz w:val="28"/>
          <w:szCs w:val="28"/>
        </w:rPr>
        <w:pict>
          <v:shape id="_x0000_s1032" o:spid="_x0000_s1032"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_x0000_s1033" o:spid="_x0000_s1033"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_x0000_s1034" o:spid="_x0000_s1034"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19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030F0B68"/>
    <w:rsid w:val="156F0C08"/>
    <w:rsid w:val="17EB3DCB"/>
    <w:rsid w:val="206E5913"/>
    <w:rsid w:val="270D31DB"/>
    <w:rsid w:val="574216FD"/>
    <w:rsid w:val="7417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2"/>
    <w:qFormat/>
    <w:uiPriority w:val="0"/>
    <w:pPr>
      <w:keepNext/>
      <w:keepLines/>
      <w:spacing w:before="340" w:after="330" w:line="576" w:lineRule="auto"/>
      <w:outlineLvl w:val="0"/>
    </w:pPr>
    <w:rPr>
      <w:b/>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link w:val="13"/>
    <w:qFormat/>
    <w:uiPriority w:val="0"/>
    <w:pPr>
      <w:ind w:left="271"/>
    </w:pPr>
    <w:rPr>
      <w:rFonts w:ascii="仿宋_GB2312" w:hAnsi="仿宋_GB2312" w:cs="仿宋_GB2312"/>
      <w:szCs w:val="32"/>
      <w:lang w:val="zh-CN" w:bidi="zh-CN"/>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character" w:styleId="11">
    <w:name w:val="page number"/>
    <w:basedOn w:val="10"/>
    <w:qFormat/>
    <w:uiPriority w:val="0"/>
    <w:rPr>
      <w:rFonts w:ascii="Times New Roman" w:hAnsi="Times New Roman" w:eastAsia="方正仿宋简体" w:cs="Times New Roman"/>
      <w:lang w:val="en-US" w:eastAsia="zh-CN" w:bidi="ar-SA"/>
    </w:rPr>
  </w:style>
  <w:style w:type="character" w:customStyle="1" w:styleId="12">
    <w:name w:val="标题 1 Char"/>
    <w:basedOn w:val="10"/>
    <w:link w:val="4"/>
    <w:qFormat/>
    <w:uiPriority w:val="0"/>
    <w:rPr>
      <w:rFonts w:ascii="Times New Roman" w:hAnsi="Times New Roman" w:eastAsia="方正仿宋简体" w:cs="Times New Roman"/>
      <w:b/>
      <w:kern w:val="44"/>
      <w:sz w:val="44"/>
      <w:szCs w:val="44"/>
      <w:lang w:val="en-US" w:eastAsia="zh-CN" w:bidi="ar-SA"/>
    </w:rPr>
  </w:style>
  <w:style w:type="character" w:customStyle="1" w:styleId="13">
    <w:name w:val="正文文本 Char"/>
    <w:basedOn w:val="10"/>
    <w:link w:val="3"/>
    <w:qFormat/>
    <w:uiPriority w:val="0"/>
    <w:rPr>
      <w:rFonts w:ascii="仿宋_GB2312" w:hAnsi="仿宋_GB2312" w:eastAsia="方正仿宋简体" w:cs="仿宋_GB2312"/>
      <w:szCs w:val="32"/>
      <w:lang w:val="zh-CN" w:eastAsia="zh-CN" w:bidi="zh-CN"/>
    </w:rPr>
  </w:style>
  <w:style w:type="character" w:customStyle="1" w:styleId="14">
    <w:name w:val="页脚 Char"/>
    <w:basedOn w:val="10"/>
    <w:link w:val="6"/>
    <w:qFormat/>
    <w:uiPriority w:val="0"/>
    <w:rPr>
      <w:rFonts w:ascii="Times New Roman" w:hAnsi="Times New Roman" w:eastAsia="方正仿宋简体" w:cs="Times New Roman"/>
      <w:sz w:val="18"/>
      <w:lang w:val="en-US" w:eastAsia="zh-CN" w:bidi="ar-SA"/>
    </w:rPr>
  </w:style>
  <w:style w:type="character" w:customStyle="1" w:styleId="15">
    <w:name w:val="批注框文本 Char"/>
    <w:basedOn w:val="10"/>
    <w:link w:val="5"/>
    <w:qFormat/>
    <w:uiPriority w:val="0"/>
    <w:rPr>
      <w:rFonts w:ascii="Times New Roman" w:hAnsi="Times New Roman" w:eastAsia="方正仿宋简体" w:cs="Times New Roman"/>
      <w:sz w:val="18"/>
      <w:szCs w:val="18"/>
      <w:lang w:val="en-US" w:eastAsia="zh-CN" w:bidi="ar-SA"/>
    </w:rPr>
  </w:style>
  <w:style w:type="character" w:customStyle="1" w:styleId="16">
    <w:name w:val="style11"/>
    <w:basedOn w:val="10"/>
    <w:qFormat/>
    <w:uiPriority w:val="0"/>
    <w:rPr>
      <w:b/>
      <w:bCs/>
      <w:color w:val="656565"/>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2</Pages>
  <Words>405</Words>
  <Characters>428</Characters>
  <Lines>11</Lines>
  <Paragraphs>10</Paragraphs>
  <TotalTime>2</TotalTime>
  <ScaleCrop>false</ScaleCrop>
  <LinksUpToDate>false</LinksUpToDate>
  <CharactersWithSpaces>520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21FFE9D0F3CA44ED8A181681ED117D65</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