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bookmarkStart w:id="1" w:name="_GoBack"/>
      <w:bookmarkEnd w:id="1"/>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146</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s="仿宋_GB2312"/>
        </w:rPr>
      </w:pPr>
      <w:r>
        <w:rPr>
          <w:rFonts w:hint="eastAsia" w:cs="仿宋_GB2312"/>
          <w:lang w:val="en-US" w:eastAsia="zh-CN"/>
        </w:rPr>
        <w:t>李焓钰</w:t>
      </w:r>
      <w:r>
        <w:rPr>
          <w:rFonts w:hint="eastAsia" w:cs="仿宋_GB2312"/>
        </w:rPr>
        <w:t>委员：</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rPr>
        <w:t>你提出的“</w:t>
      </w:r>
      <w:r>
        <w:rPr>
          <w:rFonts w:hint="eastAsia" w:cs="仿宋_GB2312"/>
          <w:lang w:eastAsia="zh-CN"/>
        </w:rPr>
        <w:t>《</w:t>
      </w:r>
      <w:r>
        <w:rPr>
          <w:rFonts w:hint="eastAsia" w:cs="仿宋_GB2312"/>
          <w:lang w:val="en-US" w:eastAsia="zh-CN"/>
        </w:rPr>
        <w:t>关于</w:t>
      </w:r>
      <w:r>
        <w:rPr>
          <w:rFonts w:hint="eastAsia" w:cs="仿宋_GB2312"/>
        </w:rPr>
        <w:t>将劳动教育全面纳入中小学校教育并进行测评反馈的建议</w:t>
      </w:r>
      <w:r>
        <w:rPr>
          <w:rFonts w:hint="eastAsia" w:cs="仿宋_GB2312"/>
          <w:lang w:eastAsia="zh-CN"/>
        </w:rPr>
        <w:t>》</w:t>
      </w:r>
      <w:r>
        <w:rPr>
          <w:rFonts w:hint="eastAsia" w:cs="仿宋_GB2312"/>
        </w:rPr>
        <w:t>的提案”，已交由我们办理，现答复如下：</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rPr>
        <w:t>劳动是创造物质财富和精神财富的过程，是人类特有的基本社会实践活动。劳动教育是发挥劳动的育人功能，对学生进行热爱劳动、热爱劳动人民的教育活动。劳动教育是中国特色社会主义教育制度的重要内容，是全面发展教育体系的重要组成部分，对全面贯彻党的教育方针、落实立德树人根本任务、培养德智体美劳全面发展的社会主义建设者和接班人具有重要的意义。</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rPr>
        <w:t>劳动课程是实施劳动教育的重要途径</w:t>
      </w:r>
      <w:r>
        <w:rPr>
          <w:rFonts w:hint="eastAsia" w:cs="仿宋_GB2312"/>
          <w:lang w:eastAsia="zh-CN"/>
        </w:rPr>
        <w:t>，</w:t>
      </w:r>
      <w:r>
        <w:rPr>
          <w:rFonts w:hint="eastAsia" w:cs="仿宋_GB2312"/>
        </w:rPr>
        <w:t>具有鲜明的思想性、突出的社会性和显著的实践性，在劳动教育中发挥主导作用。义务教育劳动课程以丰富开放的劳动项目为载体，重点是有目的、有计划地组织学生参加日常生活劳动、生产劳动和服务性劳动，让学生动手实践、出力流汗，接受锻炼、磨炼意志，培养学生正确的劳动价值观和良好的劳动品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rPr>
        <w:t>劳动课程强调学生直接体验和亲身参与，注重动手实践、手脑并用，知行合一、学创融通，倡导“做中学”“学中做”，激发学生参与劳动的主动性、积极性和创造性。注重引导学生从现实生活的真实需求出发，亲历情境、亲手操作、亲身体验，经历完整的劳动实践过程，避免单一、机械的劳动技能训练</w:t>
      </w:r>
      <w:r>
        <w:rPr>
          <w:rFonts w:hint="eastAsia" w:cs="仿宋_GB2312"/>
          <w:lang w:eastAsia="zh-CN"/>
        </w:rPr>
        <w:t>，</w:t>
      </w:r>
      <w:r>
        <w:rPr>
          <w:rFonts w:hint="eastAsia" w:cs="仿宋_GB2312"/>
        </w:rPr>
        <w:t>避免简单的劳动知识讲解，避免缺少实践、过于泛化的考察探究。注重引导学生通过设计、制作、试验、淬炼、探究等方式获得丰富的劳动体验，习得劳动知识与技能，感悟和体认劳动价值，培育劳动精神。</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rPr>
        <w:t>习近平总书记多次强调，课程教材要发挥培根铸魂、启智增慧的作用，必须坚持马克思主义的指导地位，体现马克思主义中国化最新成果，体现中国和中华民族风格，体现党和国家对教育的基本要求, 体现国家和民族基本价值观，体现人类文化知识积累和创新成果。</w:t>
      </w:r>
      <w:r>
        <w:rPr>
          <w:rFonts w:hint="eastAsia" w:cs="仿宋_GB2312"/>
          <w:lang w:val="en-US" w:eastAsia="zh-CN"/>
        </w:rPr>
        <w:t>中小学生的劳动教育更应该</w:t>
      </w:r>
      <w:r>
        <w:rPr>
          <w:rFonts w:hint="eastAsia" w:cs="仿宋_GB2312"/>
        </w:rPr>
        <w:t>注重评价内容多维、评价方法多样、评价主体多元。既要关注劳动知识技能，更要关注劳动观念、劳动习惯和品质、劳动精神；既要关注劳动成果，更要关注劳动过程表现。重视平时表现评价与学段综合评价结合，定性评价与定量评价结合。以教师评价为主，鼓励学生、其他学科教师、家长等参与到评价中。</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lang w:val="en-US" w:eastAsia="zh-CN"/>
        </w:rPr>
      </w:pPr>
      <w:r>
        <w:rPr>
          <w:rFonts w:hint="eastAsia" w:cs="仿宋_GB2312"/>
          <w:lang w:val="en-US" w:eastAsia="zh-CN"/>
        </w:rPr>
        <w:t>2021年12月7日云南省教育厅印发了《云南省初中学生劳动教育综合评价方案（试行）》文件，文件中明确了评价的目的、评价内容及赋分、成绩认定和工作要求。安宁市教育体育局及安宁市基础教育发展中心收到此文件后，积极安排部署市域范围内各初中学校（含民办初中）学习文件精神，落实文件要求，配足配齐配强教师队伍，制定各校的实施方案，并根据四份评价表进行对七、八年级学生进行赋分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lang w:val="en-US" w:eastAsia="zh-CN"/>
        </w:rPr>
      </w:pPr>
      <w:r>
        <w:rPr>
          <w:rFonts w:hint="eastAsia" w:cs="仿宋_GB2312"/>
          <w:lang w:val="en-US" w:eastAsia="zh-CN"/>
        </w:rPr>
        <w:t>同时，安宁市教育体育局于2022年4月29日印发了《关于开展中小学“劳动创造美好生活”系列活动的通知》，通知中要求</w:t>
      </w:r>
      <w:r>
        <w:rPr>
          <w:rFonts w:hint="eastAsia" w:cs="仿宋_GB2312"/>
          <w:lang w:eastAsia="zh-CN"/>
        </w:rPr>
        <w:t>各学校要高度重视，加强组织领导、统筹协调，确定分管领导及责任部门，明确工作职责，责任落实到岗到人，积极组织开展“劳动创造美好生活”系列活动。通过家校联动和沟通机制，发挥家庭在劳动教育中的基础性作用。根据学段特点制定学生力所能及的家务劳动清单，让家长成为孩子家务劳动的协助者，形成劳动教育合力。</w:t>
      </w:r>
      <w:r>
        <w:rPr>
          <w:rFonts w:hint="eastAsia" w:cs="仿宋_GB2312"/>
          <w:lang w:val="en-US" w:eastAsia="zh-CN"/>
        </w:rPr>
        <w:t>近期，安宁市教育体育局准备印发《安宁市中小学劳动教育实施方案》，全市各学校正在研究制定符合学校学生实际，符合学生年龄特点的劳动教育清单及综合评价表。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cs="仿宋_GB2312"/>
          <w:lang w:val="en-US" w:eastAsia="zh-CN"/>
        </w:rPr>
        <w:t>在后续的工作开展中还更需要市委市政府各部门继续加大对劳动教育的关注与支持，同时也希望各位委员能给我们提供更多宝贵的意见和建议。</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李佳</w:t>
      </w:r>
      <w:r>
        <w:rPr>
          <w:rFonts w:hint="eastAsia" w:cs="仿宋_GB2312"/>
          <w:sz w:val="32"/>
          <w:szCs w:val="20"/>
          <w:lang w:val="en-US" w:eastAsia="zh-CN"/>
        </w:rPr>
        <w:t>，</w:t>
      </w:r>
      <w:r>
        <w:rPr>
          <w:rFonts w:hint="eastAsia" w:ascii="Times New Roman" w:hAnsi="Times New Roman" w:cs="仿宋_GB2312"/>
          <w:sz w:val="32"/>
          <w:szCs w:val="20"/>
          <w:lang w:val="en-US" w:eastAsia="zh-CN"/>
        </w:rPr>
        <w:t>15825283066</w:t>
      </w:r>
    </w:p>
    <w:p>
      <w:pPr>
        <w:keepNext w:val="0"/>
        <w:keepLines w:val="0"/>
        <w:pageBreakBefore w:val="0"/>
        <w:widowControl w:val="0"/>
        <w:kinsoku/>
        <w:wordWrap/>
        <w:overflowPunct/>
        <w:topLinePunct w:val="0"/>
        <w:autoSpaceDE/>
        <w:autoSpaceDN/>
        <w:bidi w:val="0"/>
        <w:snapToGrid/>
        <w:spacing w:line="576" w:lineRule="exact"/>
        <w:ind w:firstLine="3476" w:firstLineChars="1100"/>
        <w:textAlignment w:val="auto"/>
        <w:rPr>
          <w:rFonts w:hint="default" w:ascii="Times New Roman" w:hAnsi="Times New Roman" w:eastAsia="仿宋_GB2312" w:cs="仿宋_GB2312"/>
          <w:sz w:val="32"/>
          <w:szCs w:val="20"/>
          <w:lang w:val="en-US" w:eastAsia="zh-CN"/>
        </w:rPr>
      </w:pPr>
      <w:r>
        <w:rPr>
          <w:rFonts w:hint="eastAsia" w:ascii="Times New Roman" w:hAnsi="Times New Roman" w:cs="仿宋_GB2312"/>
          <w:sz w:val="32"/>
          <w:szCs w:val="20"/>
          <w:lang w:val="en-US" w:eastAsia="zh-CN"/>
        </w:rPr>
        <w:t>王闵</w:t>
      </w:r>
      <w:r>
        <w:rPr>
          <w:rFonts w:hint="eastAsia" w:cs="仿宋_GB2312"/>
          <w:sz w:val="32"/>
          <w:szCs w:val="20"/>
          <w:lang w:val="en-US" w:eastAsia="zh-CN"/>
        </w:rPr>
        <w:t>，</w:t>
      </w:r>
      <w:r>
        <w:rPr>
          <w:rFonts w:hint="eastAsia" w:ascii="Times New Roman" w:hAnsi="Times New Roman" w:cs="仿宋_GB2312"/>
          <w:sz w:val="32"/>
          <w:szCs w:val="20"/>
          <w:lang w:val="en-US" w:eastAsia="zh-CN"/>
        </w:rPr>
        <w:t>13888543979</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8"/>
        <w:wordWrap/>
        <w:rPr>
          <w:rFonts w:hint="eastAsia" w:cs="仿宋_GB2312"/>
        </w:rPr>
      </w:pPr>
    </w:p>
    <w:p>
      <w:pPr>
        <w:pStyle w:val="8"/>
        <w:wordWrap/>
        <w:rPr>
          <w:rFonts w:hint="eastAsia" w:cs="仿宋_GB2312"/>
        </w:rPr>
      </w:pPr>
    </w:p>
    <w:p>
      <w:pPr>
        <w:pStyle w:val="8"/>
        <w:wordWrap/>
        <w:ind w:left="0" w:leftChars="0" w:firstLine="0" w:firstLineChars="0"/>
        <w:rPr>
          <w:rFonts w:hint="eastAsia" w:cs="仿宋_GB2312"/>
        </w:rPr>
      </w:pPr>
    </w:p>
    <w:p>
      <w:pPr>
        <w:pStyle w:val="8"/>
        <w:wordWrap/>
        <w:ind w:left="0" w:leftChars="0" w:firstLine="0" w:firstLineChars="0"/>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B8C3965"/>
    <w:rsid w:val="206E5913"/>
    <w:rsid w:val="23710071"/>
    <w:rsid w:val="247275E4"/>
    <w:rsid w:val="270D31DB"/>
    <w:rsid w:val="2F931E2F"/>
    <w:rsid w:val="39266659"/>
    <w:rsid w:val="3CD2638C"/>
    <w:rsid w:val="3EA16E64"/>
    <w:rsid w:val="473443B2"/>
    <w:rsid w:val="4D1A0910"/>
    <w:rsid w:val="5D3151FB"/>
    <w:rsid w:val="5ED3681E"/>
    <w:rsid w:val="6E445903"/>
    <w:rsid w:val="6E7B2095"/>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ind w:left="271"/>
    </w:pPr>
    <w:rPr>
      <w:rFonts w:ascii="仿宋_GB2312" w:hAnsi="仿宋_GB2312" w:cs="仿宋_GB2312"/>
      <w:szCs w:val="32"/>
      <w:lang w:val="zh-CN" w:bidi="zh-CN"/>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eastAsia="宋体"/>
      <w:kern w:val="0"/>
      <w:sz w:val="24"/>
    </w:rPr>
  </w:style>
  <w:style w:type="paragraph" w:styleId="8">
    <w:name w:val="Body Text First Indent"/>
    <w:basedOn w:val="2"/>
    <w:qFormat/>
    <w:uiPriority w:val="0"/>
    <w:pPr>
      <w:spacing w:line="312" w:lineRule="auto"/>
      <w:ind w:firstLine="420"/>
    </w:pPr>
    <w:rPr>
      <w:rFonts w:ascii="宋体" w:hAnsi="宋体"/>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2"/>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5"/>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4"/>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1503</Words>
  <Characters>1545</Characters>
  <Lines>11</Lines>
  <Paragraphs>10</Paragraphs>
  <TotalTime>6</TotalTime>
  <ScaleCrop>false</ScaleCrop>
  <LinksUpToDate>false</LinksUpToDate>
  <CharactersWithSpaces>1584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D61EC46B6D8843A489FD6896B968AAD6</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