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昆明市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年餐具、饮具集中消毒服务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单位国家随机监督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抽查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一、抽查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范围及数量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年云南省餐具、饮具集中消毒服务单位国家随机监督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抽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计划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》要求，昆明市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本次抽查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范围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全市已取得《营业执照》的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餐具、饮具集中消毒服务单位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餐消企业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抽查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数量：每辖区抽查餐消企业不少于2家（辖区内只有1家餐消企业的，则抽查1家）。各卫生监督机构负责完成对本辖区内餐消企业的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随机监督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抽查。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监督检查内容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按照《中华人民共和国食品安全法》、《中华人民共和国食品安全法实施条例》、《中华人民共和国食品安全国家标准 餐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（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饮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具集中消毒卫生规范》等要求，依法对辖区内餐消企业开展监督检查，重点监督检查：餐消企业的选址、布局、工艺流程，设施设备，工作环境、消毒方法，生产用水、使用的洗涤剂、消毒剂、包装材料、消毒质量控制、索票索证、生产记录和消毒餐饮具逐批次检验记录、从业人员体检和培训、包装标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645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各卫生监督机构对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本辖区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餐消企业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开展监督抽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，每家企业随机抽检2个批次出厂餐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具、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饮具，</w:t>
      </w:r>
      <w:r>
        <w:rPr>
          <w:rFonts w:hint="default" w:ascii="Times New Roman" w:hAnsi="Times New Roman" w:cs="Times New Roman"/>
          <w:szCs w:val="32"/>
        </w:rPr>
        <w:t>按照《食品安全国家标准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消毒餐（饮）具GB14934》进行</w:t>
      </w:r>
      <w:r>
        <w:rPr>
          <w:rFonts w:hint="default" w:ascii="Times New Roman" w:hAnsi="Times New Roman" w:cs="Times New Roman"/>
          <w:szCs w:val="32"/>
          <w:lang w:val="en-US" w:eastAsia="zh-CN"/>
        </w:rPr>
        <w:t>全项目</w:t>
      </w:r>
      <w:r>
        <w:rPr>
          <w:rFonts w:hint="default" w:ascii="Times New Roman" w:hAnsi="Times New Roman" w:cs="Times New Roman"/>
          <w:szCs w:val="32"/>
        </w:rPr>
        <w:t>检</w:t>
      </w:r>
      <w:r>
        <w:rPr>
          <w:rFonts w:hint="default" w:ascii="Times New Roman" w:hAnsi="Times New Roman" w:cs="Times New Roman"/>
          <w:szCs w:val="32"/>
          <w:lang w:val="en-US" w:eastAsia="zh-CN"/>
        </w:rPr>
        <w:t>验</w:t>
      </w:r>
      <w:r>
        <w:rPr>
          <w:rFonts w:hint="default" w:ascii="Times New Roman" w:hAnsi="Times New Roman" w:cs="Times New Roman"/>
          <w:szCs w:val="32"/>
        </w:rPr>
        <w:t>，采样数量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个批次</w:t>
      </w:r>
      <w:r>
        <w:rPr>
          <w:rFonts w:hint="default" w:ascii="Times New Roman" w:hAnsi="Times New Roman" w:cs="Times New Roman"/>
          <w:szCs w:val="32"/>
        </w:rPr>
        <w:t>采样数量不少于10份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完整独立包装</w:t>
      </w:r>
      <w:r>
        <w:rPr>
          <w:rFonts w:hint="default" w:ascii="Times New Roman" w:hAnsi="Times New Roman" w:cs="Times New Roman"/>
          <w:szCs w:val="32"/>
          <w:lang w:val="en-US" w:eastAsia="zh-CN"/>
        </w:rPr>
        <w:t>餐具饮具共</w:t>
      </w:r>
      <w:r>
        <w:rPr>
          <w:rFonts w:hint="default" w:ascii="Times New Roman" w:hAnsi="Times New Roman" w:cs="Times New Roman"/>
          <w:szCs w:val="32"/>
        </w:rPr>
        <w:t>8</w:t>
      </w:r>
      <w:r>
        <w:rPr>
          <w:rFonts w:hint="default" w:ascii="Times New Roman" w:hAnsi="Times New Roman" w:cs="Times New Roman"/>
          <w:szCs w:val="32"/>
          <w:lang w:val="en-US" w:eastAsia="zh-CN"/>
        </w:rPr>
        <w:t>套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筷子</w:t>
      </w:r>
      <w:r>
        <w:rPr>
          <w:rFonts w:hint="default" w:ascii="Times New Roman" w:hAnsi="Times New Roman" w:cs="Times New Roman"/>
          <w:szCs w:val="32"/>
          <w:lang w:val="en-US" w:eastAsia="zh-CN"/>
        </w:rPr>
        <w:t>共10双）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对于检验结果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合格的餐消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立案查处，并责令改正。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（二）各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卫生监督机构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要通过开展国家随机监督抽查工作，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突出问题，认真总结经验，完善长效监管机制，通过卫生健康监督信息系统按时上报相关信息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cs="Times New Roman"/>
          <w:szCs w:val="32"/>
          <w:lang w:val="en-US" w:eastAsia="zh-CN"/>
        </w:rPr>
        <w:t>于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"/>
        </w:rPr>
        <w:t>10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"/>
        </w:rPr>
        <w:t>31</w:t>
      </w:r>
      <w:r>
        <w:rPr>
          <w:rFonts w:hint="default" w:ascii="Times New Roman" w:hAnsi="Times New Roman" w:cs="Times New Roman"/>
          <w:szCs w:val="32"/>
        </w:rPr>
        <w:t>日前将</w:t>
      </w:r>
      <w:r>
        <w:rPr>
          <w:rFonts w:hint="default" w:ascii="Times New Roman" w:hAnsi="Times New Roman" w:cs="Times New Roman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国家随机监督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情况总结</w:t>
      </w:r>
      <w:r>
        <w:rPr>
          <w:rFonts w:hint="default" w:ascii="Times New Roman" w:hAnsi="Times New Roman" w:cs="Times New Roman"/>
          <w:szCs w:val="32"/>
        </w:rPr>
        <w:t>（加盖公章）上报市局</w:t>
      </w:r>
      <w:r>
        <w:rPr>
          <w:rFonts w:hint="default" w:ascii="Times New Roman" w:hAnsi="Times New Roman" w:cs="Times New Roman"/>
          <w:szCs w:val="32"/>
          <w:lang w:val="en-US" w:eastAsia="zh-CN"/>
        </w:rPr>
        <w:t>食品安全标准卫生监督处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刘迪英  邵敏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电话：0871-6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4104779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2674017694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20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年餐具饮具集中消毒服务单位国家随机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50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监督抽查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760" w:leftChars="200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2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年餐具饮具集中消毒服务单位国家随机监督抽查工作计划表</w:t>
      </w:r>
    </w:p>
    <w:tbl>
      <w:tblPr>
        <w:tblStyle w:val="5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645"/>
        <w:gridCol w:w="5428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6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监督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抽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查对象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ind w:firstLine="210" w:firstLineChars="10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抽查范围和数量</w:t>
            </w:r>
          </w:p>
        </w:tc>
        <w:tc>
          <w:tcPr>
            <w:tcW w:w="5428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ind w:firstLine="210" w:firstLineChars="10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检查内容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ind w:firstLine="210" w:firstLineChars="10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96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ind w:firstLine="210" w:firstLineChars="10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消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抽查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范围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全市已取得《营业执照》的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餐消企业；</w:t>
            </w:r>
          </w:p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抽查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数量：每辖区抽查餐消企业不少于2家（辖区内只有1家餐消企业的，则抽查1家）。</w:t>
            </w:r>
          </w:p>
        </w:tc>
        <w:tc>
          <w:tcPr>
            <w:tcW w:w="5428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用水符合国家饮用水卫生标准情况(a)</w:t>
            </w:r>
          </w:p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2.使用的洗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涤剂、消毒剂符合国家食品安全标准情况(b)</w:t>
            </w:r>
          </w:p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3.消毒后的餐饮具进行逐批检验情况</w:t>
            </w:r>
          </w:p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4.建立并遵守餐饮具出厂检验记录制度情况(c)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96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出厂餐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饮具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每个企业抽查 2 个批次出厂餐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饮具</w:t>
            </w:r>
          </w:p>
        </w:tc>
        <w:tc>
          <w:tcPr>
            <w:tcW w:w="5428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1.出厂餐饮具随附消毒合格证明情况</w:t>
            </w:r>
          </w:p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2.出厂餐饮具按规定在独立包装上标注相关内容情况(d)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snapToGrid w:val="0"/>
              <w:spacing w:after="156" w:afterLines="50" w:line="320" w:lineRule="exact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感官要求，游离性余氯、阴离子合成洗涤剂(e)，大肠菌群、沙门氏菌</w:t>
            </w:r>
          </w:p>
        </w:tc>
      </w:tr>
    </w:tbl>
    <w:p>
      <w:pPr>
        <w:snapToGrid w:val="0"/>
        <w:spacing w:after="156" w:afterLines="50" w:line="320" w:lineRule="exact"/>
        <w:jc w:val="left"/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21"/>
          <w:szCs w:val="21"/>
        </w:rPr>
        <w:t xml:space="preserve"> a.用水由持有效卫生许可证供水单位供应的，原则上视为合规；用水为自建设施供水或其他方式供应的，检查水质检验报告，判定合规情况。</w:t>
      </w:r>
    </w:p>
    <w:p>
      <w:pPr>
        <w:snapToGrid w:val="0"/>
        <w:spacing w:after="156" w:afterLines="50" w:line="320" w:lineRule="exact"/>
        <w:ind w:firstLine="210" w:firstLineChars="100"/>
        <w:jc w:val="left"/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hint="eastAsia" w:ascii="华文仿宋" w:hAnsi="华文仿宋" w:eastAsia="华文仿宋" w:cs="华文仿宋"/>
          <w:sz w:val="21"/>
          <w:szCs w:val="21"/>
        </w:rPr>
        <w:t>b.使用的洗涤剂和消毒剂均符合规定的判定为合规单位，有一项不符合规定的判定为不合规单位。</w:t>
      </w:r>
    </w:p>
    <w:p>
      <w:pPr>
        <w:snapToGrid w:val="0"/>
        <w:spacing w:after="156" w:afterLines="50" w:line="320" w:lineRule="exact"/>
        <w:ind w:firstLine="210" w:firstLineChars="100"/>
        <w:jc w:val="left"/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hint="eastAsia" w:ascii="华文仿宋" w:hAnsi="华文仿宋" w:eastAsia="华文仿宋" w:cs="华文仿宋"/>
          <w:sz w:val="21"/>
          <w:szCs w:val="21"/>
        </w:rPr>
        <w:t>c.指建立出厂检验记录并记录出厂餐具饮具数量、消毒日期和批号、使用期限、出厂日期以及委托方名称、地址、联系方式等内容，缺项视为不合规。</w:t>
      </w:r>
    </w:p>
    <w:p>
      <w:pPr>
        <w:snapToGrid w:val="0"/>
        <w:spacing w:after="156" w:afterLines="50" w:line="320" w:lineRule="exact"/>
        <w:ind w:firstLine="210" w:firstLineChars="100"/>
        <w:jc w:val="left"/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hint="eastAsia" w:ascii="华文仿宋" w:hAnsi="华文仿宋" w:eastAsia="华文仿宋" w:cs="华文仿宋"/>
          <w:sz w:val="21"/>
          <w:szCs w:val="21"/>
        </w:rPr>
        <w:t>d.指消毒后的餐具饮具在独立包装上标注单位名称、地址、联系方式、消毒日期和批号以及使用期限等内容，缺项视为不合规。</w:t>
      </w:r>
    </w:p>
    <w:p>
      <w:pPr>
        <w:snapToGrid w:val="0"/>
        <w:spacing w:after="156" w:afterLines="50" w:line="320" w:lineRule="exact"/>
        <w:ind w:firstLine="21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21"/>
          <w:szCs w:val="21"/>
        </w:rPr>
        <w:t>e.仅适用于化学消毒法。使用其他消毒方式的，游离性余氯、阴离子合成洗涤剂两项指标合理缺项。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EA481"/>
    <w:multiLevelType w:val="singleLevel"/>
    <w:tmpl w:val="DFFEA4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F0"/>
    <w:rsid w:val="00015F5B"/>
    <w:rsid w:val="000339BD"/>
    <w:rsid w:val="00097FB2"/>
    <w:rsid w:val="000A1FF6"/>
    <w:rsid w:val="000F68F0"/>
    <w:rsid w:val="00113BC3"/>
    <w:rsid w:val="0013163E"/>
    <w:rsid w:val="001415CE"/>
    <w:rsid w:val="00156E3F"/>
    <w:rsid w:val="00180B5C"/>
    <w:rsid w:val="00185F0F"/>
    <w:rsid w:val="001868E6"/>
    <w:rsid w:val="00193AD8"/>
    <w:rsid w:val="001C1D53"/>
    <w:rsid w:val="001D78F8"/>
    <w:rsid w:val="001E01E2"/>
    <w:rsid w:val="001E3651"/>
    <w:rsid w:val="00243042"/>
    <w:rsid w:val="0027334C"/>
    <w:rsid w:val="002945F3"/>
    <w:rsid w:val="002A535D"/>
    <w:rsid w:val="002D143E"/>
    <w:rsid w:val="002D62B5"/>
    <w:rsid w:val="002E3D80"/>
    <w:rsid w:val="002E4177"/>
    <w:rsid w:val="002F2B8D"/>
    <w:rsid w:val="002F5D15"/>
    <w:rsid w:val="003005C0"/>
    <w:rsid w:val="00300E14"/>
    <w:rsid w:val="0032426A"/>
    <w:rsid w:val="00335CCC"/>
    <w:rsid w:val="003547E8"/>
    <w:rsid w:val="00383CC2"/>
    <w:rsid w:val="00392287"/>
    <w:rsid w:val="003B113D"/>
    <w:rsid w:val="003F0301"/>
    <w:rsid w:val="00403EB0"/>
    <w:rsid w:val="00410348"/>
    <w:rsid w:val="00461D9A"/>
    <w:rsid w:val="00467C70"/>
    <w:rsid w:val="00481A4E"/>
    <w:rsid w:val="004A08DA"/>
    <w:rsid w:val="004A0E72"/>
    <w:rsid w:val="004B6B0F"/>
    <w:rsid w:val="004D56AF"/>
    <w:rsid w:val="004F1408"/>
    <w:rsid w:val="004F4018"/>
    <w:rsid w:val="00504BA3"/>
    <w:rsid w:val="005074EF"/>
    <w:rsid w:val="00534AAC"/>
    <w:rsid w:val="0058368F"/>
    <w:rsid w:val="005965A9"/>
    <w:rsid w:val="005C4E0C"/>
    <w:rsid w:val="005D44D7"/>
    <w:rsid w:val="005E0839"/>
    <w:rsid w:val="006066EB"/>
    <w:rsid w:val="00626A6E"/>
    <w:rsid w:val="00632145"/>
    <w:rsid w:val="00636E53"/>
    <w:rsid w:val="006453A1"/>
    <w:rsid w:val="00664E25"/>
    <w:rsid w:val="00665129"/>
    <w:rsid w:val="00682E78"/>
    <w:rsid w:val="0068514A"/>
    <w:rsid w:val="006B049D"/>
    <w:rsid w:val="006B1775"/>
    <w:rsid w:val="006F057C"/>
    <w:rsid w:val="007057A8"/>
    <w:rsid w:val="0071004B"/>
    <w:rsid w:val="00715B28"/>
    <w:rsid w:val="00764839"/>
    <w:rsid w:val="00772EBB"/>
    <w:rsid w:val="007A65CF"/>
    <w:rsid w:val="007C233A"/>
    <w:rsid w:val="007E3C62"/>
    <w:rsid w:val="007F5D97"/>
    <w:rsid w:val="00807307"/>
    <w:rsid w:val="00827EB7"/>
    <w:rsid w:val="00842677"/>
    <w:rsid w:val="00862B5D"/>
    <w:rsid w:val="00876C59"/>
    <w:rsid w:val="008B2D89"/>
    <w:rsid w:val="008D7D62"/>
    <w:rsid w:val="008E75EA"/>
    <w:rsid w:val="009252CB"/>
    <w:rsid w:val="009930EE"/>
    <w:rsid w:val="009A470E"/>
    <w:rsid w:val="009B0186"/>
    <w:rsid w:val="009B36B2"/>
    <w:rsid w:val="009E4D30"/>
    <w:rsid w:val="009E595D"/>
    <w:rsid w:val="00A029A9"/>
    <w:rsid w:val="00A039C2"/>
    <w:rsid w:val="00A33B22"/>
    <w:rsid w:val="00A62E1B"/>
    <w:rsid w:val="00A65493"/>
    <w:rsid w:val="00A7526E"/>
    <w:rsid w:val="00AB7DFE"/>
    <w:rsid w:val="00AC6A4D"/>
    <w:rsid w:val="00AD3B6D"/>
    <w:rsid w:val="00AE3B08"/>
    <w:rsid w:val="00B0141E"/>
    <w:rsid w:val="00B11CBF"/>
    <w:rsid w:val="00B94B5A"/>
    <w:rsid w:val="00BA5D8A"/>
    <w:rsid w:val="00BA6D89"/>
    <w:rsid w:val="00C030B0"/>
    <w:rsid w:val="00C108BF"/>
    <w:rsid w:val="00C3300F"/>
    <w:rsid w:val="00C35337"/>
    <w:rsid w:val="00C51F6C"/>
    <w:rsid w:val="00C520BF"/>
    <w:rsid w:val="00C71347"/>
    <w:rsid w:val="00C71E72"/>
    <w:rsid w:val="00C85747"/>
    <w:rsid w:val="00C9021F"/>
    <w:rsid w:val="00CA0CD1"/>
    <w:rsid w:val="00CC21BE"/>
    <w:rsid w:val="00CD6474"/>
    <w:rsid w:val="00CF41A9"/>
    <w:rsid w:val="00D064EE"/>
    <w:rsid w:val="00D15093"/>
    <w:rsid w:val="00D22834"/>
    <w:rsid w:val="00D559AE"/>
    <w:rsid w:val="00D56187"/>
    <w:rsid w:val="00D57883"/>
    <w:rsid w:val="00D928EE"/>
    <w:rsid w:val="00DA61E5"/>
    <w:rsid w:val="00DE25BE"/>
    <w:rsid w:val="00DF1297"/>
    <w:rsid w:val="00DF79F0"/>
    <w:rsid w:val="00E04A27"/>
    <w:rsid w:val="00E0590C"/>
    <w:rsid w:val="00E40F4A"/>
    <w:rsid w:val="00E55DE9"/>
    <w:rsid w:val="00EB09BA"/>
    <w:rsid w:val="00EB3891"/>
    <w:rsid w:val="00ED2592"/>
    <w:rsid w:val="00ED366A"/>
    <w:rsid w:val="00EE63BD"/>
    <w:rsid w:val="00F31023"/>
    <w:rsid w:val="00F46382"/>
    <w:rsid w:val="00F51B18"/>
    <w:rsid w:val="00F5532E"/>
    <w:rsid w:val="00F57BD3"/>
    <w:rsid w:val="00F9522C"/>
    <w:rsid w:val="00FE4901"/>
    <w:rsid w:val="00FF0791"/>
    <w:rsid w:val="00FF60AD"/>
    <w:rsid w:val="01113323"/>
    <w:rsid w:val="02264C96"/>
    <w:rsid w:val="04BC0F63"/>
    <w:rsid w:val="04C16411"/>
    <w:rsid w:val="06E57E2D"/>
    <w:rsid w:val="07155EEA"/>
    <w:rsid w:val="07EE222C"/>
    <w:rsid w:val="09907037"/>
    <w:rsid w:val="09FA745E"/>
    <w:rsid w:val="0DEE4A92"/>
    <w:rsid w:val="0F3160B8"/>
    <w:rsid w:val="10B4130E"/>
    <w:rsid w:val="120D77C0"/>
    <w:rsid w:val="13A07E88"/>
    <w:rsid w:val="13CB5E33"/>
    <w:rsid w:val="13D4021C"/>
    <w:rsid w:val="15A93B7C"/>
    <w:rsid w:val="1719697D"/>
    <w:rsid w:val="19AF3743"/>
    <w:rsid w:val="1A2E6E61"/>
    <w:rsid w:val="1AE826F7"/>
    <w:rsid w:val="1DF95E67"/>
    <w:rsid w:val="1F8A5B07"/>
    <w:rsid w:val="22325B82"/>
    <w:rsid w:val="22FA6FB2"/>
    <w:rsid w:val="23BD2132"/>
    <w:rsid w:val="269352D2"/>
    <w:rsid w:val="286938CB"/>
    <w:rsid w:val="28F44E2C"/>
    <w:rsid w:val="29573A23"/>
    <w:rsid w:val="2A683BBD"/>
    <w:rsid w:val="2CB51792"/>
    <w:rsid w:val="2F1A0060"/>
    <w:rsid w:val="2F680575"/>
    <w:rsid w:val="2F9C5E62"/>
    <w:rsid w:val="2FB3560C"/>
    <w:rsid w:val="30207689"/>
    <w:rsid w:val="31B60BE6"/>
    <w:rsid w:val="31F41D5D"/>
    <w:rsid w:val="32205FB1"/>
    <w:rsid w:val="32824396"/>
    <w:rsid w:val="35281990"/>
    <w:rsid w:val="36470349"/>
    <w:rsid w:val="36D43ED1"/>
    <w:rsid w:val="375153BE"/>
    <w:rsid w:val="37780C1C"/>
    <w:rsid w:val="37E40C65"/>
    <w:rsid w:val="38A01090"/>
    <w:rsid w:val="3A0B3432"/>
    <w:rsid w:val="3A492E70"/>
    <w:rsid w:val="3C4B3068"/>
    <w:rsid w:val="3CB10263"/>
    <w:rsid w:val="3D126541"/>
    <w:rsid w:val="42DF2B86"/>
    <w:rsid w:val="44EE09BD"/>
    <w:rsid w:val="453F485B"/>
    <w:rsid w:val="45503E3F"/>
    <w:rsid w:val="48554390"/>
    <w:rsid w:val="48DF0029"/>
    <w:rsid w:val="4B0002E6"/>
    <w:rsid w:val="4B371014"/>
    <w:rsid w:val="4BB52B12"/>
    <w:rsid w:val="4BC31431"/>
    <w:rsid w:val="4C1C5C86"/>
    <w:rsid w:val="4C5A72D8"/>
    <w:rsid w:val="4C7C0E64"/>
    <w:rsid w:val="4E695078"/>
    <w:rsid w:val="4E8D3E9E"/>
    <w:rsid w:val="4EAF3418"/>
    <w:rsid w:val="4ED2775D"/>
    <w:rsid w:val="4F1F77FF"/>
    <w:rsid w:val="4F5F78CC"/>
    <w:rsid w:val="4FE217A3"/>
    <w:rsid w:val="516F772F"/>
    <w:rsid w:val="51A05C99"/>
    <w:rsid w:val="520A4220"/>
    <w:rsid w:val="520B4EA4"/>
    <w:rsid w:val="522763D6"/>
    <w:rsid w:val="52B03F6D"/>
    <w:rsid w:val="536502C9"/>
    <w:rsid w:val="541F7C08"/>
    <w:rsid w:val="542D7FF2"/>
    <w:rsid w:val="549A42F2"/>
    <w:rsid w:val="55DA25D8"/>
    <w:rsid w:val="57102127"/>
    <w:rsid w:val="59D46ED8"/>
    <w:rsid w:val="5A90661B"/>
    <w:rsid w:val="5AFBDAF8"/>
    <w:rsid w:val="5BD13147"/>
    <w:rsid w:val="5C2C7765"/>
    <w:rsid w:val="5C641F02"/>
    <w:rsid w:val="5DC0633F"/>
    <w:rsid w:val="5E4B2E77"/>
    <w:rsid w:val="5E953EFC"/>
    <w:rsid w:val="6070270E"/>
    <w:rsid w:val="61460FF1"/>
    <w:rsid w:val="637834C0"/>
    <w:rsid w:val="646D1C2E"/>
    <w:rsid w:val="65162E96"/>
    <w:rsid w:val="652D5576"/>
    <w:rsid w:val="65336EF7"/>
    <w:rsid w:val="658F1D9A"/>
    <w:rsid w:val="67B6492F"/>
    <w:rsid w:val="697872C8"/>
    <w:rsid w:val="6A2C5B84"/>
    <w:rsid w:val="6AE64D1D"/>
    <w:rsid w:val="6D7130A1"/>
    <w:rsid w:val="6FA37BB9"/>
    <w:rsid w:val="712F3196"/>
    <w:rsid w:val="71332FCD"/>
    <w:rsid w:val="732D0A65"/>
    <w:rsid w:val="74630269"/>
    <w:rsid w:val="7584297F"/>
    <w:rsid w:val="76475C53"/>
    <w:rsid w:val="78AA232E"/>
    <w:rsid w:val="78E70942"/>
    <w:rsid w:val="79854F02"/>
    <w:rsid w:val="79C6160B"/>
    <w:rsid w:val="79CA576A"/>
    <w:rsid w:val="7A7D10FF"/>
    <w:rsid w:val="7CA31A9E"/>
    <w:rsid w:val="7D115C8A"/>
    <w:rsid w:val="7DDF1D2A"/>
    <w:rsid w:val="7E415B96"/>
    <w:rsid w:val="7FFFF5BB"/>
    <w:rsid w:val="B87D192A"/>
    <w:rsid w:val="EB67C49C"/>
    <w:rsid w:val="FD7AFEBA"/>
    <w:rsid w:val="FEDEFA22"/>
    <w:rsid w:val="FFDD3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仿宋_GB2312" w:hAnsi="Calibri" w:eastAsia="仿宋_GB2312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 Char Char"/>
    <w:basedOn w:val="1"/>
    <w:next w:val="1"/>
    <w:qFormat/>
    <w:uiPriority w:val="0"/>
    <w:pPr>
      <w:adjustRightInd/>
      <w:spacing w:line="240" w:lineRule="atLeast"/>
      <w:ind w:left="420" w:firstLine="420"/>
      <w:jc w:val="left"/>
      <w:textAlignment w:val="auto"/>
    </w:pPr>
    <w:rPr>
      <w:rFonts w:ascii="Times New Roman" w:eastAsia="宋体"/>
      <w:kern w:val="2"/>
      <w:sz w:val="21"/>
      <w:szCs w:val="24"/>
    </w:rPr>
  </w:style>
  <w:style w:type="paragraph" w:customStyle="1" w:styleId="10">
    <w:name w:val=" Char"/>
    <w:basedOn w:val="1"/>
    <w:qFormat/>
    <w:uiPriority w:val="0"/>
    <w:pPr>
      <w:adjustRightInd/>
      <w:spacing w:line="240" w:lineRule="auto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</Words>
  <Characters>1120</Characters>
  <Lines>9</Lines>
  <Paragraphs>2</Paragraphs>
  <TotalTime>8</TotalTime>
  <ScaleCrop>false</ScaleCrop>
  <LinksUpToDate>false</LinksUpToDate>
  <CharactersWithSpaces>1314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2016-11-04T07:33:00Z</dcterms:created>
  <dc:creator>User</dc:creator>
  <cp:lastModifiedBy>吴蔚</cp:lastModifiedBy>
  <cp:lastPrinted>2018-03-25T07:50:00Z</cp:lastPrinted>
  <dcterms:modified xsi:type="dcterms:W3CDTF">2023-04-26T14:48:37Z</dcterms:modified>
  <dc:title>云南省卫生计生委关于2016年公共场所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