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360" w:lineRule="auto"/>
        <w:jc w:val="center"/>
        <w:rPr>
          <w:rFonts w:hint="default" w:ascii="仿宋" w:hAnsi="仿宋" w:eastAsia="仿宋" w:cs="Times New Roman"/>
          <w:b/>
          <w:color w:val="auto"/>
          <w:kern w:val="0"/>
          <w:sz w:val="44"/>
          <w:szCs w:val="44"/>
        </w:rPr>
      </w:pPr>
    </w:p>
    <w:p>
      <w:pPr>
        <w:pStyle w:val="40"/>
        <w:spacing w:line="360" w:lineRule="auto"/>
        <w:jc w:val="center"/>
        <w:rPr>
          <w:rFonts w:hint="default" w:ascii="仿宋" w:hAnsi="仿宋" w:eastAsia="仿宋" w:cs="Times New Roman"/>
          <w:b/>
          <w:color w:val="auto"/>
          <w:kern w:val="0"/>
          <w:sz w:val="44"/>
          <w:szCs w:val="44"/>
        </w:rPr>
      </w:pPr>
    </w:p>
    <w:p>
      <w:pPr>
        <w:pStyle w:val="40"/>
        <w:spacing w:line="360" w:lineRule="auto"/>
        <w:jc w:val="center"/>
        <w:rPr>
          <w:rFonts w:hint="default" w:ascii="仿宋" w:hAnsi="仿宋" w:eastAsia="仿宋" w:cs="Times New Roman"/>
          <w:b/>
          <w:color w:val="auto"/>
          <w:kern w:val="0"/>
          <w:sz w:val="44"/>
          <w:szCs w:val="44"/>
        </w:rPr>
      </w:pPr>
    </w:p>
    <w:p>
      <w:pPr>
        <w:pStyle w:val="40"/>
        <w:spacing w:line="360" w:lineRule="auto"/>
        <w:jc w:val="center"/>
        <w:rPr>
          <w:rFonts w:hint="default" w:ascii="仿宋" w:hAnsi="仿宋" w:eastAsia="仿宋" w:cs="Times New Roman"/>
          <w:b/>
          <w:color w:val="auto"/>
          <w:kern w:val="0"/>
          <w:sz w:val="44"/>
          <w:szCs w:val="44"/>
        </w:rPr>
      </w:pPr>
    </w:p>
    <w:p>
      <w:pPr>
        <w:pStyle w:val="40"/>
        <w:spacing w:line="360" w:lineRule="auto"/>
        <w:jc w:val="center"/>
        <w:rPr>
          <w:rFonts w:hint="default" w:ascii="仿宋" w:hAnsi="仿宋" w:eastAsia="仿宋" w:cs="Times New Roman"/>
          <w:b/>
          <w:color w:val="auto"/>
          <w:kern w:val="0"/>
          <w:sz w:val="44"/>
          <w:szCs w:val="44"/>
        </w:rPr>
      </w:pPr>
    </w:p>
    <w:p>
      <w:pPr>
        <w:pStyle w:val="40"/>
        <w:spacing w:line="360" w:lineRule="auto"/>
        <w:jc w:val="center"/>
        <w:rPr>
          <w:rFonts w:hint="default" w:ascii="仿宋" w:hAnsi="仿宋" w:eastAsia="仿宋" w:cs="Times New Roman"/>
          <w:b/>
          <w:color w:val="auto"/>
          <w:kern w:val="0"/>
          <w:sz w:val="44"/>
          <w:szCs w:val="44"/>
        </w:rPr>
      </w:pPr>
    </w:p>
    <w:p>
      <w:pPr>
        <w:spacing w:before="312" w:beforeLines="100" w:line="540" w:lineRule="exact"/>
        <w:ind w:firstLine="0" w:firstLineChars="0"/>
        <w:jc w:val="center"/>
        <w:rPr>
          <w:rFonts w:ascii="黑体" w:hAnsi="黑体" w:eastAsia="黑体"/>
          <w:b/>
          <w:sz w:val="52"/>
          <w:szCs w:val="52"/>
        </w:rPr>
      </w:pPr>
      <w:r>
        <w:rPr>
          <w:rFonts w:hint="eastAsia" w:ascii="黑体" w:hAnsi="黑体" w:eastAsia="黑体"/>
          <w:b/>
          <w:sz w:val="52"/>
          <w:szCs w:val="52"/>
        </w:rPr>
        <w:t>安宁市“十四五”高原特色都市现代农业发展规划（</w:t>
      </w:r>
      <w:r>
        <w:rPr>
          <w:rFonts w:hint="eastAsia" w:ascii="黑体" w:hAnsi="黑体" w:eastAsia="黑体"/>
          <w:b/>
          <w:sz w:val="52"/>
          <w:szCs w:val="52"/>
          <w:lang w:val="en-US" w:eastAsia="zh-CN"/>
        </w:rPr>
        <w:t>征求意见稿</w:t>
      </w:r>
      <w:r>
        <w:rPr>
          <w:rFonts w:hint="eastAsia" w:ascii="黑体" w:hAnsi="黑体" w:eastAsia="黑体"/>
          <w:b/>
          <w:sz w:val="52"/>
          <w:szCs w:val="52"/>
        </w:rPr>
        <w:t>）</w:t>
      </w:r>
    </w:p>
    <w:p>
      <w:pPr>
        <w:spacing w:before="312" w:beforeLines="100" w:line="540" w:lineRule="exact"/>
        <w:ind w:firstLine="0" w:firstLineChars="0"/>
        <w:jc w:val="center"/>
        <w:rPr>
          <w:rFonts w:ascii="黑体" w:hAnsi="黑体" w:eastAsia="黑体"/>
          <w:b/>
          <w:sz w:val="52"/>
          <w:szCs w:val="52"/>
        </w:rPr>
      </w:pPr>
      <w:r>
        <w:rPr>
          <w:rFonts w:hint="eastAsia" w:ascii="黑体" w:hAnsi="黑体" w:eastAsia="黑体"/>
          <w:b/>
          <w:sz w:val="52"/>
          <w:szCs w:val="52"/>
        </w:rPr>
        <w:t>（</w:t>
      </w:r>
      <w:r>
        <w:rPr>
          <w:rFonts w:ascii="黑体" w:hAnsi="黑体" w:eastAsia="黑体"/>
          <w:b/>
          <w:sz w:val="52"/>
          <w:szCs w:val="52"/>
        </w:rPr>
        <w:t>2021-2025</w:t>
      </w:r>
      <w:r>
        <w:rPr>
          <w:rFonts w:hint="eastAsia" w:ascii="黑体" w:hAnsi="黑体" w:eastAsia="黑体"/>
          <w:b/>
          <w:sz w:val="52"/>
          <w:szCs w:val="52"/>
        </w:rPr>
        <w:t>年）</w:t>
      </w:r>
    </w:p>
    <w:p>
      <w:pPr>
        <w:pStyle w:val="40"/>
        <w:jc w:val="center"/>
        <w:rPr>
          <w:rFonts w:hint="default" w:ascii="仿宋" w:hAnsi="仿宋" w:eastAsia="仿宋" w:cs="Times New Roman"/>
          <w:color w:val="auto"/>
          <w:kern w:val="0"/>
          <w:sz w:val="44"/>
          <w:szCs w:val="44"/>
        </w:rPr>
      </w:pPr>
    </w:p>
    <w:p>
      <w:pPr>
        <w:pStyle w:val="40"/>
        <w:jc w:val="center"/>
        <w:rPr>
          <w:rFonts w:hint="default" w:ascii="仿宋" w:hAnsi="仿宋" w:eastAsia="仿宋" w:cs="Times New Roman"/>
          <w:color w:val="auto"/>
          <w:kern w:val="0"/>
          <w:sz w:val="44"/>
          <w:szCs w:val="44"/>
        </w:rPr>
      </w:pPr>
    </w:p>
    <w:p>
      <w:pPr>
        <w:rPr>
          <w:b/>
        </w:rPr>
      </w:pPr>
    </w:p>
    <w:p>
      <w:pPr>
        <w:rPr>
          <w:b/>
        </w:rPr>
      </w:pPr>
    </w:p>
    <w:p>
      <w:pPr>
        <w:rPr>
          <w:b/>
        </w:rPr>
      </w:pPr>
    </w:p>
    <w:p>
      <w:pPr>
        <w:rPr>
          <w:b/>
        </w:rPr>
      </w:pPr>
    </w:p>
    <w:p>
      <w:pPr>
        <w:rPr>
          <w:b/>
        </w:rPr>
      </w:pPr>
    </w:p>
    <w:p>
      <w:pPr>
        <w:rPr>
          <w:b/>
        </w:rPr>
      </w:pPr>
    </w:p>
    <w:p>
      <w:pPr>
        <w:ind w:firstLine="0" w:firstLineChars="0"/>
        <w:rPr>
          <w:b/>
        </w:rPr>
      </w:pPr>
    </w:p>
    <w:p>
      <w:pPr>
        <w:ind w:firstLine="560"/>
        <w:jc w:val="center"/>
      </w:pPr>
      <w:bookmarkStart w:id="0" w:name="_Hlk50737961"/>
      <w:bookmarkStart w:id="1" w:name="_Hlk50738546"/>
      <w:r>
        <w:rPr>
          <w:rFonts w:hint="eastAsia"/>
        </w:rPr>
        <w:t>中机产城（北京）规划设计研究院</w:t>
      </w:r>
    </w:p>
    <w:p>
      <w:pPr>
        <w:ind w:firstLine="560"/>
        <w:jc w:val="center"/>
      </w:pPr>
      <w:r>
        <w:rPr>
          <w:rFonts w:hint="eastAsia"/>
        </w:rPr>
        <w:t>二零二一年六月</w:t>
      </w:r>
      <w:bookmarkEnd w:id="0"/>
    </w:p>
    <w:bookmarkEnd w:id="1"/>
    <w:p>
      <w:pPr>
        <w:ind w:firstLine="560"/>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start="1"/>
          <w:cols w:space="425" w:num="1"/>
          <w:vAlign w:val="center"/>
          <w:docGrid w:type="lines" w:linePitch="312" w:charSpace="0"/>
        </w:sectPr>
      </w:pPr>
    </w:p>
    <w:p>
      <w:pPr>
        <w:pStyle w:val="28"/>
        <w:jc w:val="center"/>
      </w:pPr>
      <w:r>
        <w:rPr>
          <w:rFonts w:ascii="仿宋" w:hAnsi="仿宋" w:eastAsia="仿宋"/>
          <w:b/>
          <w:color w:val="auto"/>
          <w:lang w:val="zh-CN"/>
        </w:rPr>
        <w:t>目录</w:t>
      </w:r>
      <w:r>
        <w:rPr>
          <w:rFonts w:ascii="仿宋" w:hAnsi="仿宋" w:eastAsia="仿宋"/>
          <w:b/>
        </w:rPr>
        <w:fldChar w:fldCharType="begin"/>
      </w:r>
      <w:r>
        <w:rPr>
          <w:rFonts w:ascii="仿宋" w:hAnsi="仿宋" w:eastAsia="仿宋"/>
          <w:b/>
        </w:rPr>
        <w:instrText xml:space="preserve"> TOC \o "1-3" \h \z \u </w:instrText>
      </w:r>
      <w:r>
        <w:rPr>
          <w:rFonts w:ascii="仿宋" w:hAnsi="仿宋" w:eastAsia="仿宋"/>
          <w:b/>
        </w:rPr>
        <w:fldChar w:fldCharType="separate"/>
      </w:r>
    </w:p>
    <w:p>
      <w:pPr>
        <w:pStyle w:val="13"/>
        <w:rPr>
          <w:rFonts w:asciiTheme="minorHAnsi" w:hAnsiTheme="minorHAnsi" w:eastAsiaTheme="minorEastAsia" w:cstheme="minorBidi"/>
          <w:b w:val="0"/>
          <w:bCs w:val="0"/>
          <w:kern w:val="2"/>
          <w:sz w:val="21"/>
          <w:szCs w:val="22"/>
        </w:rPr>
      </w:pPr>
      <w:r>
        <w:fldChar w:fldCharType="begin"/>
      </w:r>
      <w:r>
        <w:instrText xml:space="preserve"> HYPERLINK \l "_Toc75036578" </w:instrText>
      </w:r>
      <w:r>
        <w:fldChar w:fldCharType="separate"/>
      </w:r>
      <w:r>
        <w:rPr>
          <w:rStyle w:val="20"/>
        </w:rPr>
        <w:t>第一章  规划总则</w:t>
      </w:r>
      <w:r>
        <w:tab/>
      </w:r>
      <w:r>
        <w:fldChar w:fldCharType="begin"/>
      </w:r>
      <w:r>
        <w:instrText xml:space="preserve"> PAGEREF _Toc75036578 \h </w:instrText>
      </w:r>
      <w:r>
        <w:fldChar w:fldCharType="separate"/>
      </w:r>
      <w:r>
        <w:t>- 4 -</w:t>
      </w:r>
      <w:r>
        <w:fldChar w:fldCharType="end"/>
      </w:r>
      <w:r>
        <w:fldChar w:fldCharType="end"/>
      </w:r>
    </w:p>
    <w:p>
      <w:pPr>
        <w:pStyle w:val="13"/>
        <w:rPr>
          <w:rFonts w:asciiTheme="minorHAnsi" w:hAnsiTheme="minorHAnsi" w:eastAsiaTheme="minorEastAsia" w:cstheme="minorBidi"/>
          <w:b w:val="0"/>
          <w:bCs w:val="0"/>
          <w:kern w:val="2"/>
          <w:sz w:val="21"/>
          <w:szCs w:val="22"/>
        </w:rPr>
      </w:pPr>
      <w:r>
        <w:fldChar w:fldCharType="begin"/>
      </w:r>
      <w:r>
        <w:instrText xml:space="preserve"> HYPERLINK \l "_Toc75036579" </w:instrText>
      </w:r>
      <w:r>
        <w:fldChar w:fldCharType="separate"/>
      </w:r>
      <w:r>
        <w:rPr>
          <w:rStyle w:val="20"/>
        </w:rPr>
        <w:t>第二章 现状及问题</w:t>
      </w:r>
      <w:r>
        <w:tab/>
      </w:r>
      <w:r>
        <w:fldChar w:fldCharType="begin"/>
      </w:r>
      <w:r>
        <w:instrText xml:space="preserve"> PAGEREF _Toc75036579 \h </w:instrText>
      </w:r>
      <w:r>
        <w:fldChar w:fldCharType="separate"/>
      </w:r>
      <w:r>
        <w:t>- 8 -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"_Toc75036580" </w:instrText>
      </w:r>
      <w:r>
        <w:fldChar w:fldCharType="separate"/>
      </w:r>
      <w:r>
        <w:rPr>
          <w:rStyle w:val="20"/>
        </w:rPr>
        <w:t>一、发展现状</w:t>
      </w:r>
      <w:r>
        <w:tab/>
      </w:r>
      <w:r>
        <w:fldChar w:fldCharType="begin"/>
      </w:r>
      <w:r>
        <w:instrText xml:space="preserve"> PAGEREF _Toc75036580 \h </w:instrText>
      </w:r>
      <w:r>
        <w:fldChar w:fldCharType="separate"/>
      </w:r>
      <w:r>
        <w:t>- 8 -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"_Toc75036586" </w:instrText>
      </w:r>
      <w:r>
        <w:fldChar w:fldCharType="separate"/>
      </w:r>
      <w:r>
        <w:rPr>
          <w:rStyle w:val="20"/>
        </w:rPr>
        <w:t>二、存在问题</w:t>
      </w:r>
      <w:r>
        <w:tab/>
      </w:r>
      <w:r>
        <w:fldChar w:fldCharType="begin"/>
      </w:r>
      <w:r>
        <w:instrText xml:space="preserve"> PAGEREF _Toc75036586 \h </w:instrText>
      </w:r>
      <w:r>
        <w:fldChar w:fldCharType="separate"/>
      </w:r>
      <w:r>
        <w:t>- 11 -</w:t>
      </w:r>
      <w:r>
        <w:fldChar w:fldCharType="end"/>
      </w:r>
      <w:r>
        <w:fldChar w:fldCharType="end"/>
      </w:r>
    </w:p>
    <w:p>
      <w:pPr>
        <w:pStyle w:val="13"/>
        <w:rPr>
          <w:rFonts w:asciiTheme="minorHAnsi" w:hAnsiTheme="minorHAnsi" w:eastAsiaTheme="minorEastAsia" w:cstheme="minorBidi"/>
          <w:b w:val="0"/>
          <w:bCs w:val="0"/>
          <w:kern w:val="2"/>
          <w:sz w:val="21"/>
          <w:szCs w:val="22"/>
        </w:rPr>
      </w:pPr>
      <w:r>
        <w:fldChar w:fldCharType="begin"/>
      </w:r>
      <w:r>
        <w:instrText xml:space="preserve"> HYPERLINK \l "_Toc75036587" </w:instrText>
      </w:r>
      <w:r>
        <w:fldChar w:fldCharType="separate"/>
      </w:r>
      <w:r>
        <w:rPr>
          <w:rStyle w:val="20"/>
        </w:rPr>
        <w:t>第三章 发展机遇与挑战</w:t>
      </w:r>
      <w:r>
        <w:tab/>
      </w:r>
      <w:r>
        <w:fldChar w:fldCharType="begin"/>
      </w:r>
      <w:r>
        <w:instrText xml:space="preserve"> PAGEREF _Toc75036587 \h </w:instrText>
      </w:r>
      <w:r>
        <w:fldChar w:fldCharType="separate"/>
      </w:r>
      <w:r>
        <w:t>- 12 -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"_Toc75036588" </w:instrText>
      </w:r>
      <w:r>
        <w:fldChar w:fldCharType="separate"/>
      </w:r>
      <w:r>
        <w:rPr>
          <w:rStyle w:val="20"/>
        </w:rPr>
        <w:t>一、发展机遇</w:t>
      </w:r>
      <w:r>
        <w:tab/>
      </w:r>
      <w:r>
        <w:fldChar w:fldCharType="begin"/>
      </w:r>
      <w:r>
        <w:instrText xml:space="preserve"> PAGEREF _Toc75036588 \h </w:instrText>
      </w:r>
      <w:r>
        <w:fldChar w:fldCharType="separate"/>
      </w:r>
      <w:r>
        <w:t>- 12 -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"_Toc75036592" </w:instrText>
      </w:r>
      <w:r>
        <w:fldChar w:fldCharType="separate"/>
      </w:r>
      <w:r>
        <w:rPr>
          <w:rStyle w:val="20"/>
        </w:rPr>
        <w:t>二、发展挑战</w:t>
      </w:r>
      <w:r>
        <w:tab/>
      </w:r>
      <w:r>
        <w:fldChar w:fldCharType="begin"/>
      </w:r>
      <w:r>
        <w:instrText xml:space="preserve"> PAGEREF _Toc75036592 \h </w:instrText>
      </w:r>
      <w:r>
        <w:fldChar w:fldCharType="separate"/>
      </w:r>
      <w:r>
        <w:t>- 14 -</w:t>
      </w:r>
      <w:r>
        <w:fldChar w:fldCharType="end"/>
      </w:r>
      <w:r>
        <w:fldChar w:fldCharType="end"/>
      </w:r>
    </w:p>
    <w:p>
      <w:pPr>
        <w:pStyle w:val="13"/>
        <w:rPr>
          <w:rFonts w:asciiTheme="minorHAnsi" w:hAnsiTheme="minorHAnsi" w:eastAsiaTheme="minorEastAsia" w:cstheme="minorBidi"/>
          <w:b w:val="0"/>
          <w:bCs w:val="0"/>
          <w:kern w:val="2"/>
          <w:sz w:val="21"/>
          <w:szCs w:val="22"/>
        </w:rPr>
      </w:pPr>
      <w:r>
        <w:fldChar w:fldCharType="begin"/>
      </w:r>
      <w:r>
        <w:instrText xml:space="preserve"> HYPERLINK \l "_Toc75036593" </w:instrText>
      </w:r>
      <w:r>
        <w:fldChar w:fldCharType="separate"/>
      </w:r>
      <w:r>
        <w:rPr>
          <w:rStyle w:val="20"/>
        </w:rPr>
        <w:t>第四章 总体要求</w:t>
      </w:r>
      <w:r>
        <w:tab/>
      </w:r>
      <w:r>
        <w:fldChar w:fldCharType="begin"/>
      </w:r>
      <w:r>
        <w:instrText xml:space="preserve"> PAGEREF _Toc75036593 \h </w:instrText>
      </w:r>
      <w:r>
        <w:fldChar w:fldCharType="separate"/>
      </w:r>
      <w:r>
        <w:t>- 15 -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"_Toc75036594" </w:instrText>
      </w:r>
      <w:r>
        <w:fldChar w:fldCharType="separate"/>
      </w:r>
      <w:r>
        <w:rPr>
          <w:rStyle w:val="20"/>
        </w:rPr>
        <w:t>一、指导思想</w:t>
      </w:r>
      <w:r>
        <w:tab/>
      </w:r>
      <w:r>
        <w:fldChar w:fldCharType="begin"/>
      </w:r>
      <w:r>
        <w:instrText xml:space="preserve"> PAGEREF _Toc75036594 \h </w:instrText>
      </w:r>
      <w:r>
        <w:fldChar w:fldCharType="separate"/>
      </w:r>
      <w:r>
        <w:t>- 15 -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"_Toc75036595" </w:instrText>
      </w:r>
      <w:r>
        <w:fldChar w:fldCharType="separate"/>
      </w:r>
      <w:r>
        <w:rPr>
          <w:rStyle w:val="20"/>
        </w:rPr>
        <w:t>二、基本原则</w:t>
      </w:r>
      <w:r>
        <w:tab/>
      </w:r>
      <w:r>
        <w:fldChar w:fldCharType="begin"/>
      </w:r>
      <w:r>
        <w:instrText xml:space="preserve"> PAGEREF _Toc75036595 \h </w:instrText>
      </w:r>
      <w:r>
        <w:fldChar w:fldCharType="separate"/>
      </w:r>
      <w:r>
        <w:t>- 16 -</w:t>
      </w:r>
      <w:r>
        <w:fldChar w:fldCharType="end"/>
      </w:r>
      <w:r>
        <w:fldChar w:fldCharType="end"/>
      </w:r>
    </w:p>
    <w:p>
      <w:pPr>
        <w:pStyle w:val="14"/>
        <w:ind w:left="0" w:leftChars="0"/>
        <w:rPr>
          <w:rStyle w:val="20"/>
          <w:rFonts w:hint="eastAsia" w:eastAsia="楷体"/>
          <w:lang w:eastAsia="zh-CN"/>
        </w:rPr>
      </w:pPr>
      <w:r>
        <w:fldChar w:fldCharType="begin"/>
      </w:r>
      <w:r>
        <w:instrText xml:space="preserve"> HYPERLINK \l "_Toc75036596" </w:instrText>
      </w:r>
      <w:r>
        <w:fldChar w:fldCharType="separate"/>
      </w:r>
      <w:r>
        <w:rPr>
          <w:rStyle w:val="20"/>
        </w:rPr>
        <w:t>三、</w:t>
      </w:r>
      <w:r>
        <w:rPr>
          <w:rStyle w:val="20"/>
          <w:rFonts w:hint="eastAsia"/>
          <w:lang w:eastAsia="zh-CN"/>
        </w:rPr>
        <w:t>发展定位</w:t>
      </w:r>
      <w:r>
        <w:tab/>
      </w:r>
      <w:r>
        <w:fldChar w:fldCharType="begin"/>
      </w:r>
      <w:r>
        <w:instrText xml:space="preserve"> PAGEREF _Toc75036595 \h </w:instrText>
      </w:r>
      <w:r>
        <w:fldChar w:fldCharType="separate"/>
      </w:r>
      <w:r>
        <w:t>- 16 -</w:t>
      </w:r>
      <w:r>
        <w:fldChar w:fldCharType="end"/>
      </w:r>
    </w:p>
    <w:p>
      <w:pPr>
        <w:pStyle w:val="14"/>
        <w:ind w:left="0" w:leftChars="0"/>
        <w:rPr>
          <w:rFonts w:asciiTheme="minorHAnsi" w:hAnsiTheme="minorHAnsi" w:eastAsiaTheme="minorEastAsia" w:cstheme="minorBidi"/>
          <w:b w:val="0"/>
          <w:bCs w:val="0"/>
          <w:sz w:val="21"/>
          <w:szCs w:val="22"/>
        </w:rPr>
      </w:pPr>
      <w:r>
        <w:rPr>
          <w:rStyle w:val="20"/>
          <w:rFonts w:hint="eastAsia"/>
          <w:lang w:eastAsia="zh-CN"/>
        </w:rPr>
        <w:t>四、</w:t>
      </w:r>
      <w:r>
        <w:rPr>
          <w:rStyle w:val="20"/>
        </w:rPr>
        <w:t>发展目标</w:t>
      </w:r>
      <w:r>
        <w:tab/>
      </w:r>
      <w:r>
        <w:fldChar w:fldCharType="begin"/>
      </w:r>
      <w:r>
        <w:instrText xml:space="preserve"> PAGEREF _Toc75036596 \h </w:instrText>
      </w:r>
      <w:r>
        <w:fldChar w:fldCharType="separate"/>
      </w:r>
      <w:r>
        <w:t>- 17 -</w:t>
      </w:r>
      <w:r>
        <w:fldChar w:fldCharType="end"/>
      </w:r>
      <w:r>
        <w:fldChar w:fldCharType="end"/>
      </w:r>
    </w:p>
    <w:p>
      <w:pPr>
        <w:pStyle w:val="13"/>
        <w:rPr>
          <w:rFonts w:asciiTheme="minorHAnsi" w:hAnsiTheme="minorHAnsi" w:eastAsiaTheme="minorEastAsia" w:cstheme="minorBidi"/>
          <w:b w:val="0"/>
          <w:bCs w:val="0"/>
          <w:kern w:val="2"/>
          <w:sz w:val="21"/>
          <w:szCs w:val="22"/>
        </w:rPr>
      </w:pPr>
      <w:r>
        <w:fldChar w:fldCharType="begin"/>
      </w:r>
      <w:r>
        <w:instrText xml:space="preserve"> HYPERLINK \l "_Toc75036633" </w:instrText>
      </w:r>
      <w:r>
        <w:fldChar w:fldCharType="separate"/>
      </w:r>
      <w:r>
        <w:rPr>
          <w:rStyle w:val="20"/>
        </w:rPr>
        <w:t>第</w:t>
      </w:r>
      <w:r>
        <w:rPr>
          <w:rStyle w:val="20"/>
          <w:rFonts w:hint="eastAsia"/>
          <w:lang w:eastAsia="zh-CN"/>
        </w:rPr>
        <w:t>五</w:t>
      </w:r>
      <w:r>
        <w:rPr>
          <w:rStyle w:val="20"/>
        </w:rPr>
        <w:t>章  重点产业布局</w:t>
      </w:r>
      <w:r>
        <w:tab/>
      </w:r>
      <w:r>
        <w:fldChar w:fldCharType="begin"/>
      </w:r>
      <w:r>
        <w:instrText xml:space="preserve"> PAGEREF _Toc75036633 \h </w:instrText>
      </w:r>
      <w:r>
        <w:fldChar w:fldCharType="separate"/>
      </w:r>
      <w:r>
        <w:t>- 39 -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"_Toc75036634" </w:instrText>
      </w:r>
      <w:r>
        <w:fldChar w:fldCharType="separate"/>
      </w:r>
      <w:r>
        <w:rPr>
          <w:rStyle w:val="20"/>
        </w:rPr>
        <w:t>一、重点产业区域布局</w:t>
      </w:r>
      <w:r>
        <w:tab/>
      </w:r>
      <w:r>
        <w:fldChar w:fldCharType="begin"/>
      </w:r>
      <w:r>
        <w:instrText xml:space="preserve"> PAGEREF _Toc75036634 \h </w:instrText>
      </w:r>
      <w:r>
        <w:fldChar w:fldCharType="separate"/>
      </w:r>
      <w:r>
        <w:t>- 39 -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"_Toc75036641" </w:instrText>
      </w:r>
      <w:r>
        <w:fldChar w:fldCharType="separate"/>
      </w:r>
      <w:r>
        <w:rPr>
          <w:rStyle w:val="20"/>
        </w:rPr>
        <w:t>二、加快推进</w:t>
      </w:r>
      <w:r>
        <w:rPr>
          <w:rStyle w:val="20"/>
          <w:lang w:bidi="ar"/>
        </w:rPr>
        <w:t>安宁南部地区建设</w:t>
      </w:r>
      <w:r>
        <w:tab/>
      </w:r>
      <w:r>
        <w:fldChar w:fldCharType="begin"/>
      </w:r>
      <w:r>
        <w:instrText xml:space="preserve"> PAGEREF _Toc75036641 \h </w:instrText>
      </w:r>
      <w:r>
        <w:fldChar w:fldCharType="separate"/>
      </w:r>
      <w:r>
        <w:t>- 43 -</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"_Toc75036645" </w:instrText>
      </w:r>
      <w:r>
        <w:rPr>
          <w:rFonts w:hint="eastAsia" w:ascii="楷体" w:hAnsi="楷体" w:eastAsia="楷体" w:cs="楷体"/>
          <w:sz w:val="28"/>
          <w:szCs w:val="28"/>
        </w:rPr>
        <w:fldChar w:fldCharType="separate"/>
      </w:r>
      <w:r>
        <w:rPr>
          <w:rStyle w:val="20"/>
          <w:rFonts w:hint="eastAsia" w:ascii="楷体" w:hAnsi="楷体" w:eastAsia="楷体" w:cs="楷体"/>
          <w:sz w:val="28"/>
          <w:szCs w:val="28"/>
        </w:rPr>
        <w:t>三、重点建设项目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_Toc75036645 \h </w:instrText>
      </w:r>
      <w:r>
        <w:rPr>
          <w:rFonts w:hint="eastAsia" w:ascii="楷体" w:hAnsi="楷体" w:eastAsia="楷体" w:cs="楷体"/>
          <w:sz w:val="28"/>
          <w:szCs w:val="28"/>
        </w:rPr>
        <w:fldChar w:fldCharType="separate"/>
      </w:r>
      <w:r>
        <w:rPr>
          <w:rFonts w:hint="eastAsia" w:ascii="楷体" w:hAnsi="楷体" w:eastAsia="楷体" w:cs="楷体"/>
          <w:sz w:val="28"/>
          <w:szCs w:val="28"/>
        </w:rPr>
        <w:t>- 44 -</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3"/>
        <w:rPr>
          <w:rFonts w:asciiTheme="minorHAnsi" w:hAnsiTheme="minorHAnsi" w:eastAsiaTheme="minorEastAsia" w:cstheme="minorBidi"/>
          <w:b w:val="0"/>
          <w:bCs w:val="0"/>
          <w:kern w:val="2"/>
          <w:sz w:val="21"/>
          <w:szCs w:val="22"/>
        </w:rPr>
      </w:pPr>
      <w:r>
        <w:fldChar w:fldCharType="begin"/>
      </w:r>
      <w:r>
        <w:instrText xml:space="preserve"> HYPERLINK \l "_Toc75036597" </w:instrText>
      </w:r>
      <w:r>
        <w:fldChar w:fldCharType="separate"/>
      </w:r>
      <w:r>
        <w:rPr>
          <w:rStyle w:val="20"/>
        </w:rPr>
        <w:t>第</w:t>
      </w:r>
      <w:r>
        <w:rPr>
          <w:rStyle w:val="20"/>
          <w:rFonts w:hint="eastAsia"/>
          <w:lang w:eastAsia="zh-CN"/>
        </w:rPr>
        <w:t>六</w:t>
      </w:r>
      <w:r>
        <w:rPr>
          <w:rStyle w:val="20"/>
        </w:rPr>
        <w:t>章 主要任务</w:t>
      </w:r>
      <w:r>
        <w:tab/>
      </w:r>
      <w:r>
        <w:fldChar w:fldCharType="begin"/>
      </w:r>
      <w:r>
        <w:instrText xml:space="preserve"> PAGEREF _Toc75036597 \h </w:instrText>
      </w:r>
      <w:r>
        <w:fldChar w:fldCharType="separate"/>
      </w:r>
      <w:r>
        <w:t>- 19 -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"_Toc75036598" </w:instrText>
      </w:r>
      <w:r>
        <w:fldChar w:fldCharType="separate"/>
      </w:r>
      <w:r>
        <w:rPr>
          <w:rStyle w:val="20"/>
        </w:rPr>
        <w:t>一、</w:t>
      </w:r>
      <w:r>
        <w:rPr>
          <w:rStyle w:val="20"/>
          <w:lang w:bidi="ar"/>
        </w:rPr>
        <w:t>夯实基础，构建高原特色</w:t>
      </w:r>
      <w:r>
        <w:rPr>
          <w:rStyle w:val="20"/>
          <w:rFonts w:hint="eastAsia"/>
          <w:color w:val="auto"/>
          <w:lang w:val="en-US" w:eastAsia="zh-CN" w:bidi="ar"/>
        </w:rPr>
        <w:t>都市</w:t>
      </w:r>
      <w:r>
        <w:rPr>
          <w:rStyle w:val="20"/>
          <w:color w:val="auto"/>
          <w:lang w:bidi="ar"/>
        </w:rPr>
        <w:t>现</w:t>
      </w:r>
      <w:r>
        <w:rPr>
          <w:rStyle w:val="20"/>
          <w:lang w:bidi="ar"/>
        </w:rPr>
        <w:t>代农业产业体系</w:t>
      </w:r>
      <w:r>
        <w:tab/>
      </w:r>
      <w:r>
        <w:fldChar w:fldCharType="begin"/>
      </w:r>
      <w:r>
        <w:instrText xml:space="preserve"> PAGEREF _Toc75036598 \h </w:instrText>
      </w:r>
      <w:r>
        <w:fldChar w:fldCharType="separate"/>
      </w:r>
      <w:r>
        <w:t>- 19 -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"_Toc75036606" </w:instrText>
      </w:r>
      <w:r>
        <w:fldChar w:fldCharType="separate"/>
      </w:r>
      <w:r>
        <w:rPr>
          <w:rStyle w:val="20"/>
        </w:rPr>
        <w:t>二、</w:t>
      </w:r>
      <w:r>
        <w:rPr>
          <w:rStyle w:val="20"/>
          <w:lang w:bidi="ar"/>
        </w:rPr>
        <w:t>做强产品，搭建高原特色</w:t>
      </w:r>
      <w:r>
        <w:rPr>
          <w:rStyle w:val="20"/>
          <w:rFonts w:hint="eastAsia"/>
          <w:color w:val="auto"/>
          <w:lang w:val="en-US" w:eastAsia="zh-CN" w:bidi="ar"/>
        </w:rPr>
        <w:t>都市</w:t>
      </w:r>
      <w:r>
        <w:rPr>
          <w:rStyle w:val="20"/>
          <w:lang w:bidi="ar"/>
        </w:rPr>
        <w:t>现代农业生产经营体系</w:t>
      </w:r>
      <w:r>
        <w:tab/>
      </w:r>
      <w:r>
        <w:fldChar w:fldCharType="begin"/>
      </w:r>
      <w:r>
        <w:instrText xml:space="preserve"> PAGEREF _Toc75036606 \h </w:instrText>
      </w:r>
      <w:r>
        <w:fldChar w:fldCharType="separate"/>
      </w:r>
      <w:r>
        <w:t>- 25 -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"_Toc75036612" </w:instrText>
      </w:r>
      <w:r>
        <w:fldChar w:fldCharType="separate"/>
      </w:r>
      <w:r>
        <w:rPr>
          <w:rStyle w:val="20"/>
        </w:rPr>
        <w:t>三、</w:t>
      </w:r>
      <w:r>
        <w:rPr>
          <w:rStyle w:val="20"/>
          <w:lang w:bidi="ar"/>
        </w:rPr>
        <w:t>融合发展，打造高原特色</w:t>
      </w:r>
      <w:r>
        <w:rPr>
          <w:rStyle w:val="20"/>
          <w:rFonts w:hint="eastAsia"/>
          <w:color w:val="auto"/>
          <w:lang w:val="en-US" w:eastAsia="zh-CN" w:bidi="ar"/>
        </w:rPr>
        <w:t>都市</w:t>
      </w:r>
      <w:r>
        <w:rPr>
          <w:rStyle w:val="20"/>
          <w:lang w:bidi="ar"/>
        </w:rPr>
        <w:t>现代农业服务体系</w:t>
      </w:r>
      <w:r>
        <w:tab/>
      </w:r>
      <w:r>
        <w:fldChar w:fldCharType="begin"/>
      </w:r>
      <w:r>
        <w:instrText xml:space="preserve"> PAGEREF _Toc75036612 \h </w:instrText>
      </w:r>
      <w:r>
        <w:fldChar w:fldCharType="separate"/>
      </w:r>
      <w:r>
        <w:t>- 27 -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"_Toc75036617" </w:instrText>
      </w:r>
      <w:r>
        <w:fldChar w:fldCharType="separate"/>
      </w:r>
      <w:r>
        <w:rPr>
          <w:rStyle w:val="20"/>
        </w:rPr>
        <w:t>四、</w:t>
      </w:r>
      <w:r>
        <w:rPr>
          <w:rStyle w:val="20"/>
          <w:lang w:bidi="ar"/>
        </w:rPr>
        <w:t>强化创新，建设高原特色</w:t>
      </w:r>
      <w:r>
        <w:rPr>
          <w:rStyle w:val="20"/>
          <w:rFonts w:hint="eastAsia"/>
          <w:color w:val="auto"/>
          <w:lang w:val="en-US" w:eastAsia="zh-CN" w:bidi="ar"/>
        </w:rPr>
        <w:t>都市</w:t>
      </w:r>
      <w:r>
        <w:rPr>
          <w:rStyle w:val="20"/>
          <w:lang w:bidi="ar"/>
        </w:rPr>
        <w:t>现代农业科技支撑体系</w:t>
      </w:r>
      <w:r>
        <w:tab/>
      </w:r>
      <w:r>
        <w:fldChar w:fldCharType="begin"/>
      </w:r>
      <w:r>
        <w:instrText xml:space="preserve"> PAGEREF _Toc75036617 \h </w:instrText>
      </w:r>
      <w:r>
        <w:fldChar w:fldCharType="separate"/>
      </w:r>
      <w:r>
        <w:t>- 30 -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"_Toc75036624" </w:instrText>
      </w:r>
      <w:r>
        <w:fldChar w:fldCharType="separate"/>
      </w:r>
      <w:r>
        <w:rPr>
          <w:rStyle w:val="20"/>
        </w:rPr>
        <w:t>五、</w:t>
      </w:r>
      <w:r>
        <w:rPr>
          <w:rStyle w:val="20"/>
          <w:lang w:bidi="ar"/>
        </w:rPr>
        <w:t>聚焦生态，构建高原特色</w:t>
      </w:r>
      <w:r>
        <w:rPr>
          <w:rStyle w:val="20"/>
          <w:rFonts w:hint="eastAsia"/>
          <w:color w:val="auto"/>
          <w:lang w:val="en-US" w:eastAsia="zh-CN" w:bidi="ar"/>
        </w:rPr>
        <w:t>都市</w:t>
      </w:r>
      <w:r>
        <w:rPr>
          <w:rStyle w:val="20"/>
          <w:lang w:bidi="ar"/>
        </w:rPr>
        <w:t>现代农业生态保护体系</w:t>
      </w:r>
      <w:r>
        <w:tab/>
      </w:r>
      <w:r>
        <w:fldChar w:fldCharType="begin"/>
      </w:r>
      <w:r>
        <w:instrText xml:space="preserve"> PAGEREF _Toc75036624 \h </w:instrText>
      </w:r>
      <w:r>
        <w:fldChar w:fldCharType="separate"/>
      </w:r>
      <w:r>
        <w:t>- 33 -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"_Toc75036628" </w:instrText>
      </w:r>
      <w:r>
        <w:fldChar w:fldCharType="separate"/>
      </w:r>
      <w:r>
        <w:rPr>
          <w:rStyle w:val="20"/>
        </w:rPr>
        <w:t>六、</w:t>
      </w:r>
      <w:r>
        <w:rPr>
          <w:rStyle w:val="20"/>
          <w:lang w:bidi="ar"/>
        </w:rPr>
        <w:t>集聚资源，构建高原特色</w:t>
      </w:r>
      <w:r>
        <w:rPr>
          <w:rStyle w:val="20"/>
          <w:rFonts w:hint="eastAsia"/>
          <w:color w:val="auto"/>
          <w:lang w:val="en-US" w:eastAsia="zh-CN" w:bidi="ar"/>
        </w:rPr>
        <w:t>都市</w:t>
      </w:r>
      <w:r>
        <w:rPr>
          <w:rStyle w:val="20"/>
          <w:lang w:bidi="ar"/>
        </w:rPr>
        <w:t>现代农业安全保障体系</w:t>
      </w:r>
      <w:r>
        <w:tab/>
      </w:r>
      <w:r>
        <w:fldChar w:fldCharType="begin"/>
      </w:r>
      <w:r>
        <w:instrText xml:space="preserve"> PAGEREF _Toc75036628 \h </w:instrText>
      </w:r>
      <w:r>
        <w:fldChar w:fldCharType="separate"/>
      </w:r>
      <w:r>
        <w:t>- 35 -</w:t>
      </w:r>
      <w:r>
        <w:fldChar w:fldCharType="end"/>
      </w:r>
      <w:r>
        <w:fldChar w:fldCharType="end"/>
      </w:r>
    </w:p>
    <w:p>
      <w:pPr>
        <w:pStyle w:val="14"/>
        <w:ind w:left="0" w:leftChars="0"/>
        <w:rPr>
          <w:rFonts w:asciiTheme="minorHAnsi" w:hAnsiTheme="minorHAnsi" w:eastAsiaTheme="minorEastAsia" w:cstheme="minorBidi"/>
          <w:b w:val="0"/>
          <w:bCs w:val="0"/>
          <w:sz w:val="21"/>
          <w:szCs w:val="22"/>
        </w:rPr>
      </w:pPr>
    </w:p>
    <w:p>
      <w:pPr>
        <w:pStyle w:val="13"/>
        <w:rPr>
          <w:rFonts w:asciiTheme="minorHAnsi" w:hAnsiTheme="minorHAnsi" w:eastAsiaTheme="minorEastAsia" w:cstheme="minorBidi"/>
          <w:b w:val="0"/>
          <w:bCs w:val="0"/>
          <w:kern w:val="2"/>
          <w:sz w:val="21"/>
          <w:szCs w:val="22"/>
        </w:rPr>
      </w:pPr>
      <w:r>
        <w:fldChar w:fldCharType="begin"/>
      </w:r>
      <w:r>
        <w:instrText xml:space="preserve"> HYPERLINK \l "_Toc75036646" </w:instrText>
      </w:r>
      <w:r>
        <w:fldChar w:fldCharType="separate"/>
      </w:r>
      <w:r>
        <w:rPr>
          <w:rStyle w:val="20"/>
        </w:rPr>
        <w:t>第七章 保障措施</w:t>
      </w:r>
      <w:r>
        <w:tab/>
      </w:r>
      <w:r>
        <w:fldChar w:fldCharType="begin"/>
      </w:r>
      <w:r>
        <w:instrText xml:space="preserve"> PAGEREF _Toc75036646 \h </w:instrText>
      </w:r>
      <w:r>
        <w:fldChar w:fldCharType="separate"/>
      </w:r>
      <w:r>
        <w:t>- 45 -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"_Toc75036647" </w:instrText>
      </w:r>
      <w:r>
        <w:fldChar w:fldCharType="separate"/>
      </w:r>
      <w:r>
        <w:rPr>
          <w:rStyle w:val="20"/>
        </w:rPr>
        <w:t>一、加强组织领导保障</w:t>
      </w:r>
      <w:r>
        <w:tab/>
      </w:r>
      <w:r>
        <w:fldChar w:fldCharType="begin"/>
      </w:r>
      <w:r>
        <w:instrText xml:space="preserve"> PAGEREF _Toc75036647 \h </w:instrText>
      </w:r>
      <w:r>
        <w:fldChar w:fldCharType="separate"/>
      </w:r>
      <w:r>
        <w:t>- 45 -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"_Toc75036648" </w:instrText>
      </w:r>
      <w:r>
        <w:fldChar w:fldCharType="separate"/>
      </w:r>
      <w:r>
        <w:rPr>
          <w:rStyle w:val="20"/>
        </w:rPr>
        <w:t>二、加大财政和金融支持力度</w:t>
      </w:r>
      <w:r>
        <w:tab/>
      </w:r>
      <w:r>
        <w:fldChar w:fldCharType="begin"/>
      </w:r>
      <w:r>
        <w:instrText xml:space="preserve"> PAGEREF _Toc75036648 \h </w:instrText>
      </w:r>
      <w:r>
        <w:fldChar w:fldCharType="separate"/>
      </w:r>
      <w:r>
        <w:t>- 45 -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"_Toc75036649" </w:instrText>
      </w:r>
      <w:r>
        <w:fldChar w:fldCharType="separate"/>
      </w:r>
      <w:r>
        <w:rPr>
          <w:rStyle w:val="20"/>
        </w:rPr>
        <w:t>三、加强农业科技人才队伍建设</w:t>
      </w:r>
      <w:r>
        <w:tab/>
      </w:r>
      <w:r>
        <w:fldChar w:fldCharType="begin"/>
      </w:r>
      <w:r>
        <w:instrText xml:space="preserve"> PAGEREF _Toc75036649 \h </w:instrText>
      </w:r>
      <w:r>
        <w:fldChar w:fldCharType="separate"/>
      </w:r>
      <w:r>
        <w:t>- 46 -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"_Toc75036650" </w:instrText>
      </w:r>
      <w:r>
        <w:fldChar w:fldCharType="separate"/>
      </w:r>
      <w:r>
        <w:rPr>
          <w:rStyle w:val="20"/>
        </w:rPr>
        <w:t>四、完善产业政策体系</w:t>
      </w:r>
      <w:r>
        <w:tab/>
      </w:r>
      <w:r>
        <w:fldChar w:fldCharType="begin"/>
      </w:r>
      <w:r>
        <w:instrText xml:space="preserve"> PAGEREF _Toc75036650 \h </w:instrText>
      </w:r>
      <w:r>
        <w:fldChar w:fldCharType="separate"/>
      </w:r>
      <w:r>
        <w:t>- 46 -</w:t>
      </w:r>
      <w:r>
        <w:fldChar w:fldCharType="end"/>
      </w:r>
      <w:r>
        <w:fldChar w:fldCharType="end"/>
      </w:r>
    </w:p>
    <w:p>
      <w:pPr>
        <w:pStyle w:val="14"/>
        <w:ind w:left="0" w:leftChars="0"/>
        <w:rPr>
          <w:rFonts w:asciiTheme="minorHAnsi" w:hAnsiTheme="minorHAnsi" w:eastAsiaTheme="minorEastAsia" w:cstheme="minorBidi"/>
          <w:b w:val="0"/>
          <w:bCs w:val="0"/>
          <w:sz w:val="21"/>
          <w:szCs w:val="22"/>
        </w:rPr>
      </w:pPr>
      <w:r>
        <w:fldChar w:fldCharType="begin"/>
      </w:r>
      <w:r>
        <w:instrText xml:space="preserve"> HYPERLINK \l "_Toc75036651" </w:instrText>
      </w:r>
      <w:r>
        <w:fldChar w:fldCharType="separate"/>
      </w:r>
      <w:r>
        <w:rPr>
          <w:rStyle w:val="20"/>
        </w:rPr>
        <w:t>五、强化土地有效利用</w:t>
      </w:r>
      <w:r>
        <w:tab/>
      </w:r>
      <w:r>
        <w:fldChar w:fldCharType="begin"/>
      </w:r>
      <w:r>
        <w:instrText xml:space="preserve"> PAGEREF _Toc75036651 \h </w:instrText>
      </w:r>
      <w:r>
        <w:fldChar w:fldCharType="separate"/>
      </w:r>
      <w:r>
        <w:t>- 47 -</w:t>
      </w:r>
      <w:r>
        <w:fldChar w:fldCharType="end"/>
      </w:r>
      <w:r>
        <w:fldChar w:fldCharType="end"/>
      </w:r>
    </w:p>
    <w:p>
      <w:pPr>
        <w:pStyle w:val="3"/>
        <w:rPr>
          <w:lang w:val="zh-CN"/>
        </w:rPr>
      </w:pPr>
      <w:r>
        <w:rPr>
          <w:lang w:val="zh-CN"/>
        </w:rPr>
        <w:fldChar w:fldCharType="end"/>
      </w:r>
    </w:p>
    <w:p>
      <w:pPr>
        <w:pStyle w:val="2"/>
        <w:ind w:firstLine="560"/>
        <w:rPr>
          <w:color w:val="0D0D0D"/>
          <w:kern w:val="44"/>
          <w:sz w:val="36"/>
          <w:szCs w:val="36"/>
          <w:lang w:val="zh-CN"/>
        </w:rPr>
      </w:pPr>
      <w:r>
        <w:rPr>
          <w:lang w:val="zh-CN"/>
        </w:rPr>
        <w:br w:type="page"/>
      </w:r>
    </w:p>
    <w:p>
      <w:pPr>
        <w:pStyle w:val="3"/>
        <w:rPr>
          <w:lang w:val="zh-CN"/>
        </w:rPr>
      </w:pPr>
      <w:bookmarkStart w:id="2" w:name="_Toc75036578"/>
      <w:r>
        <w:rPr>
          <w:rFonts w:hint="eastAsia"/>
          <w:color w:val="auto"/>
        </w:rPr>
        <w:t>第一章</w:t>
      </w:r>
      <w:r>
        <w:rPr>
          <w:rFonts w:hint="eastAsia"/>
        </w:rPr>
        <w:t xml:space="preserve">  规划总则</w:t>
      </w:r>
      <w:bookmarkEnd w:id="2"/>
    </w:p>
    <w:p>
      <w:pPr>
        <w:ind w:firstLine="560"/>
      </w:pPr>
      <w:r>
        <w:rPr>
          <w:rFonts w:hint="eastAsia"/>
        </w:rPr>
        <w:t>“十三五”期间，安宁市经济保持平稳增长，产业结构不断优化，发展质量不断提升，工业主导地位显著，服务业拉动作用明显，农业产业化水平持续提升，一产稳、二产强、三产快的产业发展格局逐步显现。</w:t>
      </w:r>
    </w:p>
    <w:p>
      <w:pPr>
        <w:ind w:firstLine="560"/>
      </w:pPr>
      <w:r>
        <w:rPr>
          <w:rFonts w:hint="eastAsia"/>
        </w:rPr>
        <w:t>面临世界百年未有之大变局之下科技革命和产业变革对宏观经济趋势带来的影响，“十四五”期间，安宁农业要牢牢把握国内经济进入高质量发展轨道，以科技、消费、服务为代表的新经济正在引领带动结构转型升级，市场活力和内生动力进一步释放的良好条件，抢抓云南省主动融入和服务国家“一带一路”</w:t>
      </w:r>
      <w:r>
        <w:rPr>
          <w:rFonts w:hint="eastAsia"/>
          <w:lang w:eastAsia="zh-CN"/>
        </w:rPr>
        <w:t>倡议</w:t>
      </w:r>
      <w:r>
        <w:rPr>
          <w:rFonts w:hint="eastAsia"/>
        </w:rPr>
        <w:t>、云南自贸试验区获批，昆明区域性国际中心城市的吸引力、影响力、带动力和辐射力持续增强，滇中新区“</w:t>
      </w:r>
      <w:r>
        <w:t>533”产业发展战略深入实施，产业聚集和政策优势叠加等良好机遇，大力发展高原特色都市现代农业，提升产业核心竞争力，推进产业跨界、融合、创新，</w:t>
      </w:r>
      <w:r>
        <w:rPr>
          <w:rFonts w:hint="eastAsia"/>
        </w:rPr>
        <w:t>推动产业转型升级和发展模式转变。特别是要在加快城乡融合发展中走在全省前列，为推动城乡要素配置合理化、产业发展融合化、公共服务均等化、基础设施联通化、居民收入均衡化“五化”目标奠定良好的基础。</w:t>
      </w:r>
    </w:p>
    <w:p>
      <w:pPr>
        <w:ind w:firstLine="560"/>
      </w:pPr>
      <w:r>
        <w:rPr>
          <w:rFonts w:hint="eastAsia"/>
        </w:rPr>
        <w:t>立足新起点、新形势，紧密围绕国家、省市战略部署，深刻认识国内外环境变化带来的新要求新挑战，特制定《安宁市高原特色都市现代农业“十四五”发展规划》，构建高原特色都市现代农业产业发展体系，阐明产业发展重点思路与目标，把握产业发展重点方向、举措和任务，为安宁市高原特色都市现代农业产业发展提供科学决策依据和指导，是指导安宁市未来五年高原特色都市现代农业发展的纲领性文件，对于推动安宁市高原特色现代农业高质量跨越式发展具有重要意义。</w:t>
      </w:r>
      <w:bookmarkStart w:id="3" w:name="_Toc43760433"/>
    </w:p>
    <w:p>
      <w:pPr>
        <w:rPr>
          <w:b/>
        </w:rPr>
      </w:pPr>
      <w:r>
        <w:rPr>
          <w:rFonts w:hint="eastAsia"/>
          <w:b/>
        </w:rPr>
        <w:t>一、规划编制依据</w:t>
      </w:r>
    </w:p>
    <w:p>
      <w:pPr>
        <w:widowControl/>
        <w:spacing w:line="560" w:lineRule="exact"/>
        <w:jc w:val="left"/>
        <w:rPr>
          <w:rFonts w:cs="仿宋"/>
          <w:b/>
          <w:kern w:val="0"/>
          <w:lang w:bidi="ar"/>
        </w:rPr>
      </w:pPr>
      <w:r>
        <w:rPr>
          <w:b/>
        </w:rPr>
        <w:t>1、</w:t>
      </w:r>
      <w:r>
        <w:rPr>
          <w:rFonts w:hint="eastAsia"/>
          <w:b/>
        </w:rPr>
        <w:t>《</w:t>
      </w:r>
      <w:r>
        <w:rPr>
          <w:rFonts w:hint="eastAsia" w:cs="仿宋"/>
          <w:b/>
          <w:kern w:val="0"/>
          <w:lang w:bidi="ar"/>
        </w:rPr>
        <w:t>中共中央国务院关于全面推进乡村振兴加快农业农村现代化的意见》(中发〔2021〕1号)文件</w:t>
      </w:r>
    </w:p>
    <w:p>
      <w:pPr>
        <w:rPr>
          <w:b/>
        </w:rPr>
      </w:pPr>
      <w:r>
        <w:rPr>
          <w:rFonts w:hint="eastAsia"/>
          <w:b/>
        </w:rPr>
        <w:t>2、</w:t>
      </w:r>
      <w:r>
        <w:rPr>
          <w:b/>
        </w:rPr>
        <w:t>《国务院办公厅关于印发“无废城市”建设试点工作方案的通知》</w:t>
      </w:r>
    </w:p>
    <w:p>
      <w:pPr>
        <w:ind w:firstLine="560"/>
      </w:pPr>
      <w:r>
        <w:t>2020年2月5日，国务院发布2020年一号文件，文件指出，2020年是全面建成小康社会目标实现之年，是全面打赢脱贫攻坚战收官之年。党中央认为，完成上述两大目标任务，脱贫攻坚最后堡垒必须攻克，全面小康“三农”领域突出短板必须补上。文件确定，对标全面建成小康社会目标，强化举措、狠抓落实，集中力量完成打赢脱贫攻坚战和补上全面小康“三农”领域突出短板两大重点任务，持续抓好农业稳产保供和农民增收，推进农业高质量发展，保持农村社会和谐稳定，提升农民群众获得感、幸福感、安全感，确保脱贫攻坚战圆满收官，确保农村同步全面建</w:t>
      </w:r>
      <w:r>
        <w:rPr>
          <w:rFonts w:hint="eastAsia"/>
        </w:rPr>
        <w:t>成小康社会。</w:t>
      </w:r>
    </w:p>
    <w:p>
      <w:pPr>
        <w:rPr>
          <w:b/>
        </w:rPr>
      </w:pPr>
      <w:r>
        <w:rPr>
          <w:rFonts w:hint="eastAsia"/>
          <w:b/>
        </w:rPr>
        <w:t>3</w:t>
      </w:r>
      <w:r>
        <w:rPr>
          <w:b/>
        </w:rPr>
        <w:t>、《关于促进小农户和现代农业发展有机衔接的意见》</w:t>
      </w:r>
    </w:p>
    <w:p>
      <w:pPr>
        <w:ind w:firstLine="560"/>
      </w:pPr>
      <w:r>
        <w:t>2019年2月21日，中共中央办公厅、国务院办公厅印发《关于促进小农户和现代农业发展有机衔接的意见》，坚持小农户家庭经营为基础与多种形式适度规模经营为引领相协调，坚持农业生产经营规模宜大则大、宜小则小，充分发挥小农户在乡村振兴中的作用，按照服务小农户、提高小农户、富裕小农户的要求，提高小农户生产经营能力，提升小农户组织化程度，拓宽小农户增收空间，维护小农户合法权益，促进传统小农户向现代小农户转变，让小农户共享改革发展成果，实现小农户与现代农业发展有机衔接。</w:t>
      </w:r>
    </w:p>
    <w:p>
      <w:pPr>
        <w:pStyle w:val="2"/>
        <w:ind w:firstLine="562"/>
        <w:rPr>
          <w:b/>
          <w:bCs/>
        </w:rPr>
      </w:pPr>
      <w:r>
        <w:rPr>
          <w:rFonts w:hint="eastAsia"/>
          <w:b/>
          <w:bCs/>
        </w:rPr>
        <w:t>4、《中共中央</w:t>
      </w:r>
      <w:r>
        <w:rPr>
          <w:b/>
          <w:bCs/>
        </w:rPr>
        <w:t xml:space="preserve"> 国务院关于实施乡村振兴战略的意见》</w:t>
      </w:r>
    </w:p>
    <w:p>
      <w:pPr>
        <w:ind w:firstLine="540"/>
        <w:rPr>
          <w:rFonts w:ascii="Helvetica" w:hAnsi="Helvetica" w:cs="Helvetica"/>
          <w:color w:val="404040"/>
          <w:sz w:val="27"/>
          <w:szCs w:val="27"/>
        </w:rPr>
      </w:pPr>
      <w:r>
        <w:rPr>
          <w:rFonts w:hint="eastAsia" w:ascii="Helvetica" w:hAnsi="Helvetica" w:cs="Helvetica"/>
          <w:color w:val="404040"/>
          <w:sz w:val="27"/>
          <w:szCs w:val="27"/>
        </w:rPr>
        <w:t>2</w:t>
      </w:r>
      <w:r>
        <w:rPr>
          <w:rFonts w:ascii="Helvetica" w:hAnsi="Helvetica" w:cs="Helvetica"/>
          <w:color w:val="404040"/>
          <w:sz w:val="27"/>
          <w:szCs w:val="27"/>
        </w:rPr>
        <w:t>018</w:t>
      </w:r>
      <w:r>
        <w:rPr>
          <w:rFonts w:hint="eastAsia" w:ascii="Helvetica" w:hAnsi="Helvetica" w:cs="Helvetica"/>
          <w:color w:val="404040"/>
          <w:sz w:val="27"/>
          <w:szCs w:val="27"/>
        </w:rPr>
        <w:t>年</w:t>
      </w:r>
      <w:r>
        <w:rPr>
          <w:rFonts w:ascii="Helvetica" w:hAnsi="Helvetica" w:cs="Helvetica"/>
          <w:color w:val="404040"/>
          <w:sz w:val="27"/>
          <w:szCs w:val="27"/>
        </w:rPr>
        <w:t>国务院关于实施乡村振兴战略的意见</w:t>
      </w:r>
      <w:r>
        <w:rPr>
          <w:rFonts w:hint="eastAsia" w:ascii="Helvetica" w:hAnsi="Helvetica" w:cs="Helvetica"/>
          <w:color w:val="404040"/>
          <w:sz w:val="27"/>
          <w:szCs w:val="27"/>
        </w:rPr>
        <w:t>，提出</w:t>
      </w:r>
      <w:r>
        <w:rPr>
          <w:rFonts w:ascii="Helvetica" w:hAnsi="Helvetica" w:cs="Helvetica"/>
          <w:color w:val="404040"/>
          <w:sz w:val="27"/>
          <w:szCs w:val="27"/>
        </w:rPr>
        <w:t>到2035年，乡村振兴取得决定性进展，农业农村现代化基本实现。农业结构得到根本性改善，农民就业质量显著提高，乡风文明达到新高度，乡村治理体系更加完善；农村生态环境根本好转，美丽宜居乡村基本实现。</w:t>
      </w:r>
    </w:p>
    <w:p>
      <w:pPr>
        <w:pStyle w:val="2"/>
        <w:ind w:firstLine="562"/>
        <w:rPr>
          <w:b/>
          <w:bCs/>
        </w:rPr>
      </w:pPr>
      <w:r>
        <w:rPr>
          <w:rFonts w:hint="eastAsia"/>
          <w:b/>
          <w:bCs/>
        </w:rPr>
        <w:t>5、《云南省国民经济和社会发展第十四个五年规划和二</w:t>
      </w:r>
      <w:r>
        <w:rPr>
          <w:rFonts w:hint="eastAsia" w:ascii="微软雅黑" w:hAnsi="微软雅黑" w:eastAsia="微软雅黑" w:cs="微软雅黑"/>
          <w:b/>
          <w:bCs/>
        </w:rPr>
        <w:t>〇</w:t>
      </w:r>
      <w:r>
        <w:rPr>
          <w:rFonts w:hint="eastAsia" w:ascii="仿宋_GB2312" w:hAnsi="仿宋_GB2312" w:cs="仿宋_GB2312"/>
          <w:b/>
          <w:bCs/>
        </w:rPr>
        <w:t>三五年远景目标的建议</w:t>
      </w:r>
      <w:r>
        <w:rPr>
          <w:rFonts w:hint="eastAsia"/>
          <w:b/>
          <w:bCs/>
        </w:rPr>
        <w:t>》</w:t>
      </w:r>
    </w:p>
    <w:p>
      <w:pPr>
        <w:ind w:firstLine="520"/>
      </w:pPr>
      <w:r>
        <w:rPr>
          <w:rFonts w:hint="eastAsia" w:ascii="Arial" w:hAnsi="Arial" w:cs="Arial"/>
          <w:color w:val="000000"/>
          <w:sz w:val="26"/>
          <w:szCs w:val="26"/>
          <w:shd w:val="clear" w:color="auto" w:fill="FFFFFF"/>
        </w:rPr>
        <w:t>2</w:t>
      </w:r>
      <w:r>
        <w:rPr>
          <w:rFonts w:ascii="Arial" w:hAnsi="Arial" w:cs="Arial"/>
          <w:color w:val="000000"/>
          <w:sz w:val="26"/>
          <w:szCs w:val="26"/>
          <w:shd w:val="clear" w:color="auto" w:fill="FFFFFF"/>
        </w:rPr>
        <w:t>020</w:t>
      </w:r>
      <w:r>
        <w:rPr>
          <w:rFonts w:hint="eastAsia" w:ascii="Arial" w:hAnsi="Arial" w:cs="Arial"/>
          <w:color w:val="000000"/>
          <w:sz w:val="26"/>
          <w:szCs w:val="26"/>
          <w:shd w:val="clear" w:color="auto" w:fill="FFFFFF"/>
        </w:rPr>
        <w:t>年1</w:t>
      </w:r>
      <w:r>
        <w:rPr>
          <w:rFonts w:ascii="Arial" w:hAnsi="Arial" w:cs="Arial"/>
          <w:color w:val="000000"/>
          <w:sz w:val="26"/>
          <w:szCs w:val="26"/>
          <w:shd w:val="clear" w:color="auto" w:fill="FFFFFF"/>
        </w:rPr>
        <w:t>0</w:t>
      </w:r>
      <w:r>
        <w:rPr>
          <w:rFonts w:hint="eastAsia" w:ascii="Arial" w:hAnsi="Arial" w:cs="Arial"/>
          <w:color w:val="000000"/>
          <w:sz w:val="26"/>
          <w:szCs w:val="26"/>
          <w:shd w:val="clear" w:color="auto" w:fill="FFFFFF"/>
        </w:rPr>
        <w:t>月，规划提出要</w:t>
      </w:r>
      <w:r>
        <w:rPr>
          <w:rFonts w:ascii="Arial" w:hAnsi="Arial" w:cs="Arial"/>
          <w:color w:val="000000"/>
          <w:sz w:val="26"/>
          <w:szCs w:val="26"/>
          <w:shd w:val="clear" w:color="auto" w:fill="FFFFFF"/>
        </w:rPr>
        <w:t>坚持走“产业集聚、资源集约、土地节约、绿色发展”新路子</w:t>
      </w:r>
      <w:r>
        <w:rPr>
          <w:rFonts w:hint="eastAsia" w:ascii="Arial" w:hAnsi="Arial" w:cs="Arial"/>
          <w:color w:val="000000"/>
          <w:sz w:val="26"/>
          <w:szCs w:val="26"/>
          <w:shd w:val="clear" w:color="auto" w:fill="FFFFFF"/>
        </w:rPr>
        <w:t>也，</w:t>
      </w:r>
      <w:r>
        <w:rPr>
          <w:rFonts w:ascii="Arial" w:hAnsi="Arial" w:cs="Arial"/>
          <w:color w:val="000000"/>
          <w:sz w:val="26"/>
          <w:szCs w:val="26"/>
          <w:shd w:val="clear" w:color="auto" w:fill="FFFFFF"/>
        </w:rPr>
        <w:t>丰富延伸八大重点产业内涵外延，打造先进制造、旅游文化、高原特色现代农业、现代物流、生命健康等万亿级产业</w:t>
      </w:r>
      <w:r>
        <w:rPr>
          <w:rFonts w:hint="eastAsia" w:ascii="Arial" w:hAnsi="Arial" w:cs="Arial"/>
          <w:color w:val="000000"/>
          <w:sz w:val="26"/>
          <w:szCs w:val="26"/>
          <w:shd w:val="clear" w:color="auto" w:fill="FFFFFF"/>
        </w:rPr>
        <w:t>。</w:t>
      </w:r>
    </w:p>
    <w:p>
      <w:pPr>
        <w:rPr>
          <w:b/>
        </w:rPr>
      </w:pPr>
      <w:r>
        <w:rPr>
          <w:b/>
        </w:rPr>
        <w:t>6、《关于努力将云南建设成为中国最美丽省份的指导意见》</w:t>
      </w:r>
    </w:p>
    <w:p>
      <w:pPr>
        <w:ind w:firstLine="560"/>
      </w:pPr>
      <w:r>
        <w:t>2019年5月，云南省委办公厅、云南省人民政府办公厅印发了《关于努力将云南建设成为中国最美丽省份的指导意见》云南省立足于努力建设成为全国生态文明建设排头兵的战略定位，围绕生态美、环境美、城市美、乡村美、山水美“五美”的目标，着力实施空间规划大管控、城乡环境大提升、国土山川大绿化、污染防治大攻坚、生产生活方式大转变等五大行动。以“最美”为出发点和落脚点，与云南省已出台的生态文明建设排头兵、城市规划建设管理、城乡人居环境提升、乡村振兴战略、污染防治攻坚战、美丽县城建设等文件进行衔接，突出“美”的内涵，补齐“美”</w:t>
      </w:r>
      <w:r>
        <w:rPr>
          <w:rFonts w:hint="eastAsia"/>
        </w:rPr>
        <w:t>的短板。</w:t>
      </w:r>
    </w:p>
    <w:p>
      <w:pPr>
        <w:rPr>
          <w:b/>
        </w:rPr>
      </w:pPr>
      <w:r>
        <w:rPr>
          <w:b/>
        </w:rPr>
        <w:t>7、《关于加快推进数字乡村建设的实施意见》</w:t>
      </w:r>
    </w:p>
    <w:p>
      <w:pPr>
        <w:ind w:firstLine="560"/>
      </w:pPr>
      <w:r>
        <w:t>2020年4月，云南省人民政府办公厅印发《关于加快推进数字乡村建设的实施意见》提出到2025年，培育形成一批叫得响、质量优、特色显的农村电商产品品牌，基本形成乡村智慧物流配送体系，乡村网络文化繁荣发展，乡村数字治理体系日趋完善。</w:t>
      </w:r>
    </w:p>
    <w:p>
      <w:pPr>
        <w:spacing w:line="560" w:lineRule="exact"/>
        <w:rPr>
          <w:szCs w:val="32"/>
        </w:rPr>
      </w:pPr>
      <w:r>
        <w:rPr>
          <w:rFonts w:hint="eastAsia"/>
          <w:b/>
        </w:rPr>
        <w:t>二、规划范围：</w:t>
      </w:r>
      <w:r>
        <w:rPr>
          <w:szCs w:val="32"/>
        </w:rPr>
        <w:t>安宁市</w:t>
      </w:r>
      <w:r>
        <w:rPr>
          <w:rFonts w:hint="eastAsia"/>
          <w:szCs w:val="32"/>
        </w:rPr>
        <w:t>下辖的九个街道办事处，即：</w:t>
      </w:r>
      <w:r>
        <w:rPr>
          <w:szCs w:val="32"/>
        </w:rPr>
        <w:t>八街、县街、草铺、禄</w:t>
      </w:r>
      <w:r>
        <w:rPr>
          <w:rFonts w:eastAsia="宋体"/>
          <w:szCs w:val="32"/>
        </w:rPr>
        <w:t>脿</w:t>
      </w:r>
      <w:r>
        <w:rPr>
          <w:szCs w:val="32"/>
        </w:rPr>
        <w:t>、青龙、温泉、太平、连然、金方九个街道办事处。</w:t>
      </w:r>
    </w:p>
    <w:p>
      <w:pPr>
        <w:rPr>
          <w:rFonts w:ascii="黑体" w:hAnsi="黑体" w:eastAsia="黑体" w:cs="黑体"/>
        </w:rPr>
      </w:pPr>
      <w:r>
        <w:rPr>
          <w:rFonts w:hint="eastAsia"/>
          <w:b/>
        </w:rPr>
        <w:t>三、规划期限：</w:t>
      </w:r>
      <w:r>
        <w:rPr>
          <w:rFonts w:hint="eastAsia"/>
        </w:rPr>
        <w:t>基期为2</w:t>
      </w:r>
      <w:r>
        <w:t>020</w:t>
      </w:r>
      <w:r>
        <w:rPr>
          <w:rFonts w:hint="eastAsia"/>
        </w:rPr>
        <w:t>年，规划期限为</w:t>
      </w:r>
      <w:r>
        <w:rPr>
          <w:rFonts w:hint="eastAsia" w:cs="仿宋"/>
        </w:rPr>
        <w:t>2021年至2025年</w:t>
      </w:r>
    </w:p>
    <w:p>
      <w:pPr>
        <w:widowControl/>
        <w:spacing w:line="240" w:lineRule="auto"/>
        <w:ind w:firstLine="0" w:firstLineChars="0"/>
        <w:jc w:val="left"/>
      </w:pPr>
    </w:p>
    <w:p>
      <w:pPr>
        <w:widowControl/>
        <w:spacing w:line="240" w:lineRule="auto"/>
        <w:ind w:firstLine="0" w:firstLineChars="0"/>
        <w:jc w:val="left"/>
      </w:pPr>
      <w:r>
        <w:br w:type="page"/>
      </w:r>
    </w:p>
    <w:p>
      <w:pPr>
        <w:pStyle w:val="3"/>
      </w:pPr>
      <w:bookmarkStart w:id="4" w:name="_Toc50929704"/>
      <w:bookmarkStart w:id="5" w:name="_Toc75036579"/>
      <w:r>
        <w:rPr>
          <w:color w:val="auto"/>
        </w:rPr>
        <w:t>第</w:t>
      </w:r>
      <w:r>
        <w:rPr>
          <w:rFonts w:hint="eastAsia"/>
          <w:color w:val="auto"/>
        </w:rPr>
        <w:t>二</w:t>
      </w:r>
      <w:r>
        <w:rPr>
          <w:color w:val="auto"/>
        </w:rPr>
        <w:t>章</w:t>
      </w:r>
      <w:r>
        <w:rPr>
          <w:rFonts w:hint="eastAsia"/>
        </w:rPr>
        <w:t xml:space="preserve"> 现状及问题</w:t>
      </w:r>
      <w:bookmarkEnd w:id="3"/>
      <w:bookmarkEnd w:id="4"/>
      <w:bookmarkEnd w:id="5"/>
    </w:p>
    <w:p>
      <w:pPr>
        <w:pStyle w:val="4"/>
        <w:ind w:firstLine="467"/>
      </w:pPr>
      <w:bookmarkStart w:id="6" w:name="_Toc50929705"/>
      <w:bookmarkStart w:id="7" w:name="_Toc75036580"/>
      <w:r>
        <w:rPr>
          <w:rFonts w:hint="eastAsia"/>
        </w:rPr>
        <w:t>一、</w:t>
      </w:r>
      <w:r>
        <w:t>发展现状</w:t>
      </w:r>
      <w:bookmarkEnd w:id="6"/>
      <w:bookmarkEnd w:id="7"/>
    </w:p>
    <w:p>
      <w:pPr>
        <w:pStyle w:val="5"/>
      </w:pPr>
      <w:bookmarkStart w:id="8" w:name="_Toc36411046"/>
      <w:bookmarkStart w:id="9" w:name="_Toc39655409"/>
      <w:bookmarkStart w:id="10" w:name="_Toc39610881"/>
      <w:bookmarkStart w:id="11" w:name="_Toc35975428"/>
      <w:bookmarkStart w:id="12" w:name="_Toc36410933"/>
      <w:bookmarkStart w:id="13" w:name="_Toc41338067"/>
      <w:bookmarkStart w:id="14" w:name="_Toc39680475"/>
      <w:bookmarkStart w:id="15" w:name="_Toc40688371"/>
      <w:bookmarkStart w:id="16" w:name="_Toc50968560"/>
      <w:bookmarkStart w:id="17" w:name="_Toc42861749"/>
      <w:bookmarkStart w:id="18" w:name="_Toc61372060"/>
      <w:bookmarkStart w:id="19" w:name="_Toc43668560"/>
      <w:bookmarkStart w:id="20" w:name="_Toc72963467"/>
      <w:bookmarkStart w:id="21" w:name="_Toc50929706"/>
      <w:bookmarkStart w:id="22" w:name="_Toc50919264"/>
      <w:bookmarkStart w:id="23" w:name="_Toc75036581"/>
      <w:bookmarkStart w:id="24" w:name="_Toc70188058"/>
      <w:bookmarkStart w:id="25" w:name="_Toc50929649"/>
      <w:bookmarkStart w:id="26" w:name="_Toc43668386"/>
      <w:bookmarkStart w:id="27" w:name="_Toc43760435"/>
      <w:bookmarkStart w:id="28" w:name="_Toc56000613"/>
      <w:r>
        <w:rPr>
          <w:rFonts w:hint="eastAsia"/>
        </w:rPr>
        <w:t>（一）高原特色农业经济</w:t>
      </w:r>
      <w:bookmarkEnd w:id="8"/>
      <w:bookmarkEnd w:id="9"/>
      <w:bookmarkEnd w:id="10"/>
      <w:bookmarkEnd w:id="11"/>
      <w:bookmarkEnd w:id="12"/>
      <w:r>
        <w:rPr>
          <w:rFonts w:hint="eastAsia"/>
        </w:rPr>
        <w:t>持续</w:t>
      </w:r>
      <w:bookmarkEnd w:id="13"/>
      <w:bookmarkEnd w:id="14"/>
      <w:bookmarkEnd w:id="15"/>
      <w:r>
        <w:rPr>
          <w:rFonts w:hint="eastAsia"/>
        </w:rPr>
        <w:t>增长</w:t>
      </w:r>
      <w:bookmarkEnd w:id="16"/>
      <w:bookmarkEnd w:id="17"/>
      <w:bookmarkEnd w:id="18"/>
      <w:bookmarkEnd w:id="19"/>
      <w:bookmarkEnd w:id="20"/>
      <w:bookmarkEnd w:id="21"/>
      <w:bookmarkEnd w:id="22"/>
      <w:bookmarkEnd w:id="23"/>
      <w:bookmarkEnd w:id="24"/>
      <w:bookmarkEnd w:id="25"/>
      <w:bookmarkEnd w:id="26"/>
      <w:bookmarkEnd w:id="27"/>
      <w:bookmarkEnd w:id="28"/>
    </w:p>
    <w:p>
      <w:r>
        <w:rPr>
          <w:rFonts w:hint="eastAsia"/>
          <w:b/>
        </w:rPr>
        <w:t>农业经济总量和农民收入持续增加。</w:t>
      </w:r>
      <w:r>
        <w:rPr>
          <w:rFonts w:hint="eastAsia"/>
        </w:rPr>
        <w:t>“十三五”时期，坚持“高产、优质、高效、生态、安全”的方向，加快转变农业发展方式，稳步推进高原特色都市现代农业，全市农业经济呈现出良好的发展势头。</w:t>
      </w:r>
      <w:r>
        <w:t>20</w:t>
      </w:r>
      <w:r>
        <w:rPr>
          <w:rFonts w:hint="eastAsia"/>
        </w:rPr>
        <w:t>20</w:t>
      </w:r>
      <w:r>
        <w:t>年全市农林牧渔业总产值达到</w:t>
      </w:r>
      <w:r>
        <w:rPr>
          <w:rFonts w:hint="eastAsia"/>
        </w:rPr>
        <w:t>36.04</w:t>
      </w:r>
      <w:r>
        <w:t>亿元，比2015年的25.56亿元增加</w:t>
      </w:r>
      <w:r>
        <w:rPr>
          <w:rFonts w:hint="eastAsia"/>
        </w:rPr>
        <w:t>10.48</w:t>
      </w:r>
      <w:r>
        <w:t>亿元，年均递增</w:t>
      </w:r>
      <w:r>
        <w:rPr>
          <w:rFonts w:hint="eastAsia"/>
        </w:rPr>
        <w:t>8.2</w:t>
      </w:r>
      <w:r>
        <w:t>%；农业增加值达到</w:t>
      </w:r>
      <w:r>
        <w:rPr>
          <w:rFonts w:hint="eastAsia"/>
        </w:rPr>
        <w:t>21.21</w:t>
      </w:r>
      <w:r>
        <w:t>亿元，农村常住居民人均可支配收入达到</w:t>
      </w:r>
      <w:r>
        <w:rPr>
          <w:rFonts w:hint="eastAsia"/>
        </w:rPr>
        <w:t>21410</w:t>
      </w:r>
      <w:r>
        <w:t>元，比2015年的13882元增加</w:t>
      </w:r>
      <w:r>
        <w:rPr>
          <w:rFonts w:hint="eastAsia"/>
        </w:rPr>
        <w:t>7528</w:t>
      </w:r>
      <w:r>
        <w:t>元，年均增长</w:t>
      </w:r>
      <w:r>
        <w:rPr>
          <w:rFonts w:hint="eastAsia"/>
          <w:lang w:val="en-US" w:eastAsia="zh-CN"/>
        </w:rPr>
        <w:t>9.0</w:t>
      </w:r>
      <w:r>
        <w:rPr>
          <w:rFonts w:hint="eastAsia"/>
        </w:rPr>
        <w:t>5</w:t>
      </w:r>
      <w:r>
        <w:t>%。“十三五”时期是安宁市农业改革发展非常活跃的五年，是农业发展最快、农村变化最大、农</w:t>
      </w:r>
      <w:r>
        <w:rPr>
          <w:rFonts w:hint="eastAsia"/>
        </w:rPr>
        <w:t>民增收最多的五年，为“十四五”时期农业经济持续稳定发展奠定了坚实基础。</w:t>
      </w:r>
    </w:p>
    <w:p>
      <w:r>
        <w:rPr>
          <w:rFonts w:hint="eastAsia"/>
          <w:b/>
        </w:rPr>
        <w:t>农业综合生产能力稳步提升。</w:t>
      </w:r>
      <w:r>
        <w:rPr>
          <w:rFonts w:hint="eastAsia"/>
        </w:rPr>
        <w:t>围绕提高农业综合效益和竞争力的目标，建成以红梨为主，涵盖蓝莓、鲜食葡萄、樱桃等特色水果采摘园</w:t>
      </w:r>
      <w:r>
        <w:t>14830亩，优质蔬菜生产基地9080亩，食用玫瑰生产基地9424亩，标准化畜禽生产基地43个，完成“园艺花卉基地”建设1.06万亩</w:t>
      </w:r>
      <w:r>
        <w:rPr>
          <w:rFonts w:hint="eastAsia"/>
        </w:rPr>
        <w:t>。全市烟叶种植面积</w:t>
      </w:r>
      <w:r>
        <w:t>8000亩</w:t>
      </w:r>
      <w:r>
        <w:rPr>
          <w:rFonts w:hint="eastAsia"/>
        </w:rPr>
        <w:t>，收购量2万担，收</w:t>
      </w:r>
      <w:r>
        <w:rPr>
          <w:rFonts w:hint="eastAsia" w:ascii="仿宋_GB2312" w:eastAsia="仿宋_GB2312"/>
          <w:snapToGrid w:val="0"/>
          <w:kern w:val="0"/>
          <w:sz w:val="28"/>
          <w:szCs w:val="28"/>
        </w:rPr>
        <w:t>购均价</w:t>
      </w:r>
      <w:r>
        <w:rPr>
          <w:rFonts w:hint="eastAsia" w:ascii="仿宋_GB2312" w:eastAsia="仿宋_GB2312"/>
          <w:sz w:val="28"/>
          <w:szCs w:val="28"/>
        </w:rPr>
        <w:t>36.22</w:t>
      </w:r>
      <w:r>
        <w:rPr>
          <w:rFonts w:hint="eastAsia" w:ascii="仿宋_GB2312" w:eastAsia="仿宋_GB2312"/>
          <w:snapToGrid w:val="0"/>
          <w:kern w:val="0"/>
          <w:sz w:val="28"/>
          <w:szCs w:val="28"/>
        </w:rPr>
        <w:t>元/kg，上等烟</w:t>
      </w:r>
      <w:r>
        <w:rPr>
          <w:rFonts w:ascii="仿宋_GB2312" w:eastAsia="仿宋_GB2312"/>
          <w:snapToGrid w:val="0"/>
          <w:kern w:val="0"/>
          <w:sz w:val="28"/>
          <w:szCs w:val="28"/>
        </w:rPr>
        <w:t>比例达到</w:t>
      </w:r>
      <w:r>
        <w:rPr>
          <w:rFonts w:hint="eastAsia" w:ascii="仿宋_GB2312" w:eastAsia="仿宋_GB2312"/>
          <w:sz w:val="28"/>
          <w:szCs w:val="28"/>
        </w:rPr>
        <w:t>77.64%，</w:t>
      </w:r>
      <w:r>
        <w:rPr>
          <w:rFonts w:hint="eastAsia" w:ascii="仿宋_GB2312" w:eastAsia="仿宋_GB2312"/>
          <w:snapToGrid w:val="0"/>
          <w:kern w:val="0"/>
          <w:sz w:val="28"/>
          <w:szCs w:val="28"/>
        </w:rPr>
        <w:t>烟农售烟收入</w:t>
      </w:r>
      <w:r>
        <w:rPr>
          <w:rFonts w:ascii="仿宋_GB2312" w:eastAsia="仿宋_GB2312"/>
          <w:snapToGrid w:val="0"/>
          <w:kern w:val="0"/>
          <w:sz w:val="28"/>
          <w:szCs w:val="28"/>
        </w:rPr>
        <w:t>3712.91</w:t>
      </w:r>
      <w:r>
        <w:rPr>
          <w:rFonts w:hint="eastAsia" w:ascii="仿宋_GB2312" w:eastAsia="仿宋_GB2312"/>
          <w:snapToGrid w:val="0"/>
          <w:kern w:val="0"/>
          <w:sz w:val="28"/>
          <w:szCs w:val="28"/>
        </w:rPr>
        <w:t>万元，</w:t>
      </w:r>
      <w:r>
        <w:rPr>
          <w:rFonts w:hint="eastAsia"/>
          <w:sz w:val="28"/>
          <w:szCs w:val="28"/>
        </w:rPr>
        <w:t>亩均产值</w:t>
      </w:r>
      <w:r>
        <w:rPr>
          <w:sz w:val="28"/>
          <w:szCs w:val="28"/>
        </w:rPr>
        <w:t>4457.28元</w:t>
      </w:r>
      <w:r>
        <w:t>，烟叶税816.84万元，实现了“减量不减税”的目标。安宁八街食用玫瑰、安宁红梨、优质蔬菜、生态禽蛋肉类等农产品在昆明周边具有一定的知名度和美誉度，成为昆明周边比较受欢迎的农产品。</w:t>
      </w:r>
    </w:p>
    <w:p>
      <w:pPr>
        <w:spacing w:line="560" w:lineRule="exact"/>
        <w:ind w:firstLine="560"/>
      </w:pPr>
      <w:r>
        <w:t>——农作物生产。20</w:t>
      </w:r>
      <w:r>
        <w:rPr>
          <w:rFonts w:hint="eastAsia"/>
        </w:rPr>
        <w:t>20</w:t>
      </w:r>
      <w:r>
        <w:t>年全市粮食产量达</w:t>
      </w:r>
      <w:r>
        <w:rPr>
          <w:rFonts w:hint="eastAsia"/>
        </w:rPr>
        <w:t>32806.3</w:t>
      </w:r>
      <w:r>
        <w:t>吨，比</w:t>
      </w:r>
      <w:r>
        <w:rPr>
          <w:rFonts w:hint="eastAsia"/>
        </w:rPr>
        <w:t>2015</w:t>
      </w:r>
      <w:r>
        <w:t>年</w:t>
      </w:r>
      <w:r>
        <w:rPr>
          <w:rFonts w:hint="eastAsia"/>
        </w:rPr>
        <w:t>的44545吨减少11738.7吨、减少26.35</w:t>
      </w:r>
      <w:r>
        <w:t>%；平均亩产量</w:t>
      </w:r>
      <w:r>
        <w:rPr>
          <w:rFonts w:hint="eastAsia"/>
        </w:rPr>
        <w:t>465</w:t>
      </w:r>
      <w:r>
        <w:t>千克，比</w:t>
      </w:r>
      <w:r>
        <w:rPr>
          <w:rFonts w:hint="eastAsia"/>
        </w:rPr>
        <w:t>2015</w:t>
      </w:r>
      <w:r>
        <w:t>年</w:t>
      </w:r>
      <w:r>
        <w:rPr>
          <w:rFonts w:hint="eastAsia"/>
        </w:rPr>
        <w:t>的447千克增长18千克、增4</w:t>
      </w:r>
      <w:r>
        <w:t>%。蔬菜总产量</w:t>
      </w:r>
      <w:r>
        <w:rPr>
          <w:rFonts w:hint="eastAsia"/>
        </w:rPr>
        <w:t>306208</w:t>
      </w:r>
      <w:r>
        <w:t>吨，比</w:t>
      </w:r>
      <w:r>
        <w:rPr>
          <w:rFonts w:hint="eastAsia"/>
        </w:rPr>
        <w:t>2015</w:t>
      </w:r>
      <w:r>
        <w:t>年</w:t>
      </w:r>
      <w:r>
        <w:rPr>
          <w:rFonts w:hint="eastAsia"/>
        </w:rPr>
        <w:t>的292099吨增加14109吨、</w:t>
      </w:r>
      <w:r>
        <w:t>增长</w:t>
      </w:r>
      <w:r>
        <w:rPr>
          <w:rFonts w:hint="eastAsia"/>
        </w:rPr>
        <w:t>4.83</w:t>
      </w:r>
      <w:r>
        <w:t>%。水果总产量为</w:t>
      </w:r>
      <w:r>
        <w:rPr>
          <w:rFonts w:hint="eastAsia"/>
        </w:rPr>
        <w:t>30873</w:t>
      </w:r>
      <w:r>
        <w:t>吨，比</w:t>
      </w:r>
      <w:r>
        <w:rPr>
          <w:rFonts w:hint="eastAsia"/>
        </w:rPr>
        <w:t>2015</w:t>
      </w:r>
      <w:r>
        <w:t>年</w:t>
      </w:r>
      <w:r>
        <w:rPr>
          <w:rFonts w:hint="eastAsia"/>
        </w:rPr>
        <w:t>的31176减少303吨、减少0.97</w:t>
      </w:r>
      <w:r>
        <w:t>%。油料总产量</w:t>
      </w:r>
      <w:r>
        <w:rPr>
          <w:rFonts w:hint="eastAsia"/>
        </w:rPr>
        <w:t>2596</w:t>
      </w:r>
      <w:r>
        <w:t>吨，比</w:t>
      </w:r>
      <w:r>
        <w:rPr>
          <w:rFonts w:hint="eastAsia"/>
        </w:rPr>
        <w:t>2015</w:t>
      </w:r>
      <w:r>
        <w:t>年</w:t>
      </w:r>
      <w:r>
        <w:rPr>
          <w:rFonts w:hint="eastAsia"/>
        </w:rPr>
        <w:t>的1856吨增加740吨、</w:t>
      </w:r>
      <w:r>
        <w:t>增长</w:t>
      </w:r>
      <w:r>
        <w:rPr>
          <w:rFonts w:hint="eastAsia"/>
        </w:rPr>
        <w:t>39.87</w:t>
      </w:r>
      <w:r>
        <w:t>%。</w:t>
      </w:r>
      <w:r>
        <w:rPr>
          <w:rFonts w:hint="eastAsia"/>
        </w:rPr>
        <w:t>烤烟产量</w:t>
      </w:r>
      <w:r>
        <w:rPr>
          <w:rFonts w:hint="eastAsia"/>
          <w:lang w:val="en-US" w:eastAsia="zh-CN"/>
        </w:rPr>
        <w:t>1035</w:t>
      </w:r>
      <w:r>
        <w:rPr>
          <w:rFonts w:hint="eastAsia"/>
        </w:rPr>
        <w:t>吨，比2015年的1705吨减少</w:t>
      </w:r>
      <w:r>
        <w:rPr>
          <w:rFonts w:hint="eastAsia"/>
          <w:lang w:val="en-US" w:eastAsia="zh-CN"/>
        </w:rPr>
        <w:t>670</w:t>
      </w:r>
      <w:r>
        <w:rPr>
          <w:rFonts w:hint="eastAsia"/>
        </w:rPr>
        <w:t>吨、减少</w:t>
      </w:r>
      <w:r>
        <w:rPr>
          <w:rFonts w:hint="eastAsia"/>
          <w:lang w:val="en-US" w:eastAsia="zh-CN"/>
        </w:rPr>
        <w:t>39.3</w:t>
      </w:r>
      <w:r>
        <w:rPr>
          <w:rFonts w:hint="eastAsia"/>
        </w:rPr>
        <w:t>%。</w:t>
      </w:r>
    </w:p>
    <w:p>
      <w:pPr>
        <w:spacing w:line="560" w:lineRule="exact"/>
        <w:ind w:firstLine="560"/>
      </w:pPr>
      <w:r>
        <w:t>——畜牧业生产。</w:t>
      </w:r>
      <w:r>
        <w:rPr>
          <w:rFonts w:hint="eastAsia"/>
        </w:rPr>
        <w:t>2020年</w:t>
      </w:r>
      <w:r>
        <w:t>畜牧业生产产值</w:t>
      </w:r>
      <w:r>
        <w:rPr>
          <w:rFonts w:hint="eastAsia"/>
        </w:rPr>
        <w:t>15.29</w:t>
      </w:r>
      <w:r>
        <w:t>亿元，占农林牧渔业总产值的</w:t>
      </w:r>
      <w:r>
        <w:rPr>
          <w:rFonts w:hint="eastAsia"/>
        </w:rPr>
        <w:t>42.43</w:t>
      </w:r>
      <w:r>
        <w:t>%，比</w:t>
      </w:r>
      <w:r>
        <w:rPr>
          <w:rFonts w:hint="eastAsia"/>
        </w:rPr>
        <w:t>2015</w:t>
      </w:r>
      <w:r>
        <w:t>年</w:t>
      </w:r>
      <w:r>
        <w:rPr>
          <w:rFonts w:hint="eastAsia"/>
        </w:rPr>
        <w:t>的11.96亿元增加3.33亿元，增加了27.84%</w:t>
      </w:r>
      <w:r>
        <w:t>。肉类总产量达</w:t>
      </w:r>
      <w:r>
        <w:rPr>
          <w:rFonts w:hint="eastAsia"/>
        </w:rPr>
        <w:t>32585</w:t>
      </w:r>
      <w:r>
        <w:t>吨，比</w:t>
      </w:r>
      <w:r>
        <w:rPr>
          <w:rFonts w:hint="eastAsia"/>
        </w:rPr>
        <w:t>2015</w:t>
      </w:r>
      <w:r>
        <w:t>年</w:t>
      </w:r>
      <w:r>
        <w:rPr>
          <w:rFonts w:hint="eastAsia"/>
        </w:rPr>
        <w:t>的66453吨减少33868吨、下降50.97</w:t>
      </w:r>
      <w:r>
        <w:t>%，其中猪肉产量</w:t>
      </w:r>
      <w:r>
        <w:rPr>
          <w:rFonts w:hint="eastAsia"/>
        </w:rPr>
        <w:t>14532</w:t>
      </w:r>
      <w:r>
        <w:t>吨，比</w:t>
      </w:r>
      <w:r>
        <w:rPr>
          <w:rFonts w:hint="eastAsia"/>
        </w:rPr>
        <w:t>2015</w:t>
      </w:r>
      <w:r>
        <w:t>年</w:t>
      </w:r>
      <w:r>
        <w:rPr>
          <w:rFonts w:hint="eastAsia"/>
        </w:rPr>
        <w:t>的42096吨减少27564吨下降65.48</w:t>
      </w:r>
      <w:r>
        <w:t>%；全年出栏生猪</w:t>
      </w:r>
      <w:r>
        <w:rPr>
          <w:rFonts w:hint="eastAsia"/>
        </w:rPr>
        <w:t>177235</w:t>
      </w:r>
      <w:r>
        <w:t>头，比</w:t>
      </w:r>
      <w:r>
        <w:rPr>
          <w:rFonts w:hint="eastAsia"/>
        </w:rPr>
        <w:t>2015</w:t>
      </w:r>
      <w:r>
        <w:t>年</w:t>
      </w:r>
      <w:r>
        <w:rPr>
          <w:rFonts w:hint="eastAsia"/>
        </w:rPr>
        <w:t>的487031头减少309796头、下降63.61</w:t>
      </w:r>
      <w:r>
        <w:t>%；家禽出栏</w:t>
      </w:r>
      <w:r>
        <w:rPr>
          <w:rFonts w:hint="eastAsia"/>
        </w:rPr>
        <w:t>910.63</w:t>
      </w:r>
      <w:r>
        <w:t>万只，比</w:t>
      </w:r>
      <w:r>
        <w:rPr>
          <w:rFonts w:hint="eastAsia"/>
        </w:rPr>
        <w:t>2015</w:t>
      </w:r>
      <w:r>
        <w:t>年</w:t>
      </w:r>
      <w:r>
        <w:rPr>
          <w:rFonts w:hint="eastAsia"/>
        </w:rPr>
        <w:t>的1110.42万只减少199.79万只、减少17.99</w:t>
      </w:r>
      <w:r>
        <w:t>%；禽蛋产量</w:t>
      </w:r>
      <w:r>
        <w:rPr>
          <w:rFonts w:hint="eastAsia"/>
        </w:rPr>
        <w:t>17689.9</w:t>
      </w:r>
      <w:r>
        <w:t>吨，比</w:t>
      </w:r>
      <w:r>
        <w:rPr>
          <w:rFonts w:hint="eastAsia"/>
        </w:rPr>
        <w:t>2015</w:t>
      </w:r>
      <w:r>
        <w:t>年</w:t>
      </w:r>
      <w:r>
        <w:rPr>
          <w:rFonts w:hint="eastAsia"/>
        </w:rPr>
        <w:t>的19711吨减少2021.1吨减少10.25</w:t>
      </w:r>
      <w:r>
        <w:t>%；牛奶产量</w:t>
      </w:r>
      <w:r>
        <w:rPr>
          <w:rFonts w:hint="eastAsia"/>
        </w:rPr>
        <w:t>266.2</w:t>
      </w:r>
      <w:r>
        <w:t>吨，比</w:t>
      </w:r>
      <w:r>
        <w:rPr>
          <w:rFonts w:hint="eastAsia"/>
        </w:rPr>
        <w:t>2015</w:t>
      </w:r>
      <w:r>
        <w:t>年</w:t>
      </w:r>
      <w:r>
        <w:rPr>
          <w:rFonts w:hint="eastAsia"/>
        </w:rPr>
        <w:t>的334吨</w:t>
      </w:r>
      <w:r>
        <w:t>减少</w:t>
      </w:r>
      <w:r>
        <w:rPr>
          <w:rFonts w:hint="eastAsia"/>
        </w:rPr>
        <w:t>67.8吨，减少20.3</w:t>
      </w:r>
      <w:r>
        <w:t>%。</w:t>
      </w:r>
    </w:p>
    <w:p>
      <w:pPr>
        <w:pStyle w:val="5"/>
      </w:pPr>
      <w:bookmarkStart w:id="29" w:name="_Toc42861750"/>
      <w:bookmarkStart w:id="30" w:name="_Toc43668561"/>
      <w:bookmarkStart w:id="31" w:name="_Toc50919265"/>
      <w:bookmarkStart w:id="32" w:name="_Toc43668387"/>
      <w:bookmarkStart w:id="33" w:name="_Toc50929650"/>
      <w:bookmarkStart w:id="34" w:name="_Toc56000614"/>
      <w:bookmarkStart w:id="35" w:name="_Toc70188059"/>
      <w:bookmarkStart w:id="36" w:name="_Toc41338068"/>
      <w:bookmarkStart w:id="37" w:name="_Toc43760436"/>
      <w:bookmarkStart w:id="38" w:name="_Toc39680476"/>
      <w:bookmarkStart w:id="39" w:name="_Toc50968561"/>
      <w:bookmarkStart w:id="40" w:name="_Toc72963468"/>
      <w:bookmarkStart w:id="41" w:name="_Toc40688372"/>
      <w:bookmarkStart w:id="42" w:name="_Toc61372061"/>
      <w:bookmarkStart w:id="43" w:name="_Toc75036582"/>
      <w:bookmarkStart w:id="44" w:name="_Toc50929707"/>
      <w:r>
        <w:rPr>
          <w:rFonts w:hint="eastAsia"/>
        </w:rPr>
        <w:t>（二）高原特色农业产业发展成效显著</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rPr>
          <w:rFonts w:ascii="Times New Roman" w:hAnsi="Times New Roman"/>
        </w:rPr>
      </w:pPr>
      <w:bookmarkStart w:id="45" w:name="_Toc39655411"/>
      <w:bookmarkStart w:id="46" w:name="_Toc36410935"/>
      <w:bookmarkStart w:id="47" w:name="_Toc39610883"/>
      <w:bookmarkStart w:id="48" w:name="_Toc36411048"/>
      <w:bookmarkStart w:id="49" w:name="_Toc35975430"/>
      <w:r>
        <w:rPr>
          <w:rFonts w:hint="eastAsia"/>
          <w:b/>
        </w:rPr>
        <w:t>高原特色都市现代农业体系基本形成</w:t>
      </w:r>
      <w:bookmarkEnd w:id="45"/>
      <w:bookmarkEnd w:id="46"/>
      <w:bookmarkEnd w:id="47"/>
      <w:bookmarkEnd w:id="48"/>
      <w:bookmarkEnd w:id="49"/>
      <w:r>
        <w:rPr>
          <w:rFonts w:hint="eastAsia"/>
          <w:b/>
        </w:rPr>
        <w:t>。</w:t>
      </w:r>
      <w:r>
        <w:rPr>
          <w:rFonts w:hint="eastAsia"/>
        </w:rPr>
        <w:t>以构建现代农业产业体系、生产体系和经营体系为重点，在稳定粮、烟、油传统农业的基础上，围绕安宁食用玫瑰、红梨、蔬菜、花卉等特色优势产业，打造特色品牌，形成了安宁特色农产品。截至2</w:t>
      </w:r>
      <w:r>
        <w:t>0</w:t>
      </w:r>
      <w:r>
        <w:rPr>
          <w:rFonts w:hint="eastAsia"/>
        </w:rPr>
        <w:t>20年全市</w:t>
      </w:r>
      <w:r>
        <w:t>共有</w:t>
      </w:r>
      <w:r>
        <w:rPr>
          <w:rFonts w:hint="eastAsia"/>
        </w:rPr>
        <w:t>17</w:t>
      </w:r>
      <w:r>
        <w:t>个产品获得绿色食品认证、</w:t>
      </w:r>
      <w:r>
        <w:rPr>
          <w:rFonts w:hint="eastAsia"/>
        </w:rPr>
        <w:t>34</w:t>
      </w:r>
      <w:r>
        <w:t>个产品获得无公害认证。</w:t>
      </w:r>
      <w:r>
        <w:rPr>
          <w:rFonts w:hint="eastAsia"/>
        </w:rPr>
        <w:t>优化整合资源，培育省、市级农业产业化龙头企业达到37</w:t>
      </w:r>
      <w:r>
        <w:t>家，</w:t>
      </w:r>
      <w:r>
        <w:rPr>
          <w:rFonts w:hint="eastAsia"/>
        </w:rPr>
        <w:t>重点</w:t>
      </w:r>
      <w:r>
        <w:t>农民专业经济合作组织</w:t>
      </w:r>
      <w:r>
        <w:rPr>
          <w:rFonts w:hint="eastAsia"/>
        </w:rPr>
        <w:t>24</w:t>
      </w:r>
      <w:r>
        <w:t>个</w:t>
      </w:r>
      <w:r>
        <w:rPr>
          <w:rFonts w:hint="eastAsia"/>
        </w:rPr>
        <w:t>，</w:t>
      </w:r>
      <w:r>
        <w:rPr>
          <w:rFonts w:ascii="Times New Roman" w:hAnsi="Times New Roman"/>
        </w:rPr>
        <w:t>示范性家庭农场</w:t>
      </w:r>
      <w:r>
        <w:rPr>
          <w:rFonts w:hint="eastAsia" w:ascii="Times New Roman" w:hAnsi="Times New Roman"/>
        </w:rPr>
        <w:t>38</w:t>
      </w:r>
      <w:r>
        <w:rPr>
          <w:rFonts w:ascii="Times New Roman" w:hAnsi="Times New Roman"/>
        </w:rPr>
        <w:t>家</w:t>
      </w:r>
      <w:r>
        <w:rPr>
          <w:rFonts w:hint="eastAsia" w:ascii="Times New Roman" w:hAnsi="Times New Roman"/>
        </w:rPr>
        <w:t>，其中昆明市级4家。</w:t>
      </w:r>
    </w:p>
    <w:p>
      <w:pPr>
        <w:pStyle w:val="5"/>
      </w:pPr>
      <w:bookmarkStart w:id="50" w:name="_Toc50929708"/>
      <w:bookmarkStart w:id="51" w:name="_Toc40688373"/>
      <w:bookmarkStart w:id="52" w:name="_Toc56000615"/>
      <w:bookmarkStart w:id="53" w:name="_Toc41338069"/>
      <w:bookmarkStart w:id="54" w:name="_Toc43760437"/>
      <w:bookmarkStart w:id="55" w:name="_Toc43668388"/>
      <w:bookmarkStart w:id="56" w:name="_Toc42861751"/>
      <w:bookmarkStart w:id="57" w:name="_Toc50968562"/>
      <w:bookmarkStart w:id="58" w:name="_Toc43668562"/>
      <w:bookmarkStart w:id="59" w:name="_Toc50929651"/>
      <w:bookmarkStart w:id="60" w:name="_Toc61372062"/>
      <w:bookmarkStart w:id="61" w:name="_Toc75036583"/>
      <w:bookmarkStart w:id="62" w:name="_Toc72963469"/>
      <w:bookmarkStart w:id="63" w:name="_Toc50919266"/>
      <w:bookmarkStart w:id="64" w:name="_Toc39680477"/>
      <w:bookmarkStart w:id="65" w:name="_Toc70188060"/>
      <w:r>
        <w:rPr>
          <w:rFonts w:hint="eastAsia"/>
        </w:rPr>
        <w:t>（三）高原特色农业科技支撑显著增强</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
        <w:rPr>
          <w:rFonts w:hint="eastAsia"/>
          <w:b/>
        </w:rPr>
        <w:t>农业科技服务体系不断完善。</w:t>
      </w:r>
      <w:r>
        <w:rPr>
          <w:rFonts w:hint="eastAsia"/>
        </w:rPr>
        <w:t>健全和加强市、街道特色农产品农业科技推广网络，建立了一批专门从事蔬菜、食用玫瑰、烤烟生产的技术人员、专业示范户队伍，组织在职科技人员开展了知识更新培训，注重培养专业合作组织和农业龙头企业的专业技术人才，不断提高全市特色农产品生产技术推广人员的素质，为广大农户开展产前、产中、产后全方位的科技服务。</w:t>
      </w:r>
    </w:p>
    <w:p>
      <w:r>
        <w:rPr>
          <w:rFonts w:hint="eastAsia"/>
          <w:b/>
        </w:rPr>
        <w:t>农业科技研发能力不断加强。</w:t>
      </w:r>
      <w:r>
        <w:rPr>
          <w:rFonts w:hint="eastAsia"/>
        </w:rPr>
        <w:t>推动了农业龙头企业与科研单位合作，研发系列产品及鲜花分检机，节约了农产品加工成本，增加了农产品效益。开展烟叶玫瑰烘烤调香、节煤助燃剂推广、无人机“飞防”专业化植保技术推广等科技示范。以食用玫瑰生产加工企业、专业合作社为载体，依托云南省农科院、云南农业大学、昆明理工大学食品研究院，与湖北扬子江乳业、湖南盐津食品有限公司、冠生园、麦香园等科研单位和企业合作开发食用玫瑰系列产品，引进先进的食品加工技术，已开发出玫瑰鲜花饼、玫瑰糖、玫瑰花酒、玫瑰酱、玫瑰含片、玫瑰浴盐、玫瑰香皂、玫瑰干花茶、玫瑰酵素、玫瑰鲜花饮品等十余种玫瑰系列产品。同时与云南省农机研究所合作，研发食用玫瑰鲜花分拣机，并在合作社中进行推广应用35台，大大提高了分拣效率和质量，有效缓解食用玫瑰集中上市期间劳动力紧张问题。</w:t>
      </w:r>
    </w:p>
    <w:p>
      <w:pPr>
        <w:pStyle w:val="5"/>
      </w:pPr>
      <w:bookmarkStart w:id="66" w:name="_Toc40688374"/>
      <w:bookmarkStart w:id="67" w:name="_Toc43668389"/>
      <w:bookmarkStart w:id="68" w:name="_Toc70188061"/>
      <w:bookmarkStart w:id="69" w:name="_Toc50919267"/>
      <w:bookmarkStart w:id="70" w:name="_Toc50929709"/>
      <w:bookmarkStart w:id="71" w:name="_Toc72963470"/>
      <w:bookmarkStart w:id="72" w:name="_Toc50968563"/>
      <w:bookmarkStart w:id="73" w:name="_Toc39680478"/>
      <w:bookmarkStart w:id="74" w:name="_Toc41338070"/>
      <w:bookmarkStart w:id="75" w:name="_Toc42861752"/>
      <w:bookmarkStart w:id="76" w:name="_Toc43668563"/>
      <w:bookmarkStart w:id="77" w:name="_Toc61372063"/>
      <w:bookmarkStart w:id="78" w:name="_Toc56000616"/>
      <w:bookmarkStart w:id="79" w:name="_Toc75036584"/>
      <w:bookmarkStart w:id="80" w:name="_Toc50929652"/>
      <w:bookmarkStart w:id="81" w:name="_Toc43760438"/>
      <w:r>
        <w:rPr>
          <w:rFonts w:hint="eastAsia"/>
        </w:rPr>
        <w:t>（四）高原特色农业产业化发展取得新突破</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
        <w:rPr>
          <w:rFonts w:hint="eastAsia"/>
          <w:b/>
        </w:rPr>
        <w:t>农业产业化经营取得初步成果。</w:t>
      </w:r>
      <w:r>
        <w:rPr>
          <w:rFonts w:hint="eastAsia"/>
        </w:rPr>
        <w:t>坚持“内培外引”，全面推进农业产业化经营，累计培育农业产业重点农业龙头企业71家，其中省级农业龙头企业16家，昆明市级农业龙头企业21家，安宁市级农业龙头企业34家，组建农民专业合作社219个（其中，2家获得全国“五十佳”称号），农业产业化投资规模实现17亿元，总产值达到17.8亿元。</w:t>
      </w:r>
    </w:p>
    <w:p>
      <w:pPr>
        <w:rPr>
          <w:rFonts w:cs="仿宋"/>
        </w:rPr>
      </w:pPr>
      <w:r>
        <w:rPr>
          <w:rFonts w:hint="eastAsia"/>
          <w:b/>
        </w:rPr>
        <w:t>特色优势农产品加工规模不断扩大</w:t>
      </w:r>
      <w:r>
        <w:rPr>
          <w:rFonts w:hint="eastAsia" w:cs="仿宋"/>
          <w:b/>
        </w:rPr>
        <w:t>。</w:t>
      </w:r>
      <w:r>
        <w:rPr>
          <w:rFonts w:hint="eastAsia"/>
        </w:rPr>
        <w:t>重点以食用玫瑰产业为主，建立专业合作社</w:t>
      </w:r>
      <w:r>
        <w:t>34家</w:t>
      </w:r>
      <w:r>
        <w:rPr>
          <w:rFonts w:hint="eastAsia"/>
        </w:rPr>
        <w:t>、</w:t>
      </w:r>
      <w:r>
        <w:t>加工</w:t>
      </w:r>
      <w:r>
        <w:rPr>
          <w:rFonts w:hint="eastAsia"/>
        </w:rPr>
        <w:t>企业</w:t>
      </w:r>
      <w:r>
        <w:t>10家，年加工食用玫瑰鲜花</w:t>
      </w:r>
      <w:r>
        <w:rPr>
          <w:rFonts w:hint="eastAsia"/>
        </w:rPr>
        <w:t>300</w:t>
      </w:r>
      <w:r>
        <w:t>万千克。企业和专业合作社生产的鲜花饼、玫瑰干花、玫瑰冻花、玫瑰糖、玫瑰酱、玫瑰皂、玫瑰酒、玫瑰饮料、玫瑰含片等10多个玫瑰产品畅销省内外。八街高桥食用玫瑰专业合作社生产的</w:t>
      </w:r>
      <w:r>
        <w:rPr>
          <w:rFonts w:hint="eastAsia"/>
        </w:rPr>
        <w:t>“</w:t>
      </w:r>
      <w:r>
        <w:t>春雨思竹</w:t>
      </w:r>
      <w:r>
        <w:rPr>
          <w:rFonts w:hint="eastAsia"/>
        </w:rPr>
        <w:t>”</w:t>
      </w:r>
      <w:r>
        <w:t>玫瑰鲜花瓣获得国家绿色食品质量认证，</w:t>
      </w:r>
      <w:r>
        <w:rPr>
          <w:rFonts w:hint="eastAsia"/>
        </w:rPr>
        <w:t>“</w:t>
      </w:r>
      <w:r>
        <w:t>八街食用玫瑰</w:t>
      </w:r>
      <w:r>
        <w:rPr>
          <w:rFonts w:hint="eastAsia"/>
        </w:rPr>
        <w:t>”</w:t>
      </w:r>
      <w:r>
        <w:t>获得国家地理商标，为食用玫瑰产品走向广阔的市场奠定良好的基础。</w:t>
      </w:r>
    </w:p>
    <w:p>
      <w:pPr>
        <w:pStyle w:val="5"/>
      </w:pPr>
      <w:bookmarkStart w:id="82" w:name="_Toc50919268"/>
      <w:bookmarkStart w:id="83" w:name="_Toc43668390"/>
      <w:bookmarkStart w:id="84" w:name="_Toc39680479"/>
      <w:bookmarkStart w:id="85" w:name="_Toc70188062"/>
      <w:bookmarkStart w:id="86" w:name="_Toc56000617"/>
      <w:bookmarkStart w:id="87" w:name="_Toc42861753"/>
      <w:bookmarkStart w:id="88" w:name="_Toc41338071"/>
      <w:bookmarkStart w:id="89" w:name="_Toc50929710"/>
      <w:bookmarkStart w:id="90" w:name="_Toc43668564"/>
      <w:bookmarkStart w:id="91" w:name="_Toc72963471"/>
      <w:bookmarkStart w:id="92" w:name="_Toc61372064"/>
      <w:bookmarkStart w:id="93" w:name="_Toc50968564"/>
      <w:bookmarkStart w:id="94" w:name="_Toc43760439"/>
      <w:bookmarkStart w:id="95" w:name="_Toc40688375"/>
      <w:bookmarkStart w:id="96" w:name="_Toc75036585"/>
      <w:bookmarkStart w:id="97" w:name="_Toc50929653"/>
      <w:r>
        <w:rPr>
          <w:rFonts w:hint="eastAsia"/>
        </w:rPr>
        <w:t>（五）一二三产业融合发展取得新进展</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ind w:firstLine="560"/>
        <w:rPr>
          <w:rFonts w:cs="仿宋"/>
        </w:rPr>
      </w:pPr>
      <w:r>
        <w:rPr>
          <w:rFonts w:hint="eastAsia"/>
        </w:rPr>
        <w:t>创新农业发展思路，促进休闲农业与乡村旅游发展，推动农村三次产业融合。充分利用历史文化、饮食文化、红色革命历史遗迹、原生态的自然风光、绿色生态的观光农业，以“文化搭台、经济唱戏”为抓手，整合资源，每年举办以八街食用玫瑰花观赏采摘为主题的“八街慢生活·芬芳之旅”等系列宣传活动，吸引大量外地旅客。在红梨成熟季节，每年在红梨主产区举办“安宁红梨开园仪式”，在葡萄成熟季节举办“葡萄开园仪式”，开展形式多样的产品评选活动，吸引顾客和经销商。持续举办“传统春节踩街文艺展演”、“花灯比赛”、“踏春赏花季”、“芬芳之旅”、“车行天下矿山越野赛”、“八街八碗”等，实现“以名气聚人气，以人气引商家”，助推八街餐饮业、住宿业、优势特色农业的快速发展，打造了产业形态先进、经济结构优化、发展环境优越的“乡村生态文化旅游”新品牌，</w:t>
      </w:r>
      <w:r>
        <w:t>实现一、二、三产业互动发展、跨越式发展的新局面</w:t>
      </w:r>
      <w:r>
        <w:rPr>
          <w:rFonts w:hint="eastAsia"/>
        </w:rPr>
        <w:t>。</w:t>
      </w:r>
    </w:p>
    <w:p>
      <w:pPr>
        <w:pStyle w:val="4"/>
        <w:ind w:firstLine="467"/>
      </w:pPr>
      <w:bookmarkStart w:id="98" w:name="_Toc75036586"/>
      <w:bookmarkStart w:id="99" w:name="_Toc50929711"/>
      <w:r>
        <w:rPr>
          <w:rFonts w:hint="eastAsia"/>
        </w:rPr>
        <w:t>二、存在问题</w:t>
      </w:r>
      <w:bookmarkEnd w:id="98"/>
      <w:bookmarkEnd w:id="99"/>
    </w:p>
    <w:p>
      <w:pPr>
        <w:ind w:firstLine="560"/>
      </w:pPr>
      <w:r>
        <w:rPr>
          <w:rFonts w:hint="eastAsia"/>
        </w:rPr>
        <w:t>一是</w:t>
      </w:r>
      <w:r>
        <w:rPr>
          <w:rFonts w:hint="eastAsia"/>
          <w:color w:val="auto"/>
        </w:rPr>
        <w:t>2016年6月，</w:t>
      </w:r>
      <w:r>
        <w:rPr>
          <w:color w:val="auto"/>
        </w:rPr>
        <w:t>《云南省桥头堡滇中产业聚集区发展规划》把</w:t>
      </w:r>
      <w:r>
        <w:rPr>
          <w:rFonts w:hint="eastAsia"/>
          <w:color w:val="auto"/>
        </w:rPr>
        <w:t>全</w:t>
      </w:r>
      <w:r>
        <w:rPr>
          <w:color w:val="auto"/>
        </w:rPr>
        <w:t>市九个街道中的八个纳入了技术密集型产业布局，</w:t>
      </w:r>
      <w:r>
        <w:rPr>
          <w:rFonts w:hint="eastAsia"/>
        </w:rPr>
        <w:t>农业发展</w:t>
      </w:r>
      <w:r>
        <w:t>随着工业化发展和城市建设的扩张</w:t>
      </w:r>
      <w:r>
        <w:rPr>
          <w:rFonts w:hint="eastAsia"/>
        </w:rPr>
        <w:t>，发展空间不断压缩，工业争夺环境空间的现象日益突出。</w:t>
      </w:r>
    </w:p>
    <w:p>
      <w:pPr>
        <w:ind w:firstLine="560"/>
      </w:pPr>
      <w:r>
        <w:rPr>
          <w:rFonts w:hint="eastAsia"/>
        </w:rPr>
        <w:t>二是高原特色农产品优势未凸显，农产品结构相对单一，高端精细化农产品生产明显不足，农产品加工水平有待提升。</w:t>
      </w:r>
    </w:p>
    <w:p>
      <w:pPr>
        <w:ind w:firstLine="560"/>
      </w:pPr>
      <w:r>
        <w:rPr>
          <w:rFonts w:hint="eastAsia" w:ascii="Times New Roman" w:hAnsi="Times New Roman"/>
          <w:szCs w:val="32"/>
        </w:rPr>
        <w:t>三是</w:t>
      </w:r>
      <w:r>
        <w:rPr>
          <w:rFonts w:hint="eastAsia"/>
        </w:rPr>
        <w:t>农业龙头企业数量少、总体规模小、辐射带动能力弱，农民专业合作社、家庭农场等</w:t>
      </w:r>
      <w:r>
        <w:t>新型农业</w:t>
      </w:r>
      <w:r>
        <w:rPr>
          <w:rFonts w:hint="eastAsia"/>
        </w:rPr>
        <w:t>经营</w:t>
      </w:r>
      <w:r>
        <w:t>主体</w:t>
      </w:r>
      <w:r>
        <w:rPr>
          <w:rFonts w:hint="eastAsia"/>
        </w:rPr>
        <w:t>发展层级低，企业整体实力和创新能力有待进一步增强。</w:t>
      </w:r>
    </w:p>
    <w:p>
      <w:pPr>
        <w:ind w:firstLine="560"/>
      </w:pPr>
      <w:r>
        <w:rPr>
          <w:rFonts w:hint="eastAsia"/>
        </w:rPr>
        <w:t>四是产业融合成果有待发扬，休闲观光和乡村旅游资源丰富，但资源开发利用程度不足，对科教、文化、体验、娱乐、养生与健康等方面的功能开发有待于进一步深入，尚未形成一二三产融合发展的局面。</w:t>
      </w:r>
    </w:p>
    <w:p>
      <w:pPr>
        <w:ind w:firstLine="560"/>
      </w:pPr>
      <w:r>
        <w:rPr>
          <w:rFonts w:hint="eastAsia" w:ascii="Times New Roman" w:hAnsi="Times New Roman"/>
          <w:szCs w:val="32"/>
        </w:rPr>
        <w:t>五是特色农业产业</w:t>
      </w:r>
      <w:r>
        <w:rPr>
          <w:rFonts w:hint="eastAsia"/>
        </w:rPr>
        <w:t>开放合作特别是支持企业、合作社“走出去、请进来”积极参加各类会展的工作亟需进一步加强，开放发展、借势借力发展有待进一步深化。</w:t>
      </w:r>
    </w:p>
    <w:p>
      <w:pPr>
        <w:pStyle w:val="3"/>
      </w:pPr>
      <w:bookmarkStart w:id="100" w:name="_Toc50929712"/>
      <w:bookmarkStart w:id="101" w:name="_Toc75036587"/>
      <w:bookmarkStart w:id="102" w:name="_Toc460765707"/>
      <w:bookmarkStart w:id="103" w:name="_Toc458762148"/>
      <w:r>
        <w:rPr>
          <w:rFonts w:hint="eastAsia"/>
          <w:color w:val="auto"/>
        </w:rPr>
        <w:t>第三章</w:t>
      </w:r>
      <w:r>
        <w:rPr>
          <w:rFonts w:hint="eastAsia"/>
        </w:rPr>
        <w:t xml:space="preserve"> </w:t>
      </w:r>
      <w:bookmarkEnd w:id="100"/>
      <w:r>
        <w:rPr>
          <w:rFonts w:hint="eastAsia"/>
        </w:rPr>
        <w:t>发展机遇与挑战</w:t>
      </w:r>
      <w:bookmarkEnd w:id="101"/>
    </w:p>
    <w:p>
      <w:pPr>
        <w:pStyle w:val="4"/>
        <w:ind w:firstLine="467"/>
      </w:pPr>
      <w:bookmarkStart w:id="104" w:name="_Toc75036588"/>
      <w:bookmarkStart w:id="105" w:name="_Toc43668393"/>
      <w:bookmarkStart w:id="106" w:name="_Toc50919272"/>
      <w:bookmarkStart w:id="107" w:name="_Toc43668567"/>
      <w:bookmarkStart w:id="108" w:name="_Toc50929713"/>
      <w:bookmarkStart w:id="109" w:name="_Toc43760442"/>
      <w:r>
        <w:rPr>
          <w:rFonts w:hint="eastAsia"/>
        </w:rPr>
        <w:t>一、发展机遇</w:t>
      </w:r>
      <w:bookmarkEnd w:id="104"/>
    </w:p>
    <w:p>
      <w:pPr>
        <w:pStyle w:val="4"/>
        <w:ind w:firstLine="467"/>
      </w:pPr>
      <w:bookmarkStart w:id="110" w:name="_Toc75036589"/>
      <w:bookmarkStart w:id="111" w:name="_Toc70188066"/>
      <w:bookmarkStart w:id="112" w:name="_Toc56000621"/>
      <w:r>
        <w:rPr>
          <w:rFonts w:hint="eastAsia"/>
        </w:rPr>
        <w:t>（一）产业发展机遇</w:t>
      </w:r>
      <w:bookmarkEnd w:id="110"/>
      <w:bookmarkEnd w:id="111"/>
      <w:bookmarkEnd w:id="112"/>
    </w:p>
    <w:p>
      <w:pPr>
        <w:rPr>
          <w:rFonts w:ascii="Times New Roman" w:hAnsi="Times New Roman"/>
        </w:rPr>
      </w:pPr>
      <w:r>
        <w:rPr>
          <w:rFonts w:hint="eastAsia"/>
          <w:b/>
        </w:rPr>
        <w:t>高质量发展和</w:t>
      </w:r>
      <w:r>
        <w:rPr>
          <w:b/>
        </w:rPr>
        <w:t>供给侧结构性改革</w:t>
      </w:r>
      <w:r>
        <w:rPr>
          <w:rFonts w:hint="eastAsia"/>
          <w:b/>
        </w:rPr>
        <w:t>深化</w:t>
      </w:r>
      <w:r>
        <w:rPr>
          <w:b/>
        </w:rPr>
        <w:t>推进，“互联网+”</w:t>
      </w:r>
      <w:r>
        <w:rPr>
          <w:rFonts w:hint="eastAsia"/>
          <w:b/>
        </w:rPr>
        <w:t>、“</w:t>
      </w:r>
      <w:r>
        <w:rPr>
          <w:b/>
        </w:rPr>
        <w:t>健康中国</w:t>
      </w:r>
      <w:r>
        <w:rPr>
          <w:rFonts w:hint="eastAsia"/>
          <w:b/>
        </w:rPr>
        <w:t>2</w:t>
      </w:r>
      <w:r>
        <w:rPr>
          <w:b/>
        </w:rPr>
        <w:t>030</w:t>
      </w:r>
      <w:r>
        <w:rPr>
          <w:rFonts w:hint="eastAsia"/>
          <w:b/>
        </w:rPr>
        <w:t>”</w:t>
      </w:r>
      <w:r>
        <w:rPr>
          <w:b/>
        </w:rPr>
        <w:t>等战略</w:t>
      </w:r>
      <w:r>
        <w:rPr>
          <w:rFonts w:hint="eastAsia"/>
          <w:b/>
        </w:rPr>
        <w:t>，</w:t>
      </w:r>
      <w:r>
        <w:rPr>
          <w:b/>
        </w:rPr>
        <w:t>为产业升级指明方向</w:t>
      </w:r>
      <w:bookmarkEnd w:id="105"/>
      <w:bookmarkEnd w:id="106"/>
      <w:bookmarkEnd w:id="107"/>
      <w:bookmarkEnd w:id="108"/>
      <w:bookmarkEnd w:id="109"/>
      <w:r>
        <w:rPr>
          <w:rFonts w:hint="eastAsia"/>
          <w:b/>
        </w:rPr>
        <w:t>。</w:t>
      </w:r>
      <w:r>
        <w:rPr>
          <w:rFonts w:hint="eastAsia"/>
        </w:rPr>
        <w:t>党的</w:t>
      </w:r>
      <w:r>
        <w:t>十九届五中全会</w:t>
      </w:r>
      <w:r>
        <w:rPr>
          <w:rFonts w:hint="eastAsia"/>
        </w:rPr>
        <w:t>明确我国经济已由高速增长阶段转向高质量发展阶段，正处于转变发展方式、优化经济结构、转换增长动力的攻关期，相继做出了“互联网</w:t>
      </w:r>
      <w:r>
        <w:rPr>
          <w:rFonts w:ascii="Times New Roman" w:hAnsi="Times New Roman"/>
        </w:rPr>
        <w:t>+</w:t>
      </w:r>
      <w:r>
        <w:rPr>
          <w:rFonts w:hint="eastAsia"/>
        </w:rPr>
        <w:t>”、“健康中国</w:t>
      </w:r>
      <w:r>
        <w:rPr>
          <w:rFonts w:ascii="Times New Roman" w:hAnsi="Times New Roman"/>
        </w:rPr>
        <w:t>2030</w:t>
      </w:r>
      <w:r>
        <w:rPr>
          <w:rFonts w:hint="eastAsia"/>
        </w:rPr>
        <w:t>”、供给侧结构性改革等战略部署，致力于形成中国经济增长“新势力”。云南省以农业供给侧结构性改革为主线，坚定不移走以生态优先、绿色发展为导向的高质量发展新路子，大力发展农村新产业新业态新模式，提高小农户生产经营能力和组织化程度，推动高原特色现代农业高质量发展。安宁市聚焦产业兴旺，建设实力乡村，</w:t>
      </w:r>
      <w:r>
        <w:rPr>
          <w:rFonts w:hint="eastAsia" w:ascii="Times New Roman" w:hAnsi="Times New Roman"/>
        </w:rPr>
        <w:t>加快推进安宁现代农业园建设，继续推动食用玫瑰、蔬菜、特色水果</w:t>
      </w:r>
      <w:r>
        <w:rPr>
          <w:rFonts w:ascii="Times New Roman" w:hAnsi="Times New Roman"/>
        </w:rPr>
        <w:t>生产基地</w:t>
      </w:r>
      <w:r>
        <w:rPr>
          <w:rFonts w:hint="eastAsia" w:ascii="Times New Roman" w:hAnsi="Times New Roman"/>
        </w:rPr>
        <w:t>提质增效，培育壮大一批农业龙头企业和新型经营主体。</w:t>
      </w:r>
    </w:p>
    <w:p>
      <w:r>
        <w:rPr>
          <w:rFonts w:hint="eastAsia"/>
          <w:b/>
          <w:bCs/>
        </w:rPr>
        <w:t>双循环格局下现代特色农业产业发展面临新机遇。</w:t>
      </w:r>
      <w:r>
        <w:rPr>
          <w:rFonts w:hint="eastAsia"/>
        </w:rPr>
        <w:t>以国内大循环为主体、国内国际双循环相互促进的新发展格局，并以国内大循环为主体，无疑给乡村振兴带来新的机遇，新的抓手，新的动力和新的活力。乡村振兴投资的拉动，将大量增加就业，促进农民收入增加，反过来又推动消费，投资拉动就业，农民工收入增加，必然推动消费。农业供给侧有效改善，为市场提供了更加丰富和优质的农产品，实现城市消费升级，反推农民增收消费升级。农家乐、乡村游、农业休闲观光、农村康养等新产业、新业态的发展，吸引城市居民到乡村旅游、养老，带动了新的消费形态，实现了产业、消费双升级，形成巨大消费市场，有利产业发展，形成良性循环。</w:t>
      </w:r>
    </w:p>
    <w:p>
      <w:pPr>
        <w:pStyle w:val="4"/>
        <w:ind w:firstLine="467"/>
      </w:pPr>
      <w:bookmarkStart w:id="113" w:name="_Toc75036590"/>
      <w:bookmarkStart w:id="114" w:name="_Toc70188067"/>
      <w:bookmarkStart w:id="115" w:name="_Toc56000622"/>
      <w:bookmarkStart w:id="116" w:name="_Toc43668394"/>
      <w:bookmarkStart w:id="117" w:name="_Toc50929714"/>
      <w:bookmarkStart w:id="118" w:name="_Toc50919273"/>
      <w:bookmarkStart w:id="119" w:name="_Toc43668568"/>
      <w:bookmarkStart w:id="120" w:name="_Toc43760443"/>
      <w:r>
        <w:rPr>
          <w:rFonts w:hint="eastAsia"/>
        </w:rPr>
        <w:t>（二）绿色发展机遇</w:t>
      </w:r>
      <w:bookmarkEnd w:id="113"/>
      <w:bookmarkEnd w:id="114"/>
      <w:bookmarkEnd w:id="115"/>
    </w:p>
    <w:p>
      <w:pPr>
        <w:rPr>
          <w:b/>
        </w:rPr>
      </w:pPr>
      <w:r>
        <w:rPr>
          <w:rFonts w:hint="eastAsia"/>
          <w:b/>
        </w:rPr>
        <w:t>贯彻绿色发展理念，构建高原特色都市现代农业体系是实现生态文明建设</w:t>
      </w:r>
      <w:r>
        <w:rPr>
          <w:b/>
        </w:rPr>
        <w:t>的</w:t>
      </w:r>
      <w:r>
        <w:rPr>
          <w:rFonts w:hint="eastAsia"/>
          <w:b/>
        </w:rPr>
        <w:t>必然要求</w:t>
      </w:r>
      <w:bookmarkEnd w:id="116"/>
      <w:bookmarkEnd w:id="117"/>
      <w:bookmarkEnd w:id="118"/>
      <w:bookmarkEnd w:id="119"/>
      <w:bookmarkEnd w:id="120"/>
      <w:r>
        <w:rPr>
          <w:rFonts w:hint="eastAsia"/>
          <w:b/>
        </w:rPr>
        <w:t>。</w:t>
      </w:r>
      <w:r>
        <w:rPr>
          <w:rFonts w:hint="eastAsia"/>
        </w:rPr>
        <w:t>党的十九大提出，必须树立和践行绿水青山就是金山银山的理念，坚持绿色发展国家战略，坚守节约资源和保护环境的基本国策，全面加快生态文明体制改革，构建市场导向的绿色技术创新体系，形成绿色发展方式和生活方式，建立健全绿色低碳循环发展的产业体系。安宁市作为中国百强县，更应坚持“在保护中发展、在发展中保护”发展理念，发挥生态自然资源先天优势，加快形成绿色发展方式和生活方式，积极推进农牧业传统模式向绿色化和循环化改造，围绕“调结构、优布局、强产业、全链条”，建立健全绿色低碳循环发展经济体系，全面推动安宁经济“绿色崛起”。</w:t>
      </w:r>
    </w:p>
    <w:p>
      <w:pPr>
        <w:pStyle w:val="4"/>
        <w:ind w:firstLine="467"/>
      </w:pPr>
      <w:bookmarkStart w:id="121" w:name="_Toc75036591"/>
      <w:bookmarkStart w:id="122" w:name="_Toc56000623"/>
      <w:bookmarkStart w:id="123" w:name="_Toc70188068"/>
      <w:bookmarkStart w:id="124" w:name="_Toc50929715"/>
      <w:bookmarkStart w:id="125" w:name="_Toc43760444"/>
      <w:bookmarkStart w:id="126" w:name="_Toc50919274"/>
      <w:bookmarkStart w:id="127" w:name="_Toc43668569"/>
      <w:bookmarkStart w:id="128" w:name="_Toc43668395"/>
      <w:r>
        <w:rPr>
          <w:rFonts w:hint="eastAsia"/>
        </w:rPr>
        <w:t>（三）特色发展机遇</w:t>
      </w:r>
      <w:bookmarkEnd w:id="121"/>
      <w:bookmarkEnd w:id="122"/>
      <w:bookmarkEnd w:id="123"/>
    </w:p>
    <w:p>
      <w:r>
        <w:rPr>
          <w:rFonts w:hint="eastAsia"/>
          <w:b/>
        </w:rPr>
        <w:t>挖掘产业特色，推进一二三产</w:t>
      </w:r>
      <w:r>
        <w:rPr>
          <w:rFonts w:hint="eastAsia"/>
          <w:b/>
          <w:lang w:eastAsia="zh-CN"/>
        </w:rPr>
        <w:t>业</w:t>
      </w:r>
      <w:r>
        <w:rPr>
          <w:rFonts w:hint="eastAsia"/>
          <w:b/>
        </w:rPr>
        <w:t>融合发展是塑造高原特色都市现代农业产业竞争优势的破题之解</w:t>
      </w:r>
      <w:bookmarkEnd w:id="124"/>
      <w:bookmarkEnd w:id="125"/>
      <w:bookmarkEnd w:id="126"/>
      <w:bookmarkEnd w:id="127"/>
      <w:bookmarkEnd w:id="128"/>
      <w:r>
        <w:rPr>
          <w:rFonts w:hint="eastAsia"/>
          <w:b/>
        </w:rPr>
        <w:t>。</w:t>
      </w:r>
      <w:r>
        <w:rPr>
          <w:rFonts w:hint="eastAsia"/>
        </w:rPr>
        <w:t>安宁市早在2017年就被列为云南省农村一二三产业融合发展示范县，拥有丰富的农业、文化民俗、风景旅游等资源基础，全面实施“农业</w:t>
      </w:r>
      <w:r>
        <w:t>+”</w:t>
      </w:r>
      <w:r>
        <w:rPr>
          <w:rFonts w:hint="eastAsia"/>
        </w:rPr>
        <w:t>、</w:t>
      </w:r>
      <w:r>
        <w:t>“旅游+”</w:t>
      </w:r>
      <w:r>
        <w:rPr>
          <w:rFonts w:hint="eastAsia"/>
        </w:rPr>
        <w:t>、</w:t>
      </w:r>
      <w:r>
        <w:t>“互联网+”等产业融合战略，探索产业组织新方式、乡村振兴新模式和用户体验新趋向，推进传统农业和旅游业向集群化、智慧化、品牌化转型升级，打造</w:t>
      </w:r>
      <w:r>
        <w:rPr>
          <w:rFonts w:hint="eastAsia"/>
        </w:rPr>
        <w:t>安宁</w:t>
      </w:r>
      <w:r>
        <w:t>产业特色品牌。</w:t>
      </w:r>
    </w:p>
    <w:p>
      <w:pPr>
        <w:pStyle w:val="4"/>
        <w:ind w:firstLine="467"/>
      </w:pPr>
      <w:bookmarkStart w:id="129" w:name="_Toc75036592"/>
      <w:r>
        <w:rPr>
          <w:rFonts w:hint="eastAsia"/>
        </w:rPr>
        <w:t>二、发展挑战</w:t>
      </w:r>
      <w:bookmarkEnd w:id="129"/>
    </w:p>
    <w:p>
      <w:pPr>
        <w:ind w:firstLine="560"/>
      </w:pPr>
      <w:r>
        <w:rPr>
          <w:rFonts w:hint="eastAsia"/>
        </w:rPr>
        <w:t>一是安宁市城乡发展不平衡、区域发展不平衡的问题突出。党的十九大报告指出，当前社会主要矛盾是发展不平衡不充分的矛盾。就安宁而言，城乡发展不平衡、区域发展不平衡的问题，体现为南部地区的发展速度明显滞后于其他地区、农业产业的发展质量明显滞后于其他产业、农村的发展程度明显滞后于城市、农村群众的发展获得感明显滞后于城市群众</w:t>
      </w:r>
      <w:r>
        <w:rPr>
          <w:rFonts w:hint="eastAsia"/>
          <w:color w:val="auto"/>
        </w:rPr>
        <w:t>。</w:t>
      </w:r>
      <w:r>
        <w:rPr>
          <w:rFonts w:hint="eastAsia"/>
        </w:rPr>
        <w:t>要加大力度处理好工农关系、城乡关系，提升农业农村现代化水平，是推进城乡融合发展、区域协调发展。</w:t>
      </w:r>
    </w:p>
    <w:p>
      <w:pPr>
        <w:ind w:firstLine="560"/>
        <w:rPr>
          <w:bCs/>
        </w:rPr>
      </w:pPr>
      <w:r>
        <w:rPr>
          <w:rFonts w:hint="eastAsia"/>
        </w:rPr>
        <w:t>二是安宁市</w:t>
      </w:r>
      <w:r>
        <w:rPr>
          <w:rFonts w:hint="eastAsia"/>
          <w:bCs/>
        </w:rPr>
        <w:t>资源开发与环境保护矛盾突出。随着滇中新区建设的推进，工业发展、城市建设和生态环境整治与农业生产之间占用土地、水资源、环境容量的矛盾日益突出，农业用地逐年减少，多数街道农民人均耕地已不足</w:t>
      </w:r>
      <w:r>
        <w:rPr>
          <w:bCs/>
        </w:rPr>
        <w:t>1亩，畜牧产业发展已经趋于饱和，农业发展空间受到严重制约。境内缺水、水污染和环境容量不足，生态修复任务繁重，2018年安宁森林覆盖率预计为51.45%，低于全省平均水平（60.3%）8.85个百分点，与云南建设全国最美丽省份要求仍有一定差距。</w:t>
      </w:r>
    </w:p>
    <w:p>
      <w:pPr>
        <w:ind w:firstLine="560"/>
        <w:rPr>
          <w:bCs/>
        </w:rPr>
      </w:pPr>
      <w:r>
        <w:rPr>
          <w:rFonts w:hint="eastAsia"/>
          <w:bCs/>
        </w:rPr>
        <w:t>三是安宁市城乡居民收入增长缓慢。虽然安宁城乡居民收入绝对数居全省前列，但相对数增长缓慢，与全市</w:t>
      </w:r>
      <w:r>
        <w:rPr>
          <w:bCs/>
        </w:rPr>
        <w:t>GDP增长不相适应。20</w:t>
      </w:r>
      <w:r>
        <w:rPr>
          <w:rFonts w:hint="eastAsia"/>
          <w:bCs/>
        </w:rPr>
        <w:t>20</w:t>
      </w:r>
      <w:r>
        <w:rPr>
          <w:bCs/>
        </w:rPr>
        <w:t>年，全市城镇居民人均可支配收入</w:t>
      </w:r>
      <w:r>
        <w:rPr>
          <w:rFonts w:hint="eastAsia"/>
          <w:bCs/>
        </w:rPr>
        <w:t>48021</w:t>
      </w:r>
      <w:r>
        <w:rPr>
          <w:bCs/>
        </w:rPr>
        <w:t>元，比上年增长</w:t>
      </w:r>
      <w:r>
        <w:rPr>
          <w:rFonts w:hint="eastAsia"/>
          <w:bCs/>
        </w:rPr>
        <w:t>3.9</w:t>
      </w:r>
      <w:r>
        <w:rPr>
          <w:bCs/>
        </w:rPr>
        <w:t>％，农村居民人均可支配收</w:t>
      </w:r>
      <w:r>
        <w:rPr>
          <w:rFonts w:hint="eastAsia"/>
          <w:bCs/>
        </w:rPr>
        <w:t>入</w:t>
      </w:r>
      <w:r>
        <w:rPr>
          <w:bCs/>
        </w:rPr>
        <w:t>达</w:t>
      </w:r>
      <w:r>
        <w:rPr>
          <w:rFonts w:hint="eastAsia"/>
          <w:bCs/>
        </w:rPr>
        <w:t>21410</w:t>
      </w:r>
      <w:r>
        <w:rPr>
          <w:bCs/>
        </w:rPr>
        <w:t>元，比上年增长</w:t>
      </w:r>
      <w:r>
        <w:rPr>
          <w:rFonts w:hint="eastAsia"/>
          <w:bCs/>
        </w:rPr>
        <w:t>8.4</w:t>
      </w:r>
      <w:r>
        <w:rPr>
          <w:bCs/>
        </w:rPr>
        <w:t>％，增速低于全省平均水平。</w:t>
      </w:r>
    </w:p>
    <w:p>
      <w:pPr>
        <w:ind w:firstLine="0" w:firstLineChars="0"/>
      </w:pPr>
    </w:p>
    <w:p>
      <w:pPr>
        <w:pStyle w:val="3"/>
      </w:pPr>
      <w:bookmarkStart w:id="130" w:name="_Toc50929716"/>
      <w:bookmarkStart w:id="131" w:name="_Toc75036593"/>
      <w:r>
        <w:rPr>
          <w:rFonts w:hint="eastAsia"/>
          <w:color w:val="auto"/>
        </w:rPr>
        <w:t>第四章</w:t>
      </w:r>
      <w:r>
        <w:rPr>
          <w:rFonts w:hint="eastAsia"/>
          <w:color w:val="FF0000"/>
        </w:rPr>
        <w:t xml:space="preserve"> </w:t>
      </w:r>
      <w:r>
        <w:rPr>
          <w:rFonts w:hint="eastAsia"/>
        </w:rPr>
        <w:t>总体要求</w:t>
      </w:r>
      <w:bookmarkEnd w:id="102"/>
      <w:bookmarkEnd w:id="103"/>
      <w:bookmarkEnd w:id="130"/>
      <w:bookmarkEnd w:id="131"/>
    </w:p>
    <w:p>
      <w:pPr>
        <w:pStyle w:val="4"/>
        <w:pageBreakBefore w:val="0"/>
        <w:kinsoku/>
        <w:wordWrap/>
        <w:overflowPunct/>
        <w:topLinePunct w:val="0"/>
        <w:autoSpaceDE/>
        <w:autoSpaceDN/>
        <w:bidi w:val="0"/>
        <w:adjustRightInd/>
        <w:snapToGrid/>
        <w:spacing w:before="0" w:beforeLines="0" w:after="0" w:afterLines="0"/>
        <w:ind w:firstLine="602" w:firstLineChars="200"/>
        <w:jc w:val="left"/>
        <w:textAlignment w:val="auto"/>
        <w:rPr>
          <w:rFonts w:hint="eastAsia" w:ascii="仿宋" w:hAnsi="仿宋" w:eastAsia="仿宋" w:cs="仿宋"/>
          <w:sz w:val="28"/>
          <w:szCs w:val="28"/>
        </w:rPr>
      </w:pPr>
      <w:bookmarkStart w:id="132" w:name="_Toc75036594"/>
      <w:bookmarkStart w:id="133" w:name="_Toc50929717"/>
      <w:r>
        <w:rPr>
          <w:rFonts w:hint="eastAsia"/>
        </w:rPr>
        <w:t>一</w:t>
      </w:r>
      <w:r>
        <w:rPr>
          <w:rFonts w:hint="eastAsia" w:ascii="仿宋" w:hAnsi="仿宋" w:eastAsia="仿宋" w:cs="仿宋"/>
          <w:sz w:val="28"/>
          <w:szCs w:val="28"/>
        </w:rPr>
        <w:t>、指导思想</w:t>
      </w:r>
      <w:bookmarkEnd w:id="132"/>
      <w:bookmarkEnd w:id="133"/>
    </w:p>
    <w:p>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cs="仿宋"/>
          <w:color w:val="FF0000"/>
        </w:rPr>
      </w:pPr>
      <w:r>
        <w:rPr>
          <w:rFonts w:hint="eastAsia" w:ascii="仿宋" w:hAnsi="仿宋" w:eastAsia="仿宋" w:cs="仿宋"/>
          <w:color w:val="auto"/>
          <w:kern w:val="0"/>
          <w:sz w:val="28"/>
          <w:szCs w:val="28"/>
          <w:lang w:val="en-US" w:eastAsia="zh-CN" w:bidi="ar"/>
        </w:rPr>
        <w:t>深入贯彻党的十九大和十九届二中、三中、四中、五中全会精神，认真贯彻习近平总书记考察云南重要讲话精神，按照省委十届十一次全会和昆明市委十一届十一次全会的安排部署，</w:t>
      </w:r>
      <w:r>
        <w:rPr>
          <w:rFonts w:hint="eastAsia"/>
        </w:rPr>
        <w:t>坚持创新、协调、绿色、开放、共享的新发展理念，以高质量发展为导向，充分发挥通道区位、生态环境和高原特色资源优势，以转变产业发展方式、提升产业竞争力和打造地方特色品牌为根本，以促进农业提质增效、农民就业增收和激活农村发展活力为目标，以安宁南部为主战场，加快推进产业跨界融合</w:t>
      </w:r>
      <w:r>
        <w:rPr>
          <w:rFonts w:hint="eastAsia"/>
          <w:bCs/>
        </w:rPr>
        <w:t>，重点</w:t>
      </w:r>
      <w:r>
        <w:rPr>
          <w:rFonts w:hint="eastAsia"/>
        </w:rPr>
        <w:t>打造高原特色都市现代农业示范区，加快高原特色都</w:t>
      </w:r>
      <w:r>
        <w:rPr>
          <w:rFonts w:hint="eastAsia"/>
          <w:bCs/>
        </w:rPr>
        <w:t>市现代农业进行</w:t>
      </w:r>
      <w:r>
        <w:rPr>
          <w:rFonts w:hint="cs"/>
          <w:bCs/>
        </w:rPr>
        <w:t>“</w:t>
      </w:r>
      <w:r>
        <w:rPr>
          <w:rFonts w:hint="eastAsia"/>
          <w:bCs/>
        </w:rPr>
        <w:t>三品一标</w:t>
      </w:r>
      <w:r>
        <w:rPr>
          <w:rFonts w:hint="cs"/>
          <w:bCs/>
        </w:rPr>
        <w:t>”</w:t>
      </w:r>
      <w:r>
        <w:rPr>
          <w:rFonts w:hint="eastAsia"/>
          <w:bCs/>
        </w:rPr>
        <w:t>认证，提高附加值，做精做强高原特色农业精深加工产品，加快推进高原特色农旅休闲产业，积极探索出高原特色农业发展新模式，提升产业外向度水平，</w:t>
      </w:r>
      <w:r>
        <w:rPr>
          <w:rFonts w:hint="eastAsia"/>
          <w:szCs w:val="32"/>
        </w:rPr>
        <w:t>探索一条产品向品牌化迈进、企业向平台化运作、产业向中高端延伸、总体结构布局更优、资源利用更全、质量效益更佳的高原特色都市现代化农业发展道路，加快农村一二三产业融合发展，形成一二三产业融合发展的安宁模式，将安宁市打造成昆明市“菜篮子”、乡村休闲农业目的地，绿色农业示范基地，</w:t>
      </w:r>
      <w:r>
        <w:rPr>
          <w:rFonts w:hint="eastAsia"/>
        </w:rPr>
        <w:t>努力实现高原特色都市现代农业发展走在全省前列。</w:t>
      </w:r>
    </w:p>
    <w:p>
      <w:pPr>
        <w:pStyle w:val="4"/>
        <w:ind w:firstLine="467"/>
      </w:pPr>
      <w:bookmarkStart w:id="134" w:name="_Toc50929718"/>
      <w:bookmarkStart w:id="135" w:name="_Toc75036595"/>
      <w:bookmarkStart w:id="136" w:name="_Toc460765709"/>
      <w:bookmarkStart w:id="137" w:name="_Toc458762150"/>
      <w:r>
        <w:rPr>
          <w:rFonts w:hint="eastAsia"/>
        </w:rPr>
        <w:t>二、基本</w:t>
      </w:r>
      <w:r>
        <w:t>原则</w:t>
      </w:r>
      <w:bookmarkEnd w:id="134"/>
      <w:bookmarkEnd w:id="135"/>
      <w:bookmarkEnd w:id="136"/>
      <w:bookmarkEnd w:id="137"/>
    </w:p>
    <w:p>
      <w:pPr>
        <w:rPr>
          <w:lang w:bidi="ar"/>
        </w:rPr>
      </w:pPr>
      <w:r>
        <w:rPr>
          <w:rFonts w:hint="eastAsia"/>
          <w:b/>
        </w:rPr>
        <w:t>坚持特色</w:t>
      </w:r>
      <w:r>
        <w:rPr>
          <w:b/>
        </w:rPr>
        <w:t>发展</w:t>
      </w:r>
      <w:r>
        <w:rPr>
          <w:rFonts w:hint="eastAsia"/>
          <w:b/>
        </w:rPr>
        <w:t>，放大安宁农业优势</w:t>
      </w:r>
      <w:r>
        <w:rPr>
          <w:b/>
        </w:rPr>
        <w:t>。</w:t>
      </w:r>
      <w:r>
        <w:rPr>
          <w:lang w:bidi="ar"/>
        </w:rPr>
        <w:t>大力发展有机农业、品牌农业、观光农业，形成食用玫瑰、优质蔬菜、特色水果等具有安宁特色的农业产业体系，建设高原特色都市型现代农业示范区。以农业产业标准化、品牌化为目标，推动农业增产导向转向提质导向，着力提高农业的整体质量和效率。以农业产业园区、农业大户为基础，引导大中专毕业生、新型职业农民返乡创业，培育家庭农场和新型农业经营主体，为农业集约化发展打好基础。支持农民积极参加各类专业合作社、农业协会等组织，提升农民组织化程度。实施质量品牌兴农战略，加大农产品品牌的培育、保护和奖励力度，培育一批具有安宁特色的优势品牌农产品。探索建立农产品产地质量认证和质量安全追溯制度，严肃查处滥用农药等违法行为，为农产品质量安全提供有力保障。</w:t>
      </w:r>
    </w:p>
    <w:p>
      <w:pPr>
        <w:rPr>
          <w:lang w:bidi="ar"/>
        </w:rPr>
      </w:pPr>
      <w:r>
        <w:rPr>
          <w:rFonts w:hint="eastAsia"/>
          <w:b/>
          <w:bCs/>
          <w:lang w:bidi="ar"/>
        </w:rPr>
        <w:t>坚持综合发展，实现乡村振兴。</w:t>
      </w:r>
      <w:r>
        <w:rPr>
          <w:lang w:bidi="ar"/>
        </w:rPr>
        <w:t>强化村庄规划管理，保护传统村落、传承乡村记忆，处理好保护与改造、传承与创新的关系，焕发农村新面貌、新气象。完善乡村水、电、路、气、通讯、广播电视、物流等基础设施，全面改善农村生产生活条件。持续抓好农村饮水安全巩固提升工程，巩固农村住房提升改造成果。因地制宜推进农村改厕、生活垃圾处理和污水处理，建立健全村庄保洁体系。整治村庄村间道路、公共空间、庭院环境，消除私搭乱建、乱堆乱放。实施河湖水系综合整治，充分利用闲置土地开展植树造林、增绿补绿及湿地恢复，构建生态宜居的乡村绿化格局。利用农村景观资源和特色民俗文化，推进农业与旅游、教育、文化、养生养老等产业深度融合，建设各具特色的美丽乡村</w:t>
      </w:r>
      <w:r>
        <w:rPr>
          <w:rFonts w:hint="eastAsia"/>
          <w:lang w:bidi="ar"/>
        </w:rPr>
        <w:t>。</w:t>
      </w:r>
    </w:p>
    <w:p>
      <w:r>
        <w:rPr>
          <w:rFonts w:hint="eastAsia"/>
          <w:b/>
          <w:bCs/>
        </w:rPr>
        <w:t>坚持绿色发展，探索低碳循环模式</w:t>
      </w:r>
      <w:r>
        <w:rPr>
          <w:rFonts w:hint="eastAsia"/>
        </w:rPr>
        <w:t>。坚持“在保护中发展，</w:t>
      </w:r>
      <w:r>
        <w:t>在发展中保护</w:t>
      </w:r>
      <w:r>
        <w:rPr>
          <w:rFonts w:hint="eastAsia"/>
        </w:rPr>
        <w:t>”原则，积极</w:t>
      </w:r>
      <w:r>
        <w:t>探索</w:t>
      </w:r>
      <w:r>
        <w:rPr>
          <w:rFonts w:hint="eastAsia"/>
        </w:rPr>
        <w:t>绿色</w:t>
      </w:r>
      <w:r>
        <w:t>经济发展路径与模式，</w:t>
      </w:r>
      <w:r>
        <w:rPr>
          <w:rFonts w:hint="eastAsia"/>
        </w:rPr>
        <w:t>推广绿色低碳技术，强化节能减排和资源综合利用，</w:t>
      </w:r>
      <w:r>
        <w:t>践行</w:t>
      </w:r>
      <w:r>
        <w:rPr>
          <w:rFonts w:hint="eastAsia"/>
        </w:rPr>
        <w:t>高效、低碳、绿色、安全、可持续</w:t>
      </w:r>
      <w:r>
        <w:t>的生产模式、消费模式</w:t>
      </w:r>
      <w:r>
        <w:rPr>
          <w:rFonts w:hint="eastAsia"/>
        </w:rPr>
        <w:t>、产业结构</w:t>
      </w:r>
      <w:r>
        <w:t>和</w:t>
      </w:r>
      <w:r>
        <w:rPr>
          <w:rFonts w:hint="eastAsia"/>
        </w:rPr>
        <w:t>城市</w:t>
      </w:r>
      <w:r>
        <w:t>建设模式</w:t>
      </w:r>
      <w:r>
        <w:rPr>
          <w:rFonts w:hint="eastAsia"/>
        </w:rPr>
        <w:t>，在农业上，逐步形成有机农业循环发展，在南部及大工业布局区，建设生态农业发展新格局。营造资源节约型、环境友好型城市发展环境</w:t>
      </w:r>
      <w:r>
        <w:t>。</w:t>
      </w:r>
    </w:p>
    <w:p>
      <w:pPr>
        <w:rPr>
          <w:b/>
          <w:color w:val="333333"/>
          <w:shd w:val="clear" w:color="auto" w:fill="FFFFFF"/>
        </w:rPr>
      </w:pPr>
      <w:r>
        <w:rPr>
          <w:rFonts w:hint="eastAsia"/>
          <w:b/>
          <w:bCs/>
        </w:rPr>
        <w:t>坚持项目引领，加大政府支持力度。</w:t>
      </w:r>
      <w:r>
        <w:rPr>
          <w:rFonts w:hint="eastAsia" w:ascii="Times New Roman" w:hAnsi="Times New Roman"/>
        </w:rPr>
        <w:t>紧抓云南省</w:t>
      </w:r>
      <w:r>
        <w:rPr>
          <w:rFonts w:hint="eastAsia"/>
        </w:rPr>
        <w:t>建设面向西南开放的桥头堡发展契机，前瞻把握昆明构建区域性国际中心城市的建设机遇，坚持政府支持、农民为主、社会参与。强化政府支持作用，加大强农惠农富农力度，充分发挥农民的主体作用和首创精神，引导和鼓励社会资本投入农业，凝聚各方力量，合力推进现代农业发展。加大项目谋划、包装、招商力度，强化项目运作、实施和管理，确保项目的质量和效益。</w:t>
      </w:r>
    </w:p>
    <w:p>
      <w:pPr>
        <w:pStyle w:val="4"/>
        <w:numPr>
          <w:ilvl w:val="0"/>
          <w:numId w:val="1"/>
        </w:numPr>
        <w:ind w:firstLine="467"/>
        <w:rPr>
          <w:rFonts w:hint="eastAsia"/>
          <w:lang w:eastAsia="zh-CN"/>
        </w:rPr>
      </w:pPr>
      <w:bookmarkStart w:id="138" w:name="_Toc75036596"/>
      <w:bookmarkStart w:id="139" w:name="_Toc460765710"/>
      <w:bookmarkStart w:id="140" w:name="_Toc50929719"/>
      <w:bookmarkStart w:id="141" w:name="_Toc458762151"/>
      <w:r>
        <w:rPr>
          <w:rFonts w:hint="eastAsia"/>
          <w:lang w:eastAsia="zh-CN"/>
        </w:rPr>
        <w:t>发展定位</w:t>
      </w:r>
    </w:p>
    <w:p>
      <w:pPr>
        <w:keepNext w:val="0"/>
        <w:keepLines w:val="0"/>
        <w:widowControl/>
        <w:suppressLineNumbers w:val="0"/>
        <w:jc w:val="left"/>
        <w:rPr>
          <w:rFonts w:hint="eastAsia"/>
          <w:color w:val="auto"/>
          <w:lang w:eastAsia="zh-CN"/>
        </w:rPr>
      </w:pPr>
      <w:r>
        <w:rPr>
          <w:rFonts w:hint="eastAsia" w:ascii="仿宋_GB2312" w:hAnsi="仿宋_GB2312" w:eastAsia="仿宋_GB2312" w:cs="仿宋_GB2312"/>
          <w:color w:val="auto"/>
          <w:kern w:val="0"/>
          <w:sz w:val="28"/>
          <w:szCs w:val="28"/>
          <w:lang w:val="en-US" w:eastAsia="zh-CN" w:bidi="ar"/>
        </w:rPr>
        <w:t>根据上位规划定位，</w:t>
      </w:r>
      <w:r>
        <w:rPr>
          <w:rFonts w:ascii="仿宋_GB2312" w:hAnsi="仿宋_GB2312" w:eastAsia="仿宋_GB2312" w:cs="仿宋_GB2312"/>
          <w:color w:val="auto"/>
          <w:kern w:val="0"/>
          <w:sz w:val="28"/>
          <w:szCs w:val="28"/>
          <w:lang w:val="en-US" w:eastAsia="zh-CN" w:bidi="ar"/>
        </w:rPr>
        <w:t>结合</w:t>
      </w:r>
      <w:r>
        <w:rPr>
          <w:rFonts w:hint="eastAsia" w:ascii="仿宋_GB2312" w:hAnsi="仿宋_GB2312" w:eastAsia="仿宋_GB2312" w:cs="仿宋_GB2312"/>
          <w:color w:val="auto"/>
          <w:kern w:val="0"/>
          <w:sz w:val="28"/>
          <w:szCs w:val="28"/>
          <w:lang w:val="en-US" w:eastAsia="zh-CN" w:bidi="ar"/>
        </w:rPr>
        <w:t>安宁</w:t>
      </w:r>
      <w:r>
        <w:rPr>
          <w:rFonts w:ascii="仿宋_GB2312" w:hAnsi="仿宋_GB2312" w:eastAsia="仿宋_GB2312" w:cs="仿宋_GB2312"/>
          <w:color w:val="auto"/>
          <w:kern w:val="0"/>
          <w:sz w:val="28"/>
          <w:szCs w:val="28"/>
          <w:lang w:val="en-US" w:eastAsia="zh-CN" w:bidi="ar"/>
        </w:rPr>
        <w:t xml:space="preserve">都市现代农业融合性、生态性、多功能性、开放性以及智能化、产业化、市场化特征，建设有机农业示范中心、高原特色优质农产品重要集散中心、农产品信息及电子商务中心、农村一二三产业融合发展试点示范中心、农产品精深加工中心 </w:t>
      </w:r>
      <w:r>
        <w:rPr>
          <w:rFonts w:hint="eastAsia" w:ascii="仿宋_GB2312" w:hAnsi="仿宋_GB2312" w:eastAsia="仿宋_GB2312" w:cs="仿宋_GB2312"/>
          <w:color w:val="auto"/>
          <w:kern w:val="0"/>
          <w:sz w:val="28"/>
          <w:szCs w:val="28"/>
          <w:lang w:val="en-US" w:eastAsia="zh-CN" w:bidi="ar"/>
        </w:rPr>
        <w:t>等</w:t>
      </w:r>
      <w:r>
        <w:rPr>
          <w:rFonts w:ascii="仿宋_GB2312" w:hAnsi="仿宋_GB2312" w:eastAsia="仿宋_GB2312" w:cs="仿宋_GB2312"/>
          <w:color w:val="auto"/>
          <w:kern w:val="0"/>
          <w:sz w:val="28"/>
          <w:szCs w:val="28"/>
          <w:lang w:val="en-US" w:eastAsia="zh-CN" w:bidi="ar"/>
        </w:rPr>
        <w:t>重要载体，把</w:t>
      </w:r>
      <w:r>
        <w:rPr>
          <w:rFonts w:hint="eastAsia" w:ascii="仿宋_GB2312" w:hAnsi="仿宋_GB2312" w:eastAsia="仿宋_GB2312" w:cs="仿宋_GB2312"/>
          <w:color w:val="auto"/>
          <w:kern w:val="0"/>
          <w:sz w:val="28"/>
          <w:szCs w:val="28"/>
          <w:lang w:val="en-US" w:eastAsia="zh-CN" w:bidi="ar"/>
        </w:rPr>
        <w:t>安宁</w:t>
      </w:r>
      <w:r>
        <w:rPr>
          <w:rFonts w:ascii="仿宋_GB2312" w:hAnsi="仿宋_GB2312" w:eastAsia="仿宋_GB2312" w:cs="仿宋_GB2312"/>
          <w:color w:val="auto"/>
          <w:kern w:val="0"/>
          <w:sz w:val="28"/>
          <w:szCs w:val="28"/>
          <w:lang w:val="en-US" w:eastAsia="zh-CN" w:bidi="ar"/>
        </w:rPr>
        <w:t>打造成为高效现代农业示范区</w:t>
      </w:r>
      <w:r>
        <w:rPr>
          <w:rFonts w:hint="eastAsia" w:ascii="仿宋_GB2312" w:hAnsi="仿宋_GB2312" w:eastAsia="仿宋_GB2312" w:cs="仿宋_GB2312"/>
          <w:color w:val="auto"/>
          <w:kern w:val="0"/>
          <w:sz w:val="28"/>
          <w:szCs w:val="28"/>
          <w:lang w:val="en-US" w:eastAsia="zh-CN" w:bidi="ar"/>
        </w:rPr>
        <w:t>和</w:t>
      </w:r>
      <w:r>
        <w:rPr>
          <w:rFonts w:ascii="仿宋_GB2312" w:hAnsi="仿宋_GB2312" w:eastAsia="仿宋_GB2312" w:cs="仿宋_GB2312"/>
          <w:color w:val="auto"/>
          <w:kern w:val="0"/>
          <w:sz w:val="28"/>
          <w:szCs w:val="28"/>
          <w:lang w:val="en-US" w:eastAsia="zh-CN" w:bidi="ar"/>
        </w:rPr>
        <w:t>都市型现代农业品质高地。以规模化、产业化、市场化为产业导向，发展农产品加工，构建交易物流体系，逐步向产业链高端拓展</w:t>
      </w:r>
      <w:r>
        <w:rPr>
          <w:rFonts w:hint="eastAsia" w:ascii="仿宋_GB2312" w:hAnsi="仿宋_GB2312" w:eastAsia="仿宋_GB2312" w:cs="仿宋_GB2312"/>
          <w:color w:val="auto"/>
          <w:kern w:val="0"/>
          <w:sz w:val="28"/>
          <w:szCs w:val="28"/>
          <w:lang w:val="en-US" w:eastAsia="zh-CN" w:bidi="ar"/>
        </w:rPr>
        <w:t>。</w:t>
      </w:r>
    </w:p>
    <w:p>
      <w:pPr>
        <w:pStyle w:val="4"/>
        <w:ind w:firstLine="467"/>
        <w:rPr>
          <w:color w:val="FF0000"/>
        </w:rPr>
      </w:pPr>
      <w:r>
        <w:rPr>
          <w:rFonts w:hint="eastAsia"/>
          <w:lang w:eastAsia="zh-CN"/>
        </w:rPr>
        <w:t>四、</w:t>
      </w:r>
      <w:r>
        <w:t>发展目标</w:t>
      </w:r>
      <w:bookmarkEnd w:id="138"/>
      <w:bookmarkEnd w:id="139"/>
      <w:bookmarkEnd w:id="140"/>
      <w:bookmarkEnd w:id="141"/>
    </w:p>
    <w:p>
      <w:pPr>
        <w:ind w:firstLine="560"/>
      </w:pPr>
      <w:r>
        <w:rPr>
          <w:lang w:bidi="ar"/>
        </w:rPr>
        <w:t xml:space="preserve">到 </w:t>
      </w:r>
      <w:r>
        <w:rPr>
          <w:rFonts w:ascii="Times New Roman" w:hAnsi="Times New Roman" w:eastAsia="宋体"/>
          <w:lang w:bidi="ar"/>
        </w:rPr>
        <w:t xml:space="preserve">2025 </w:t>
      </w:r>
      <w:r>
        <w:rPr>
          <w:lang w:bidi="ar"/>
        </w:rPr>
        <w:t>年，乡村振兴取得显著进展，农业农村现代化水平明显提高。确保“十四五”期间农林牧渔业总产值年均增幅在</w:t>
      </w:r>
      <w:r>
        <w:rPr>
          <w:rFonts w:ascii="Times New Roman" w:hAnsi="Times New Roman" w:eastAsia="宋体"/>
          <w:lang w:bidi="ar"/>
        </w:rPr>
        <w:t>12%</w:t>
      </w:r>
      <w:r>
        <w:rPr>
          <w:lang w:bidi="ar"/>
        </w:rPr>
        <w:t>以上，第一产业增加值同比增长</w:t>
      </w:r>
      <w:r>
        <w:rPr>
          <w:rFonts w:ascii="Times New Roman" w:hAnsi="Times New Roman" w:eastAsia="宋体"/>
          <w:lang w:bidi="ar"/>
        </w:rPr>
        <w:t>10%</w:t>
      </w:r>
      <w:r>
        <w:rPr>
          <w:lang w:bidi="ar"/>
        </w:rPr>
        <w:t>以上；农民增收渠道进一步拓宽，农村常住居民人均可支配收入达到</w:t>
      </w:r>
      <w:r>
        <w:rPr>
          <w:rFonts w:hint="eastAsia" w:ascii="Times New Roman" w:hAnsi="Times New Roman" w:eastAsia="宋体"/>
          <w:color w:val="auto"/>
          <w:lang w:val="en-US" w:eastAsia="zh-CN" w:bidi="ar"/>
        </w:rPr>
        <w:t>28</w:t>
      </w:r>
      <w:r>
        <w:rPr>
          <w:rFonts w:ascii="Times New Roman" w:hAnsi="Times New Roman" w:eastAsia="宋体"/>
          <w:color w:val="auto"/>
          <w:lang w:bidi="ar"/>
        </w:rPr>
        <w:t>000</w:t>
      </w:r>
      <w:r>
        <w:rPr>
          <w:lang w:bidi="ar"/>
        </w:rPr>
        <w:t>元，年均增长</w:t>
      </w:r>
      <w:r>
        <w:rPr>
          <w:rFonts w:ascii="Times New Roman" w:hAnsi="Times New Roman" w:eastAsia="宋体"/>
          <w:lang w:bidi="ar"/>
        </w:rPr>
        <w:t>6%</w:t>
      </w:r>
      <w:r>
        <w:rPr>
          <w:lang w:bidi="ar"/>
        </w:rPr>
        <w:t>以上。现代乡村产业体系基本形成，率先基本实现农业现代化。加快实现传统农村向美丽宜居乡村转变，乡村面貌发生显著变化，农村生态环境明显改善，</w:t>
      </w:r>
      <w:r>
        <w:rPr>
          <w:rFonts w:ascii="Times New Roman" w:hAnsi="Times New Roman" w:eastAsia="宋体"/>
          <w:lang w:bidi="ar"/>
        </w:rPr>
        <w:t>40%</w:t>
      </w:r>
      <w:r>
        <w:rPr>
          <w:lang w:bidi="ar"/>
        </w:rPr>
        <w:t>的村庄建成美丽乡村。脱贫攻坚成果巩固拓展，农民持续增收机制基本健全，城乡居民收入差距持续缩小。城乡融合发展体制机制基本完善，乡村发展活力充分激发。现代乡村治理体系基本健全，乡村文明程度得到新提升，农村发展安全保障更加有力，农民获得感、幸福感、安全感明显提高。</w:t>
      </w:r>
    </w:p>
    <w:p>
      <w:pPr>
        <w:spacing w:line="560" w:lineRule="exact"/>
        <w:rPr>
          <w:rFonts w:eastAsia="仿宋_GB2312"/>
        </w:rPr>
      </w:pPr>
      <w:r>
        <w:rPr>
          <w:rFonts w:hint="eastAsia"/>
          <w:b/>
        </w:rPr>
        <w:t>农业经济增长迈入新阶段。</w:t>
      </w:r>
      <w:r>
        <w:t>2025年，基本形成符合安宁农村发展实际的功能区，实现农林牧渔业总产值43.89亿元，年均增长6%，农业增加值25.4亿元，年均增长5.5%，农民人均纯收入达</w:t>
      </w:r>
      <w:r>
        <w:rPr>
          <w:rFonts w:hint="eastAsia"/>
        </w:rPr>
        <w:t>28000</w:t>
      </w:r>
      <w:r>
        <w:t>元，年均增长</w:t>
      </w:r>
      <w:r>
        <w:rPr>
          <w:rFonts w:hint="eastAsia"/>
        </w:rPr>
        <w:t>6</w:t>
      </w:r>
      <w:r>
        <w:t>%。</w:t>
      </w:r>
      <w:r>
        <w:rPr>
          <w:rFonts w:hint="eastAsia" w:ascii="仿宋_GB2312" w:eastAsia="仿宋_GB2312"/>
        </w:rPr>
        <w:t>全市粮食播种面积66000亩，总产29759吨，产值10893.99万元；蔬菜播种面积90000亩，总产20万吨，产值4亿元；水果面积32000亩，总产3.5万吨，产值2亿元；花卉园艺20000亩，产值2亿元；畜牧业</w:t>
      </w:r>
      <w:r>
        <w:t>生产产值</w:t>
      </w:r>
      <w:r>
        <w:rPr>
          <w:rFonts w:hint="eastAsia"/>
        </w:rPr>
        <w:t>17</w:t>
      </w:r>
      <w:r>
        <w:t>亿元，占农林牧渔业总产值的</w:t>
      </w:r>
      <w:r>
        <w:rPr>
          <w:rFonts w:hint="eastAsia"/>
        </w:rPr>
        <w:t>38</w:t>
      </w:r>
      <w:r>
        <w:t>%。肉类总产量达</w:t>
      </w:r>
      <w:r>
        <w:rPr>
          <w:rFonts w:hint="eastAsia"/>
        </w:rPr>
        <w:t>46000</w:t>
      </w:r>
      <w:r>
        <w:t>吨，其中猪肉产量</w:t>
      </w:r>
      <w:r>
        <w:rPr>
          <w:rFonts w:hint="eastAsia"/>
        </w:rPr>
        <w:t>28000</w:t>
      </w:r>
      <w:r>
        <w:t>吨，禽蛋产量</w:t>
      </w:r>
      <w:r>
        <w:rPr>
          <w:rFonts w:hint="eastAsia"/>
        </w:rPr>
        <w:t>21000</w:t>
      </w:r>
      <w:r>
        <w:t>吨，牛奶产量</w:t>
      </w:r>
      <w:r>
        <w:rPr>
          <w:rFonts w:hint="eastAsia"/>
        </w:rPr>
        <w:t>500</w:t>
      </w:r>
      <w:r>
        <w:t>吨</w:t>
      </w:r>
      <w:r>
        <w:rPr>
          <w:rFonts w:hint="eastAsia"/>
        </w:rPr>
        <w:t>；</w:t>
      </w:r>
      <w:r>
        <w:rPr>
          <w:rFonts w:hint="eastAsia" w:ascii="仿宋_GB2312" w:eastAsia="仿宋_GB2312"/>
        </w:rPr>
        <w:t>烤烟100%栽种红大品种，种植面积增长到1</w:t>
      </w:r>
      <w:r>
        <w:rPr>
          <w:rFonts w:ascii="仿宋_GB2312" w:eastAsia="仿宋_GB2312"/>
        </w:rPr>
        <w:t>.6</w:t>
      </w:r>
      <w:r>
        <w:rPr>
          <w:rFonts w:hint="eastAsia" w:ascii="仿宋_GB2312" w:eastAsia="仿宋_GB2312"/>
        </w:rPr>
        <w:t>万亩</w:t>
      </w:r>
      <w:r>
        <w:rPr>
          <w:rFonts w:ascii="仿宋_GB2312" w:eastAsia="仿宋_GB2312"/>
        </w:rPr>
        <w:t>左右</w:t>
      </w:r>
      <w:r>
        <w:rPr>
          <w:rFonts w:hint="eastAsia" w:ascii="仿宋_GB2312" w:eastAsia="仿宋_GB2312"/>
        </w:rPr>
        <w:t>，</w:t>
      </w:r>
      <w:r>
        <w:rPr>
          <w:rFonts w:ascii="仿宋_GB2312" w:eastAsia="仿宋_GB2312"/>
        </w:rPr>
        <w:t>烟叶收购量增长至</w:t>
      </w:r>
      <w:r>
        <w:rPr>
          <w:rFonts w:hint="eastAsia" w:ascii="仿宋_GB2312" w:eastAsia="仿宋_GB2312"/>
        </w:rPr>
        <w:t>4万担</w:t>
      </w:r>
      <w:r>
        <w:rPr>
          <w:rFonts w:ascii="仿宋_GB2312" w:eastAsia="仿宋_GB2312"/>
        </w:rPr>
        <w:t>左右。</w:t>
      </w:r>
    </w:p>
    <w:p>
      <w:r>
        <w:rPr>
          <w:rFonts w:hint="eastAsia"/>
          <w:b/>
        </w:rPr>
        <w:t>农产品质量安全大幅提升。</w:t>
      </w:r>
      <w:r>
        <w:rPr>
          <w:rFonts w:hint="eastAsia"/>
        </w:rPr>
        <w:t>建立健全农产品安全监管体系，积极推进农业标准化生产和“三品一标”认证，新增“三品”总数达</w:t>
      </w:r>
      <w:r>
        <w:t>10个，农产品抽检合格率达到97%</w:t>
      </w:r>
      <w:r>
        <w:rPr>
          <w:rFonts w:hint="eastAsia"/>
        </w:rPr>
        <w:t>以上</w:t>
      </w:r>
      <w:r>
        <w:t>，农产品质量安全监管能力不断提升，标准化生产和品牌化经营水平持续提高。</w:t>
      </w:r>
    </w:p>
    <w:p>
      <w:r>
        <w:rPr>
          <w:rFonts w:hint="eastAsia"/>
          <w:b/>
        </w:rPr>
        <w:t>新型农业经营体系日趋完善。</w:t>
      </w:r>
      <w:r>
        <w:rPr>
          <w:rFonts w:hint="eastAsia"/>
        </w:rPr>
        <w:t>新型农业经营主体发展壮大，累计培育省级农业龙头企业</w:t>
      </w:r>
      <w:r>
        <w:t>18家、昆明市级农业龙头企业3</w:t>
      </w:r>
      <w:r>
        <w:rPr>
          <w:rFonts w:hint="eastAsia"/>
        </w:rPr>
        <w:t>0</w:t>
      </w:r>
      <w:r>
        <w:t>家，累计组建农民专业合作社230个，带动农户3000余户。规模经营发展迅速，以食用玫瑰、特色水果、特色蔬菜为代表的规模化种植比重分别达95%、92%和90%。</w:t>
      </w:r>
    </w:p>
    <w:p>
      <w:pPr>
        <w:jc w:val="center"/>
        <w:rPr>
          <w:b/>
        </w:rPr>
      </w:pPr>
      <w:r>
        <w:rPr>
          <w:rFonts w:hint="eastAsia"/>
          <w:b/>
        </w:rPr>
        <w:t>表</w:t>
      </w:r>
      <w:r>
        <w:rPr>
          <w:b/>
        </w:rPr>
        <w:t xml:space="preserve">1  </w:t>
      </w:r>
      <w:r>
        <w:rPr>
          <w:rFonts w:hint="eastAsia"/>
          <w:b/>
        </w:rPr>
        <w:t>安宁市高原特色都市现代农业发展主要目标</w:t>
      </w:r>
    </w:p>
    <w:tbl>
      <w:tblPr>
        <w:tblStyle w:val="3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712"/>
        <w:gridCol w:w="3127"/>
        <w:gridCol w:w="1137"/>
        <w:gridCol w:w="1278"/>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2"/>
              </w:rPr>
            </w:pPr>
            <w:bookmarkStart w:id="142" w:name="_Hlk533407917"/>
            <w:r>
              <w:rPr>
                <w:rFonts w:hint="eastAsia"/>
                <w:b/>
                <w:sz w:val="22"/>
              </w:rPr>
              <w:t>类别</w:t>
            </w:r>
          </w:p>
        </w:tc>
        <w:tc>
          <w:tcPr>
            <w:tcW w:w="71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2"/>
              </w:rPr>
            </w:pPr>
            <w:r>
              <w:rPr>
                <w:rFonts w:hint="eastAsia"/>
                <w:b/>
                <w:sz w:val="22"/>
              </w:rPr>
              <w:t>序号</w:t>
            </w:r>
          </w:p>
        </w:tc>
        <w:tc>
          <w:tcPr>
            <w:tcW w:w="3127" w:type="dxa"/>
            <w:tcBorders>
              <w:top w:val="single" w:color="auto" w:sz="4" w:space="0"/>
              <w:left w:val="single" w:color="auto" w:sz="4" w:space="0"/>
              <w:bottom w:val="single" w:color="auto" w:sz="4" w:space="0"/>
              <w:right w:val="single" w:color="auto" w:sz="4" w:space="0"/>
            </w:tcBorders>
            <w:vAlign w:val="center"/>
          </w:tcPr>
          <w:p>
            <w:pPr>
              <w:ind w:firstLine="442"/>
              <w:jc w:val="center"/>
              <w:rPr>
                <w:b/>
                <w:sz w:val="22"/>
              </w:rPr>
            </w:pPr>
            <w:r>
              <w:rPr>
                <w:rFonts w:hint="eastAsia"/>
                <w:b/>
                <w:sz w:val="22"/>
              </w:rPr>
              <w:t>具体指标</w:t>
            </w:r>
          </w:p>
        </w:tc>
        <w:tc>
          <w:tcPr>
            <w:tcW w:w="1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1"/>
              </w:rPr>
            </w:pPr>
            <w:r>
              <w:rPr>
                <w:rFonts w:hint="eastAsia"/>
                <w:b/>
                <w:sz w:val="21"/>
              </w:rPr>
              <w:t>20</w:t>
            </w:r>
            <w:r>
              <w:rPr>
                <w:b/>
                <w:sz w:val="21"/>
              </w:rPr>
              <w:t>19</w:t>
            </w:r>
            <w:r>
              <w:rPr>
                <w:rFonts w:hint="eastAsia"/>
                <w:b/>
                <w:sz w:val="21"/>
              </w:rPr>
              <w:t>年</w:t>
            </w:r>
          </w:p>
        </w:tc>
        <w:tc>
          <w:tcPr>
            <w:tcW w:w="127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1"/>
              </w:rPr>
            </w:pPr>
            <w:r>
              <w:rPr>
                <w:rFonts w:hint="eastAsia"/>
                <w:b/>
                <w:sz w:val="21"/>
              </w:rPr>
              <w:t>202</w:t>
            </w:r>
            <w:r>
              <w:rPr>
                <w:b/>
                <w:sz w:val="21"/>
              </w:rPr>
              <w:t>2</w:t>
            </w:r>
            <w:r>
              <w:rPr>
                <w:rFonts w:hint="eastAsia"/>
                <w:b/>
                <w:sz w:val="21"/>
              </w:rPr>
              <w:t>年</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1"/>
              </w:rPr>
            </w:pPr>
            <w:r>
              <w:rPr>
                <w:rFonts w:hint="eastAsia"/>
                <w:b/>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31" w:type="dxa"/>
            <w:vMerge w:val="restart"/>
            <w:tcBorders>
              <w:top w:val="single" w:color="auto" w:sz="4" w:space="0"/>
              <w:left w:val="single" w:color="auto" w:sz="4" w:space="0"/>
              <w:right w:val="single" w:color="auto" w:sz="4" w:space="0"/>
            </w:tcBorders>
            <w:vAlign w:val="center"/>
          </w:tcPr>
          <w:p>
            <w:pPr>
              <w:spacing w:line="480" w:lineRule="exact"/>
              <w:ind w:firstLine="0" w:firstLineChars="0"/>
              <w:jc w:val="center"/>
              <w:rPr>
                <w:b/>
                <w:sz w:val="24"/>
              </w:rPr>
            </w:pPr>
            <w:r>
              <w:rPr>
                <w:rFonts w:hint="eastAsia"/>
                <w:b/>
                <w:sz w:val="24"/>
              </w:rPr>
              <w:t>农业经济发展</w:t>
            </w:r>
          </w:p>
        </w:tc>
        <w:tc>
          <w:tcPr>
            <w:tcW w:w="71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2"/>
              </w:rPr>
            </w:pPr>
            <w:r>
              <w:rPr>
                <w:rFonts w:hint="eastAsia"/>
                <w:b/>
                <w:sz w:val="22"/>
              </w:rPr>
              <w:t>1</w:t>
            </w:r>
          </w:p>
        </w:tc>
        <w:tc>
          <w:tcPr>
            <w:tcW w:w="3127" w:type="dxa"/>
            <w:tcBorders>
              <w:top w:val="single" w:color="auto" w:sz="4" w:space="0"/>
              <w:left w:val="single" w:color="auto" w:sz="4" w:space="0"/>
              <w:bottom w:val="single" w:color="auto" w:sz="4" w:space="0"/>
              <w:right w:val="single" w:color="auto" w:sz="4" w:space="0"/>
            </w:tcBorders>
            <w:vAlign w:val="center"/>
          </w:tcPr>
          <w:p>
            <w:pPr>
              <w:ind w:firstLine="442"/>
              <w:jc w:val="center"/>
              <w:rPr>
                <w:b/>
                <w:sz w:val="22"/>
              </w:rPr>
            </w:pPr>
            <w:r>
              <w:rPr>
                <w:rFonts w:hint="eastAsia"/>
                <w:b/>
                <w:sz w:val="22"/>
              </w:rPr>
              <w:t>农业总产值（亿元）</w:t>
            </w:r>
          </w:p>
        </w:tc>
        <w:tc>
          <w:tcPr>
            <w:tcW w:w="1137"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30.94</w:t>
            </w:r>
          </w:p>
        </w:tc>
        <w:tc>
          <w:tcPr>
            <w:tcW w:w="1278"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eastAsia="仿宋"/>
                <w:sz w:val="21"/>
                <w:lang w:eastAsia="zh-CN"/>
              </w:rPr>
            </w:pPr>
            <w:r>
              <w:rPr>
                <w:sz w:val="21"/>
              </w:rPr>
              <w:t>3</w:t>
            </w:r>
            <w:r>
              <w:rPr>
                <w:rFonts w:hint="eastAsia"/>
                <w:sz w:val="21"/>
                <w:lang w:val="en-US" w:eastAsia="zh-CN"/>
              </w:rPr>
              <w:t>9</w:t>
            </w:r>
            <w:r>
              <w:rPr>
                <w:sz w:val="21"/>
              </w:rPr>
              <w:t>.</w:t>
            </w:r>
            <w:r>
              <w:rPr>
                <w:rFonts w:hint="eastAsia"/>
                <w:sz w:val="21"/>
                <w:lang w:val="en-US" w:eastAsia="zh-CN"/>
              </w:rPr>
              <w:t>8</w:t>
            </w:r>
          </w:p>
        </w:tc>
        <w:tc>
          <w:tcPr>
            <w:tcW w:w="1135"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31" w:type="dxa"/>
            <w:vMerge w:val="continue"/>
            <w:tcBorders>
              <w:left w:val="single" w:color="auto" w:sz="4" w:space="0"/>
              <w:right w:val="single" w:color="auto" w:sz="4" w:space="0"/>
            </w:tcBorders>
            <w:vAlign w:val="center"/>
          </w:tcPr>
          <w:p>
            <w:pPr>
              <w:spacing w:line="480" w:lineRule="exact"/>
              <w:ind w:firstLine="482"/>
              <w:rPr>
                <w:b/>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2"/>
              </w:rPr>
            </w:pPr>
            <w:r>
              <w:rPr>
                <w:rFonts w:hint="eastAsia"/>
                <w:b/>
                <w:sz w:val="22"/>
              </w:rPr>
              <w:t>2</w:t>
            </w:r>
          </w:p>
        </w:tc>
        <w:tc>
          <w:tcPr>
            <w:tcW w:w="3127" w:type="dxa"/>
            <w:tcBorders>
              <w:top w:val="single" w:color="auto" w:sz="4" w:space="0"/>
              <w:left w:val="single" w:color="auto" w:sz="4" w:space="0"/>
              <w:bottom w:val="single" w:color="auto" w:sz="4" w:space="0"/>
              <w:right w:val="single" w:color="auto" w:sz="4" w:space="0"/>
            </w:tcBorders>
            <w:vAlign w:val="center"/>
          </w:tcPr>
          <w:p>
            <w:pPr>
              <w:ind w:firstLine="442"/>
              <w:jc w:val="center"/>
              <w:rPr>
                <w:b/>
                <w:sz w:val="22"/>
              </w:rPr>
            </w:pPr>
            <w:r>
              <w:rPr>
                <w:rFonts w:hint="eastAsia"/>
                <w:b/>
                <w:sz w:val="22"/>
              </w:rPr>
              <w:t>农业增加值（亿元）</w:t>
            </w:r>
          </w:p>
        </w:tc>
        <w:tc>
          <w:tcPr>
            <w:tcW w:w="1137"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18.42</w:t>
            </w:r>
          </w:p>
        </w:tc>
        <w:tc>
          <w:tcPr>
            <w:tcW w:w="1278"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22.81</w:t>
            </w:r>
          </w:p>
        </w:tc>
        <w:tc>
          <w:tcPr>
            <w:tcW w:w="1135"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31" w:type="dxa"/>
            <w:vMerge w:val="continue"/>
            <w:tcBorders>
              <w:left w:val="single" w:color="auto" w:sz="4" w:space="0"/>
              <w:right w:val="single" w:color="auto" w:sz="4" w:space="0"/>
            </w:tcBorders>
            <w:vAlign w:val="center"/>
          </w:tcPr>
          <w:p>
            <w:pPr>
              <w:spacing w:line="480" w:lineRule="exact"/>
              <w:ind w:firstLine="482"/>
              <w:rPr>
                <w:b/>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2"/>
              </w:rPr>
            </w:pPr>
            <w:r>
              <w:rPr>
                <w:b/>
                <w:sz w:val="22"/>
              </w:rPr>
              <w:t>3</w:t>
            </w:r>
          </w:p>
        </w:tc>
        <w:tc>
          <w:tcPr>
            <w:tcW w:w="31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2"/>
              </w:rPr>
            </w:pPr>
            <w:r>
              <w:rPr>
                <w:rFonts w:hint="eastAsia"/>
                <w:b/>
                <w:sz w:val="22"/>
              </w:rPr>
              <w:t>农村居民人均可支配收入（元）</w:t>
            </w:r>
          </w:p>
        </w:tc>
        <w:tc>
          <w:tcPr>
            <w:tcW w:w="1137"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19757</w:t>
            </w:r>
          </w:p>
        </w:tc>
        <w:tc>
          <w:tcPr>
            <w:tcW w:w="1278"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25586</w:t>
            </w:r>
          </w:p>
        </w:tc>
        <w:tc>
          <w:tcPr>
            <w:tcW w:w="1135"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rFonts w:hint="eastAsia"/>
                <w:sz w:val="21"/>
                <w:lang w:val="en-US" w:eastAsia="zh-CN"/>
              </w:rPr>
              <w:t>28</w:t>
            </w:r>
            <w:r>
              <w:rPr>
                <w:sz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31" w:type="dxa"/>
            <w:vMerge w:val="restart"/>
            <w:tcBorders>
              <w:top w:val="single" w:color="auto" w:sz="4" w:space="0"/>
              <w:left w:val="single" w:color="auto" w:sz="4" w:space="0"/>
              <w:right w:val="single" w:color="auto" w:sz="4" w:space="0"/>
            </w:tcBorders>
            <w:vAlign w:val="center"/>
          </w:tcPr>
          <w:p>
            <w:pPr>
              <w:spacing w:line="480" w:lineRule="exact"/>
              <w:ind w:firstLine="0" w:firstLineChars="0"/>
              <w:jc w:val="center"/>
              <w:rPr>
                <w:b/>
                <w:sz w:val="24"/>
              </w:rPr>
            </w:pPr>
            <w:r>
              <w:rPr>
                <w:rFonts w:hint="eastAsia"/>
                <w:b/>
                <w:sz w:val="24"/>
              </w:rPr>
              <w:t>新型农业主体培育能力</w:t>
            </w:r>
          </w:p>
        </w:tc>
        <w:tc>
          <w:tcPr>
            <w:tcW w:w="71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Times New Roman"/>
                <w:b/>
                <w:sz w:val="22"/>
              </w:rPr>
            </w:pPr>
            <w:r>
              <w:rPr>
                <w:b/>
                <w:sz w:val="22"/>
              </w:rPr>
              <w:t>4</w:t>
            </w:r>
          </w:p>
        </w:tc>
        <w:tc>
          <w:tcPr>
            <w:tcW w:w="31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2"/>
              </w:rPr>
            </w:pPr>
            <w:r>
              <w:rPr>
                <w:rFonts w:hint="eastAsia"/>
                <w:b/>
                <w:sz w:val="22"/>
              </w:rPr>
              <w:t>累计培育省级农业龙头企业（家）</w:t>
            </w:r>
          </w:p>
        </w:tc>
        <w:tc>
          <w:tcPr>
            <w:tcW w:w="1137"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13</w:t>
            </w:r>
          </w:p>
        </w:tc>
        <w:tc>
          <w:tcPr>
            <w:tcW w:w="1278"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r>
              <w:rPr>
                <w:rFonts w:hint="eastAsia"/>
                <w:sz w:val="21"/>
              </w:rPr>
              <w:t>6</w:t>
            </w:r>
          </w:p>
        </w:tc>
        <w:tc>
          <w:tcPr>
            <w:tcW w:w="1135"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31" w:type="dxa"/>
            <w:vMerge w:val="continue"/>
            <w:tcBorders>
              <w:left w:val="single" w:color="auto" w:sz="4" w:space="0"/>
              <w:right w:val="single" w:color="auto" w:sz="4" w:space="0"/>
            </w:tcBorders>
            <w:vAlign w:val="center"/>
          </w:tcPr>
          <w:p>
            <w:pPr>
              <w:spacing w:line="480" w:lineRule="exact"/>
              <w:ind w:firstLine="482"/>
              <w:rPr>
                <w:b/>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2"/>
              </w:rPr>
            </w:pPr>
            <w:r>
              <w:rPr>
                <w:b/>
                <w:sz w:val="22"/>
              </w:rPr>
              <w:t>5</w:t>
            </w:r>
          </w:p>
        </w:tc>
        <w:tc>
          <w:tcPr>
            <w:tcW w:w="31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2"/>
              </w:rPr>
            </w:pPr>
            <w:r>
              <w:rPr>
                <w:rFonts w:hint="eastAsia"/>
                <w:b/>
                <w:sz w:val="22"/>
              </w:rPr>
              <w:t>累计组建农民专业合作社（</w:t>
            </w:r>
            <w:r>
              <w:rPr>
                <w:b/>
                <w:sz w:val="22"/>
              </w:rPr>
              <w:t>个</w:t>
            </w:r>
            <w:r>
              <w:rPr>
                <w:rFonts w:hint="eastAsia"/>
                <w:b/>
                <w:sz w:val="22"/>
              </w:rPr>
              <w:t>）</w:t>
            </w:r>
          </w:p>
        </w:tc>
        <w:tc>
          <w:tcPr>
            <w:tcW w:w="1137"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181</w:t>
            </w:r>
          </w:p>
        </w:tc>
        <w:tc>
          <w:tcPr>
            <w:tcW w:w="1278"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200</w:t>
            </w:r>
          </w:p>
        </w:tc>
        <w:tc>
          <w:tcPr>
            <w:tcW w:w="1135"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31" w:type="dxa"/>
            <w:vMerge w:val="restart"/>
            <w:tcBorders>
              <w:left w:val="single" w:color="auto" w:sz="4" w:space="0"/>
              <w:right w:val="single" w:color="auto" w:sz="4" w:space="0"/>
            </w:tcBorders>
            <w:vAlign w:val="center"/>
          </w:tcPr>
          <w:p>
            <w:pPr>
              <w:spacing w:line="480" w:lineRule="exact"/>
              <w:ind w:firstLine="0" w:firstLineChars="0"/>
              <w:jc w:val="center"/>
              <w:rPr>
                <w:b/>
                <w:sz w:val="24"/>
              </w:rPr>
            </w:pPr>
            <w:r>
              <w:rPr>
                <w:rFonts w:hint="eastAsia"/>
                <w:b/>
                <w:sz w:val="24"/>
              </w:rPr>
              <w:t>农业高品质发展水平</w:t>
            </w:r>
          </w:p>
        </w:tc>
        <w:tc>
          <w:tcPr>
            <w:tcW w:w="71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2"/>
              </w:rPr>
            </w:pPr>
            <w:r>
              <w:rPr>
                <w:b/>
                <w:sz w:val="22"/>
              </w:rPr>
              <w:t>6</w:t>
            </w:r>
          </w:p>
        </w:tc>
        <w:tc>
          <w:tcPr>
            <w:tcW w:w="31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2"/>
              </w:rPr>
            </w:pPr>
            <w:r>
              <w:rPr>
                <w:rFonts w:hint="eastAsia"/>
                <w:b/>
                <w:sz w:val="22"/>
              </w:rPr>
              <w:t>新增“三品”总数（个）</w:t>
            </w:r>
          </w:p>
        </w:tc>
        <w:tc>
          <w:tcPr>
            <w:tcW w:w="1137"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rFonts w:hint="eastAsia"/>
                <w:sz w:val="21"/>
              </w:rPr>
              <w:t>——</w:t>
            </w:r>
          </w:p>
        </w:tc>
        <w:tc>
          <w:tcPr>
            <w:tcW w:w="1278"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135"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31" w:type="dxa"/>
            <w:vMerge w:val="continue"/>
            <w:tcBorders>
              <w:left w:val="single" w:color="auto" w:sz="4" w:space="0"/>
              <w:right w:val="single" w:color="auto" w:sz="4" w:space="0"/>
            </w:tcBorders>
            <w:vAlign w:val="center"/>
          </w:tcPr>
          <w:p>
            <w:pPr>
              <w:rPr>
                <w:b/>
              </w:rPr>
            </w:pPr>
          </w:p>
        </w:tc>
        <w:tc>
          <w:tcPr>
            <w:tcW w:w="71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2"/>
              </w:rPr>
            </w:pPr>
            <w:r>
              <w:rPr>
                <w:b/>
                <w:sz w:val="22"/>
              </w:rPr>
              <w:t>7</w:t>
            </w:r>
          </w:p>
        </w:tc>
        <w:tc>
          <w:tcPr>
            <w:tcW w:w="3127" w:type="dxa"/>
            <w:tcBorders>
              <w:top w:val="single" w:color="auto" w:sz="4" w:space="0"/>
              <w:left w:val="single" w:color="auto" w:sz="4" w:space="0"/>
              <w:bottom w:val="single" w:color="auto" w:sz="4" w:space="0"/>
              <w:right w:val="single" w:color="auto" w:sz="4" w:space="0"/>
            </w:tcBorders>
            <w:vAlign w:val="center"/>
          </w:tcPr>
          <w:p>
            <w:pPr>
              <w:ind w:firstLine="442"/>
              <w:rPr>
                <w:b/>
                <w:sz w:val="22"/>
              </w:rPr>
            </w:pPr>
            <w:r>
              <w:rPr>
                <w:rFonts w:hint="eastAsia"/>
                <w:b/>
                <w:sz w:val="22"/>
              </w:rPr>
              <w:t>农产品抽检合格率</w:t>
            </w:r>
          </w:p>
        </w:tc>
        <w:tc>
          <w:tcPr>
            <w:tcW w:w="1137"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rFonts w:hint="eastAsia"/>
                <w:sz w:val="21"/>
              </w:rPr>
              <w:t>——</w:t>
            </w:r>
          </w:p>
        </w:tc>
        <w:tc>
          <w:tcPr>
            <w:tcW w:w="1278"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95%</w:t>
            </w:r>
          </w:p>
        </w:tc>
        <w:tc>
          <w:tcPr>
            <w:tcW w:w="1135"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97%</w:t>
            </w:r>
          </w:p>
        </w:tc>
      </w:tr>
      <w:bookmarkEnd w:id="142"/>
    </w:tbl>
    <w:p>
      <w:pPr>
        <w:pStyle w:val="3"/>
        <w:rPr>
          <w:rFonts w:hint="eastAsia"/>
        </w:rPr>
      </w:pPr>
      <w:bookmarkStart w:id="143" w:name="_Toc50968446"/>
      <w:bookmarkStart w:id="144" w:name="_Toc56000652"/>
      <w:bookmarkStart w:id="145" w:name="_Toc43668429"/>
      <w:bookmarkStart w:id="146" w:name="_Toc50929743"/>
      <w:bookmarkStart w:id="147" w:name="_Toc43668603"/>
      <w:bookmarkStart w:id="148" w:name="_Toc75036633"/>
      <w:bookmarkStart w:id="149" w:name="_Toc50929720"/>
      <w:bookmarkStart w:id="150" w:name="_Toc75036597"/>
    </w:p>
    <w:p>
      <w:pPr>
        <w:pStyle w:val="3"/>
      </w:pPr>
      <w:r>
        <w:rPr>
          <w:rFonts w:hint="eastAsia"/>
        </w:rPr>
        <w:t>第</w:t>
      </w:r>
      <w:r>
        <w:rPr>
          <w:rFonts w:hint="eastAsia"/>
          <w:lang w:eastAsia="zh-CN"/>
        </w:rPr>
        <w:t>五</w:t>
      </w:r>
      <w:r>
        <w:rPr>
          <w:rFonts w:hint="eastAsia"/>
        </w:rPr>
        <w:t xml:space="preserve">章  </w:t>
      </w:r>
      <w:bookmarkEnd w:id="143"/>
      <w:bookmarkEnd w:id="144"/>
      <w:bookmarkEnd w:id="145"/>
      <w:bookmarkEnd w:id="146"/>
      <w:bookmarkEnd w:id="147"/>
      <w:r>
        <w:rPr>
          <w:rFonts w:hint="eastAsia"/>
        </w:rPr>
        <w:t>重点产业布局</w:t>
      </w:r>
      <w:bookmarkEnd w:id="148"/>
    </w:p>
    <w:p>
      <w:pPr>
        <w:widowControl/>
        <w:ind w:firstLine="560"/>
        <w:jc w:val="left"/>
      </w:pPr>
      <w:r>
        <w:rPr>
          <w:rFonts w:hint="eastAsia"/>
        </w:rPr>
        <w:t>坚持</w:t>
      </w:r>
      <w:r>
        <w:rPr>
          <w:rFonts w:hint="eastAsia"/>
          <w:color w:val="000000" w:themeColor="text1"/>
          <w14:textFill>
            <w14:solidFill>
              <w14:schemeClr w14:val="tx1"/>
            </w14:solidFill>
          </w14:textFill>
        </w:rPr>
        <w:t>“全域统筹、功能集聚、特色彰显、绿色和谐”</w:t>
      </w:r>
      <w:r>
        <w:rPr>
          <w:rFonts w:hint="eastAsia"/>
        </w:rPr>
        <w:t>发展理念，合理规划产业发展空间，整体按照“一核五区”目标，建设“现代农业园区核心区、城乡融合发展区、</w:t>
      </w:r>
      <w:r>
        <w:rPr>
          <w:rFonts w:hint="eastAsia"/>
          <w:color w:val="000000" w:themeColor="text1"/>
          <w:shd w:val="clear" w:color="auto" w:fill="auto"/>
          <w14:textFill>
            <w14:solidFill>
              <w14:schemeClr w14:val="tx1"/>
            </w14:solidFill>
          </w14:textFill>
        </w:rPr>
        <w:t>农文旅大健康功能区、</w:t>
      </w:r>
      <w:r>
        <w:rPr>
          <w:rFonts w:hint="eastAsia"/>
        </w:rPr>
        <w:t>南部乡村振兴示范区、民族特色生态发展示范区、畜禽生态养殖区”等五个区域及特征明显的农业产业功能区。</w:t>
      </w:r>
    </w:p>
    <w:p>
      <w:pPr>
        <w:pStyle w:val="4"/>
        <w:ind w:firstLine="467"/>
      </w:pPr>
      <w:bookmarkStart w:id="151" w:name="_Toc75036634"/>
      <w:bookmarkStart w:id="152" w:name="_Toc50919303"/>
      <w:bookmarkStart w:id="153" w:name="_Toc56000653"/>
      <w:bookmarkStart w:id="154" w:name="_Toc50929687"/>
      <w:bookmarkStart w:id="155" w:name="_Toc43760474"/>
      <w:bookmarkStart w:id="156" w:name="_Toc50929744"/>
      <w:bookmarkStart w:id="157" w:name="_Toc50968447"/>
      <w:bookmarkStart w:id="158" w:name="_Toc50968598"/>
      <w:r>
        <w:rPr>
          <w:rFonts w:hint="eastAsia"/>
        </w:rPr>
        <w:t>一、重点产业区域布局</w:t>
      </w:r>
      <w:bookmarkEnd w:id="151"/>
    </w:p>
    <w:bookmarkEnd w:id="152"/>
    <w:bookmarkEnd w:id="153"/>
    <w:bookmarkEnd w:id="154"/>
    <w:bookmarkEnd w:id="155"/>
    <w:bookmarkEnd w:id="156"/>
    <w:bookmarkEnd w:id="157"/>
    <w:bookmarkEnd w:id="158"/>
    <w:p>
      <w:pPr>
        <w:keepNext w:val="0"/>
        <w:keepLines w:val="0"/>
        <w:pageBreakBefore w:val="0"/>
        <w:widowControl w:val="0"/>
        <w:kinsoku/>
        <w:wordWrap/>
        <w:overflowPunct/>
        <w:topLinePunct w:val="0"/>
        <w:autoSpaceDE/>
        <w:autoSpaceDN/>
        <w:bidi w:val="0"/>
        <w:adjustRightInd/>
        <w:snapToGrid/>
        <w:spacing w:after="120"/>
        <w:ind w:firstLine="0" w:firstLineChars="0"/>
        <w:jc w:val="center"/>
        <w:textAlignment w:val="auto"/>
        <w:rPr>
          <w:rFonts w:hint="eastAsia"/>
          <w:sz w:val="24"/>
          <w:szCs w:val="24"/>
        </w:rPr>
      </w:pPr>
      <w:bookmarkStart w:id="159" w:name="_Toc75036635"/>
      <w:bookmarkStart w:id="160" w:name="_Toc72963522"/>
      <w:bookmarkStart w:id="161" w:name="_Toc70188107"/>
      <w:bookmarkStart w:id="162" w:name="_Toc61372108"/>
      <w:r>
        <w:drawing>
          <wp:anchor distT="0" distB="0" distL="114300" distR="114300" simplePos="0" relativeHeight="251659264" behindDoc="1" locked="0" layoutInCell="1" allowOverlap="1">
            <wp:simplePos x="0" y="0"/>
            <wp:positionH relativeFrom="margin">
              <wp:posOffset>140335</wp:posOffset>
            </wp:positionH>
            <wp:positionV relativeFrom="margin">
              <wp:posOffset>1559560</wp:posOffset>
            </wp:positionV>
            <wp:extent cx="5067300" cy="3147060"/>
            <wp:effectExtent l="0" t="0" r="0" b="15240"/>
            <wp:wrapTight wrapText="bothSides">
              <wp:wrapPolygon>
                <wp:start x="0" y="0"/>
                <wp:lineTo x="0" y="21443"/>
                <wp:lineTo x="21519" y="21443"/>
                <wp:lineTo x="21519"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067300" cy="3147060"/>
                    </a:xfrm>
                    <a:prstGeom prst="rect">
                      <a:avLst/>
                    </a:prstGeom>
                  </pic:spPr>
                </pic:pic>
              </a:graphicData>
            </a:graphic>
          </wp:anchor>
        </w:drawing>
      </w:r>
      <w:bookmarkEnd w:id="159"/>
      <w:bookmarkEnd w:id="160"/>
      <w:bookmarkEnd w:id="161"/>
      <w:bookmarkEnd w:id="162"/>
      <w:r>
        <w:rPr>
          <w:rFonts w:hint="eastAsia"/>
          <w:sz w:val="24"/>
          <w:szCs w:val="24"/>
        </w:rPr>
        <w:t>图一：</w:t>
      </w:r>
      <w:bookmarkStart w:id="163" w:name="_Hlk48652719"/>
      <w:r>
        <w:rPr>
          <w:rFonts w:hint="eastAsia"/>
          <w:sz w:val="24"/>
          <w:szCs w:val="24"/>
        </w:rPr>
        <w:t>安宁市高原特色都市现代农业布局</w:t>
      </w:r>
      <w:bookmarkEnd w:id="163"/>
    </w:p>
    <w:p>
      <w:pPr>
        <w:pStyle w:val="2"/>
      </w:pPr>
    </w:p>
    <w:p>
      <w:pPr>
        <w:pStyle w:val="5"/>
      </w:pPr>
      <w:r>
        <w:rPr>
          <w:rFonts w:hint="eastAsia"/>
        </w:rPr>
        <w:t>（一）“一核”即安宁市现代农业园区核心区</w:t>
      </w:r>
    </w:p>
    <w:p>
      <w:pPr>
        <w:ind w:firstLine="560"/>
      </w:pPr>
      <w:r>
        <w:rPr>
          <w:rFonts w:hint="eastAsia"/>
        </w:rPr>
        <w:t>主要布局在原少管所片区，充分发挥现代农业产</w:t>
      </w:r>
      <w:r>
        <w:t>业园区主导产业鲜明、设施装备先进，产业链条完整、新业态发</w:t>
      </w:r>
      <w:r>
        <w:rPr>
          <w:rFonts w:hint="eastAsia"/>
        </w:rPr>
        <w:t>展良好，农业综合效益高的示范作用，加快建设安宁现代农业产业园区，构建现代农业产业体系、生产体系、经营体系，提高农业创新力、竞争力和全要素生产率支撑形成生态畜禽养殖、无公害蔬菜、特色水果、林下种养业、玫瑰花、中药材种植加工、生物技术、茶叶、绿色食品加工和乡村休闲旅游“十大高效生态农业”。加大农业招商引资力度，着力引进一批国内外有影响力的重点项目和龙头企业，实施农业产业化龙</w:t>
      </w:r>
      <w:r>
        <w:t>头企业“排头兵”工程，每个产业重点扶持一批龙头企业</w:t>
      </w:r>
      <w:r>
        <w:rPr>
          <w:rFonts w:hint="eastAsia"/>
        </w:rPr>
        <w:t>，积极发展品种专用、生产定制、产销对</w:t>
      </w:r>
      <w:r>
        <w:t>路的精深加工新模式</w:t>
      </w:r>
      <w:r>
        <w:rPr>
          <w:rFonts w:hint="eastAsia"/>
        </w:rPr>
        <w:t>。鼓励支持在南部地区发展生物育种、</w:t>
      </w:r>
      <w:r>
        <w:t>信息技术、节能环保、绿色食品加工等生态工业，允许和鼓励把</w:t>
      </w:r>
      <w:r>
        <w:rPr>
          <w:rFonts w:hint="eastAsia"/>
        </w:rPr>
        <w:t>现有工业产业链生态环保无污染的环节放到现代农业产业园区发展。进一步加大对农产品加工业的扶持力度，支持来料加工、专业村、工厂化基地和经纪人创业，鼓励支持无污染的劳动密型加工企业、外贸企业到南部地区发展来料加工基地。支持供销社、商贸、邮政、金融等企业向园区延伸服务，建设日用消费品、农产品、生产资料和再生资源等经营网点。加快发展农产品现代流通业，扶持产地农产品市场建设，推动“农超对接”，鼓励在主城区建立特色农产品营销中心，落实农产品批发市场用地等政策。支持文化创意、森林文化等产业发展，建设一批重点采风创作基地。实施以</w:t>
      </w:r>
      <w:r>
        <w:t>“互联网+农产品”为内容的农村电子商务示范工程，通过特色</w:t>
      </w:r>
      <w:r>
        <w:rPr>
          <w:rFonts w:hint="eastAsia"/>
        </w:rPr>
        <w:t>农产品标准化、品牌化和电商化服务融合发展，推动农产品出村进城，培育一批电商村。</w:t>
      </w:r>
    </w:p>
    <w:p>
      <w:pPr>
        <w:ind w:firstLine="560"/>
      </w:pPr>
      <w:r>
        <w:rPr>
          <w:rFonts w:hint="eastAsia"/>
        </w:rPr>
        <w:t>围绕“产业导入，主体培育，平台运营”的发展模式和“科技引领，一产做大，二产做强，三产做精”的全链条建设思路，打造成集农业科研创新、农业新型主</w:t>
      </w:r>
      <w:r>
        <w:rPr>
          <w:rFonts w:hint="eastAsia"/>
          <w:lang w:eastAsia="zh-CN"/>
        </w:rPr>
        <w:t>题</w:t>
      </w:r>
      <w:r>
        <w:rPr>
          <w:rFonts w:hint="eastAsia"/>
        </w:rPr>
        <w:t>教育培训、“农村一二三产融合发展”的现代农业示范区，成为西南区域有影响力的高原特色农业科技创新中心、农业创业服务中心和企业孵化器，融合聚集科教、资本等资源，探索多种模式和途径，形成创新驱动、链条带动现代农业发展的“安宁模式”，示范带动全市农业产业化发展。</w:t>
      </w:r>
    </w:p>
    <w:p>
      <w:pPr>
        <w:pStyle w:val="5"/>
      </w:pPr>
      <w:bookmarkStart w:id="164" w:name="_Toc50919304"/>
      <w:bookmarkStart w:id="165" w:name="_Toc70188108"/>
      <w:bookmarkStart w:id="166" w:name="_Toc50968448"/>
      <w:bookmarkStart w:id="167" w:name="_Toc43760475"/>
      <w:bookmarkStart w:id="168" w:name="_Toc56000654"/>
      <w:bookmarkStart w:id="169" w:name="_Toc50968599"/>
      <w:bookmarkStart w:id="170" w:name="_Toc50929688"/>
      <w:bookmarkStart w:id="171" w:name="_Toc50929745"/>
      <w:bookmarkStart w:id="172" w:name="_Toc61372109"/>
      <w:bookmarkStart w:id="173" w:name="_Toc75036636"/>
      <w:bookmarkStart w:id="174" w:name="_Toc72963523"/>
      <w:r>
        <w:rPr>
          <w:rFonts w:hint="eastAsia"/>
        </w:rPr>
        <w:t>（二）城乡融合发展示范区</w:t>
      </w:r>
      <w:bookmarkEnd w:id="164"/>
      <w:bookmarkEnd w:id="165"/>
      <w:bookmarkEnd w:id="166"/>
      <w:bookmarkEnd w:id="167"/>
      <w:bookmarkEnd w:id="168"/>
      <w:bookmarkEnd w:id="169"/>
      <w:bookmarkEnd w:id="170"/>
      <w:bookmarkEnd w:id="171"/>
      <w:bookmarkEnd w:id="172"/>
      <w:bookmarkEnd w:id="173"/>
      <w:bookmarkEnd w:id="174"/>
    </w:p>
    <w:p>
      <w:pPr>
        <w:ind w:firstLine="560"/>
        <w:rPr>
          <w:b/>
        </w:rPr>
      </w:pPr>
      <w:r>
        <w:rPr>
          <w:rFonts w:hint="eastAsia"/>
        </w:rPr>
        <w:t>主要布局于城市近郊连然、金方、太平三个街道，通过引进农业企业，建设农产品加工、农产品物流、农业科研、农业生产基地、观光休闲农业、农业电子商务示范区。积极探索新时期农业产业发展新路子，围绕“产业导入，主体培育，平台运营”的发展模式和“科技引领，一产做大，二产做强，三产做精”的全链条建设思路，打造成集农业科研创新、农业新型主</w:t>
      </w:r>
      <w:r>
        <w:rPr>
          <w:rFonts w:hint="eastAsia"/>
          <w:lang w:eastAsia="zh-CN"/>
        </w:rPr>
        <w:t>题</w:t>
      </w:r>
      <w:bookmarkStart w:id="442" w:name="_GoBack"/>
      <w:bookmarkEnd w:id="442"/>
      <w:r>
        <w:rPr>
          <w:rFonts w:hint="eastAsia"/>
        </w:rPr>
        <w:t>教育培训、“农村一二三产融合发展”的现代农业示范区，成为西南区域有影响力的高原特色农业科技创新中心、农业创业服务中心和企业孵化器，融合聚集科教、资本等资源，探索多种模式和途径，形成创新驱动、链条带动现代农业发展的“安宁模式”，示范带动全市农业产业化发展。</w:t>
      </w:r>
    </w:p>
    <w:p>
      <w:pPr>
        <w:pStyle w:val="5"/>
      </w:pPr>
      <w:bookmarkStart w:id="175" w:name="_Toc56000655"/>
      <w:bookmarkStart w:id="176" w:name="_Toc50968600"/>
      <w:bookmarkStart w:id="177" w:name="_Toc50929689"/>
      <w:bookmarkStart w:id="178" w:name="_Toc75036637"/>
      <w:bookmarkStart w:id="179" w:name="_Toc50968449"/>
      <w:bookmarkStart w:id="180" w:name="_Toc50929746"/>
      <w:bookmarkStart w:id="181" w:name="_Toc43760476"/>
      <w:bookmarkStart w:id="182" w:name="_Toc72963524"/>
      <w:bookmarkStart w:id="183" w:name="_Toc61372110"/>
      <w:bookmarkStart w:id="184" w:name="_Toc70188109"/>
      <w:bookmarkStart w:id="185" w:name="_Toc50919305"/>
      <w:r>
        <w:t>（三）</w:t>
      </w:r>
      <w:r>
        <w:rPr>
          <w:rFonts w:hint="eastAsia"/>
        </w:rPr>
        <w:t>农文旅大健康功能区</w:t>
      </w:r>
      <w:bookmarkEnd w:id="175"/>
      <w:bookmarkEnd w:id="176"/>
      <w:bookmarkEnd w:id="177"/>
      <w:bookmarkEnd w:id="178"/>
      <w:bookmarkEnd w:id="179"/>
      <w:bookmarkEnd w:id="180"/>
      <w:bookmarkEnd w:id="181"/>
      <w:bookmarkEnd w:id="182"/>
      <w:bookmarkEnd w:id="183"/>
      <w:bookmarkEnd w:id="184"/>
      <w:bookmarkEnd w:id="185"/>
    </w:p>
    <w:p>
      <w:pPr>
        <w:widowControl/>
        <w:ind w:firstLine="560"/>
        <w:jc w:val="left"/>
      </w:pPr>
      <w:r>
        <w:rPr>
          <w:rFonts w:hint="eastAsia"/>
        </w:rPr>
        <w:t>主要布局于具有一定观光旅游发展基础的温泉、青龙街道、金方街道螳螂川沿岸。</w:t>
      </w:r>
      <w:r>
        <w:rPr>
          <w:rFonts w:ascii="仿宋_GB2312" w:hAnsi="仿宋_GB2312" w:eastAsia="仿宋_GB2312" w:cs="仿宋_GB2312"/>
          <w:kern w:val="0"/>
          <w:lang w:bidi="ar"/>
        </w:rPr>
        <w:t>依托</w:t>
      </w:r>
      <w:r>
        <w:rPr>
          <w:rFonts w:ascii="Times New Roman" w:hAnsi="Times New Roman" w:eastAsia="宋体"/>
          <w:kern w:val="0"/>
          <w:lang w:bidi="ar"/>
        </w:rPr>
        <w:t>“</w:t>
      </w:r>
      <w:r>
        <w:rPr>
          <w:rFonts w:ascii="仿宋_GB2312" w:hAnsi="仿宋_GB2312" w:eastAsia="仿宋_GB2312" w:cs="仿宋_GB2312"/>
          <w:kern w:val="0"/>
          <w:lang w:bidi="ar"/>
        </w:rPr>
        <w:t>天下第一汤</w:t>
      </w:r>
      <w:r>
        <w:rPr>
          <w:rFonts w:ascii="Times New Roman" w:hAnsi="Times New Roman" w:eastAsia="宋体"/>
          <w:kern w:val="0"/>
          <w:lang w:bidi="ar"/>
        </w:rPr>
        <w:t>”“</w:t>
      </w:r>
      <w:r>
        <w:rPr>
          <w:rFonts w:ascii="仿宋_GB2312" w:hAnsi="仿宋_GB2312" w:eastAsia="仿宋_GB2312" w:cs="仿宋_GB2312"/>
          <w:kern w:val="0"/>
          <w:lang w:bidi="ar"/>
        </w:rPr>
        <w:t>摩崖石刻</w:t>
      </w:r>
      <w:r>
        <w:rPr>
          <w:rFonts w:ascii="Times New Roman" w:hAnsi="Times New Roman" w:eastAsia="宋体"/>
          <w:kern w:val="0"/>
          <w:lang w:bidi="ar"/>
        </w:rPr>
        <w:t>”</w:t>
      </w:r>
      <w:r>
        <w:rPr>
          <w:rFonts w:ascii="仿宋_GB2312" w:hAnsi="仿宋_GB2312" w:eastAsia="仿宋_GB2312" w:cs="仿宋_GB2312"/>
          <w:kern w:val="0"/>
          <w:lang w:bidi="ar"/>
        </w:rPr>
        <w:t xml:space="preserve">等自然和人文优势，打造一条纵深达 </w:t>
      </w:r>
      <w:r>
        <w:rPr>
          <w:rFonts w:ascii="Times New Roman" w:hAnsi="Times New Roman" w:eastAsia="宋体"/>
          <w:kern w:val="0"/>
          <w:lang w:bidi="ar"/>
        </w:rPr>
        <w:t xml:space="preserve">57 </w:t>
      </w:r>
      <w:r>
        <w:rPr>
          <w:rFonts w:ascii="仿宋_GB2312" w:hAnsi="仿宋_GB2312" w:eastAsia="仿宋_GB2312" w:cs="仿宋_GB2312"/>
          <w:kern w:val="0"/>
          <w:lang w:bidi="ar"/>
        </w:rPr>
        <w:t>公里的沿螳螂川区域文化旅游带，建成国家级旅游度假区、面向南亚东南亚的国际会客厅、世界级温泉文化小镇</w:t>
      </w:r>
      <w:r>
        <w:rPr>
          <w:rFonts w:hint="eastAsia" w:ascii="仿宋_GB2312" w:hAnsi="仿宋_GB2312" w:eastAsia="仿宋_GB2312" w:cs="仿宋_GB2312"/>
          <w:kern w:val="0"/>
          <w:lang w:bidi="ar"/>
        </w:rPr>
        <w:t>。</w:t>
      </w:r>
      <w:r>
        <w:rPr>
          <w:rFonts w:ascii="仿宋_GB2312" w:hAnsi="仿宋_GB2312" w:eastAsia="仿宋_GB2312" w:cs="仿宋_GB2312"/>
          <w:kern w:val="0"/>
          <w:lang w:bidi="ar"/>
        </w:rPr>
        <w:t xml:space="preserve"> </w:t>
      </w:r>
    </w:p>
    <w:p>
      <w:pPr>
        <w:ind w:firstLine="560"/>
      </w:pPr>
      <w:r>
        <w:rPr>
          <w:rFonts w:hint="eastAsia"/>
        </w:rPr>
        <w:t>按照“看得见青山、望得见绿水、记得住乡愁”的生产生活方式，立足当地农业旅游资源，结合全市乡村旅游规划和乡村振兴规划，促进农业生产实现物化产品和精神产品双重增值，农民就近就业，让农区变景区、田园变公园、产品变礼品、民房变客房，保障农民收入“四季不断”（如温泉油菜花、向日葵），实现农民增收致富目标。加强通景公路等旅游基础设施建设，扶持各类旅游经营主体做大做强，加快形成以连片农业为支撑、骨干景点为龙头、农家乐休闲旅游点、休闲观光农业园为基础的发展格局。把农村人居环境整治、美丽乡村建设与休闲旅游业发展有机结合起来，扶持建设一批乡村休闲旅游业特色村和休闲观光农业园。</w:t>
      </w:r>
    </w:p>
    <w:p>
      <w:pPr>
        <w:pStyle w:val="5"/>
      </w:pPr>
      <w:bookmarkStart w:id="186" w:name="_Toc75036638"/>
      <w:bookmarkStart w:id="187" w:name="_Toc61372111"/>
      <w:bookmarkStart w:id="188" w:name="_Toc72963525"/>
      <w:bookmarkStart w:id="189" w:name="_Toc56000656"/>
      <w:bookmarkStart w:id="190" w:name="_Toc70188110"/>
      <w:r>
        <w:rPr>
          <w:rFonts w:hint="eastAsia"/>
        </w:rPr>
        <w:t>（四）南部乡村振兴示范区</w:t>
      </w:r>
      <w:bookmarkEnd w:id="186"/>
      <w:bookmarkEnd w:id="187"/>
      <w:bookmarkEnd w:id="188"/>
      <w:bookmarkEnd w:id="189"/>
      <w:bookmarkEnd w:id="190"/>
    </w:p>
    <w:p>
      <w:pPr>
        <w:widowControl/>
        <w:ind w:firstLine="560"/>
        <w:jc w:val="left"/>
        <w:rPr>
          <w:rFonts w:cs="仿宋"/>
          <w:color w:val="FF0000"/>
        </w:rPr>
      </w:pPr>
      <w:r>
        <w:rPr>
          <w:rFonts w:hint="eastAsia"/>
        </w:rPr>
        <w:t>主要布局在县街街道的职教园区及安宁主城规划范围以外的区域</w:t>
      </w:r>
      <w:r>
        <w:t>(约以南环公路为界，以国土空间规划范围为准)和八街街道的全境</w:t>
      </w:r>
      <w:r>
        <w:rPr>
          <w:rFonts w:hint="eastAsia"/>
        </w:rPr>
        <w:t>。加快推进南部地区产业、人才、文化、生态、组织“五个振兴”，加快形成统筹有力、扶持有效、保障有方、共享共赢的发展新机制，走出一条绿色发展、生态富民、科学跨越的新路子，把南部建设成为践行“两山”理念示范区、高原特色都市现代农业聚集区、云南省乡村振兴引领区、昆明都市后花园、城乡融合发展和乡村治理试验区，成为滇中最美绿城的一张靓丽名片。</w:t>
      </w:r>
      <w:r>
        <w:rPr>
          <w:rFonts w:hint="eastAsia" w:cs="仿宋"/>
          <w:kern w:val="0"/>
          <w:lang w:bidi="ar"/>
        </w:rPr>
        <w:t>深入推进农业供给侧结构性改革，全面强化产业支撑，加强南部地区农业生产主体功能区建设，扶持发展一批特色农业生产基地，规划建设“5 个一万亩”，即万亩红梨产业、万亩食用玫瑰产业、万亩休闲生态观光产业、万亩稻鱼共生生态示范产业、万亩生态水生蔬菜产业，支撑形成生态畜禽养殖、无公害蔬菜、特色水果、林下种养业、玫瑰花、中药材种植加工、生物技术、茶叶、绿色食品加工和乡村休闲旅游“十大高效生态农业”。</w:t>
      </w:r>
      <w:r>
        <w:t>坚持“基在农业、利</w:t>
      </w:r>
      <w:r>
        <w:rPr>
          <w:rFonts w:hint="eastAsia"/>
          <w:lang w:eastAsia="zh-CN"/>
        </w:rPr>
        <w:t>在</w:t>
      </w:r>
      <w:r>
        <w:t>农民、惠在农村”基本原则，大力培育农业新型经营主体，推进农村一产向二、三产业自然延伸，大力发展农产品加工业，延长产业链、价值链和增收链，通过开展节庆活动，打造农</w:t>
      </w:r>
      <w:r>
        <w:rPr>
          <w:rFonts w:hint="eastAsia"/>
        </w:rPr>
        <w:t>业与文化休闲旅游融合发展新模式，促进资源要素向农业融合，构建完善农村产业融合发展机制，加快资产融合、技术融合、要素融合、利益融合，整合农业、旅游、大健康产业发展资金，促进农村一二三产业融合发展，转变农业发展方式，建设现代化农业生产基地，加快全市农业产业化步伐。</w:t>
      </w:r>
      <w:bookmarkStart w:id="191" w:name="_Toc50919307"/>
      <w:bookmarkStart w:id="192" w:name="_Toc50929748"/>
      <w:bookmarkStart w:id="193" w:name="_Toc56000657"/>
      <w:bookmarkStart w:id="194" w:name="_Toc50929691"/>
      <w:bookmarkStart w:id="195" w:name="_Toc43760478"/>
      <w:bookmarkStart w:id="196" w:name="_Toc50968602"/>
      <w:bookmarkStart w:id="197" w:name="_Toc50968451"/>
    </w:p>
    <w:p>
      <w:pPr>
        <w:pStyle w:val="5"/>
      </w:pPr>
      <w:bookmarkStart w:id="198" w:name="_Toc75036639"/>
      <w:bookmarkStart w:id="199" w:name="_Toc72963526"/>
      <w:bookmarkStart w:id="200" w:name="_Toc61372112"/>
      <w:bookmarkStart w:id="201" w:name="_Toc70188111"/>
      <w:r>
        <w:rPr>
          <w:rFonts w:hint="eastAsia"/>
        </w:rPr>
        <w:t>（五）民族特色生态发展示范区</w:t>
      </w:r>
      <w:bookmarkEnd w:id="191"/>
      <w:bookmarkEnd w:id="192"/>
      <w:bookmarkEnd w:id="193"/>
      <w:bookmarkEnd w:id="194"/>
      <w:bookmarkEnd w:id="195"/>
      <w:bookmarkEnd w:id="196"/>
      <w:bookmarkEnd w:id="197"/>
      <w:bookmarkEnd w:id="198"/>
      <w:bookmarkEnd w:id="199"/>
      <w:bookmarkEnd w:id="200"/>
      <w:bookmarkEnd w:id="201"/>
    </w:p>
    <w:p>
      <w:pPr>
        <w:ind w:firstLine="560"/>
      </w:pPr>
      <w:r>
        <w:rPr>
          <w:rFonts w:hint="eastAsia"/>
        </w:rPr>
        <w:t>主要布局在水果生产基地、车木河水资源保护区、草铺、禄脿工业开发区域。结合丰富的林业资源，突出民族文化在村社和产业发展中的特色，以密马龙、邵九、王家滩村为主。认真贯彻习</w:t>
      </w:r>
      <w:r>
        <w:rPr>
          <w:rFonts w:hint="eastAsia"/>
          <w:lang w:eastAsia="zh-CN"/>
        </w:rPr>
        <w:t>近平</w:t>
      </w:r>
      <w:r>
        <w:rPr>
          <w:rFonts w:hint="eastAsia"/>
        </w:rPr>
        <w:t>总书记“绿水青山就是金山银山”的理念，把农业产业功能建设置于“工业建设和城市综合治理”全局中，以保护生态环境为前提，以农民增收致富为核心，充分发挥生态环境和绿色资源优势，大力发展生态农业，积极引进高原特色农产品试验示范，执行全市涵养水源及环境保护的相关要求，通过生态农业建设，为发展农业休闲观光旅游奠定良好的基础。</w:t>
      </w:r>
    </w:p>
    <w:p>
      <w:pPr>
        <w:pStyle w:val="5"/>
        <w:rPr>
          <w:color w:val="000000" w:themeColor="text1"/>
          <w14:textFill>
            <w14:solidFill>
              <w14:schemeClr w14:val="tx1"/>
            </w14:solidFill>
          </w14:textFill>
        </w:rPr>
      </w:pPr>
      <w:bookmarkStart w:id="202" w:name="_Toc72963527"/>
      <w:bookmarkStart w:id="203" w:name="_Toc61372113"/>
      <w:bookmarkStart w:id="204" w:name="_Toc70188112"/>
      <w:bookmarkStart w:id="205" w:name="_Toc56000658"/>
      <w:bookmarkStart w:id="206" w:name="_Toc75036640"/>
      <w:r>
        <w:rPr>
          <w:rFonts w:hint="eastAsia"/>
          <w:color w:val="000000" w:themeColor="text1"/>
          <w14:textFill>
            <w14:solidFill>
              <w14:schemeClr w14:val="tx1"/>
            </w14:solidFill>
          </w14:textFill>
        </w:rPr>
        <w:t>（六）畜禽生态养殖区</w:t>
      </w:r>
      <w:bookmarkEnd w:id="202"/>
      <w:bookmarkEnd w:id="203"/>
      <w:bookmarkEnd w:id="204"/>
      <w:bookmarkEnd w:id="205"/>
      <w:bookmarkEnd w:id="206"/>
    </w:p>
    <w:p>
      <w:pPr>
        <w:ind w:firstLine="560"/>
      </w:pPr>
      <w:r>
        <w:rPr>
          <w:rFonts w:hint="eastAsia"/>
        </w:rPr>
        <w:t>主要布局在全市水源、河道、村庄周边及禁养、限养区划以外的山区、半山区及具有养殖条件的农业生产基地及农业园区。</w:t>
      </w:r>
      <w:r>
        <w:t>按照“服务城市、富裕农村”的总体要求，向城市和大工业生产供应鲜活农产品。引导畜禽生态产业可持续、健康生态、科学发展。探索农业循环发展“安宁模式”，即“畜禽——有机肥——种植业”生态发展模式。加快林下生态养殖生态鸡发展步伐</w:t>
      </w:r>
      <w:r>
        <w:rPr>
          <w:rFonts w:hint="eastAsia"/>
        </w:rPr>
        <w:t>，</w:t>
      </w:r>
      <w:r>
        <w:t>建成昆明西部禽类屠宰加工厂、安宁市病死畜禽无害化处理厂</w:t>
      </w:r>
      <w:r>
        <w:rPr>
          <w:rFonts w:hint="eastAsia"/>
        </w:rPr>
        <w:t>。</w:t>
      </w:r>
      <w:r>
        <w:t>认真贯彻落实云政办〔2020〕51号文件《云南省支持生猪产业加快生产发展若干措施》，加快生猪产业发展，鼓励生猪生态养殖</w:t>
      </w:r>
      <w:r>
        <w:rPr>
          <w:rFonts w:hint="eastAsia"/>
        </w:rPr>
        <w:t>，</w:t>
      </w:r>
      <w:r>
        <w:t>大力发展高原特色水产养殖</w:t>
      </w:r>
      <w:r>
        <w:rPr>
          <w:rFonts w:hint="eastAsia"/>
        </w:rPr>
        <w:t>，</w:t>
      </w:r>
      <w:r>
        <w:t>鼓励畜禽养殖基地建设有机肥料加工厂。</w:t>
      </w:r>
    </w:p>
    <w:p>
      <w:pPr>
        <w:pStyle w:val="4"/>
        <w:ind w:firstLine="467"/>
        <w:rPr>
          <w:rFonts w:ascii="仿宋_GB2312" w:hAnsi="仿宋_GB2312" w:eastAsia="仿宋_GB2312" w:cs="仿宋_GB2312"/>
          <w:lang w:bidi="ar"/>
        </w:rPr>
      </w:pPr>
      <w:bookmarkStart w:id="207" w:name="_Toc75036641"/>
      <w:bookmarkStart w:id="208" w:name="_Toc50929734"/>
      <w:bookmarkStart w:id="209" w:name="_Toc50968437"/>
      <w:r>
        <w:rPr>
          <w:rFonts w:hint="eastAsia"/>
        </w:rPr>
        <w:t>二、加快推进</w:t>
      </w:r>
      <w:r>
        <w:rPr>
          <w:rFonts w:hint="eastAsia"/>
          <w:lang w:bidi="ar"/>
        </w:rPr>
        <w:t>安宁南部地区建设</w:t>
      </w:r>
      <w:bookmarkEnd w:id="207"/>
    </w:p>
    <w:p>
      <w:pPr>
        <w:ind w:firstLine="560"/>
        <w:rPr>
          <w:color w:val="000000" w:themeColor="text1"/>
          <w14:textFill>
            <w14:solidFill>
              <w14:schemeClr w14:val="tx1"/>
            </w14:solidFill>
          </w14:textFill>
        </w:rPr>
      </w:pPr>
      <w:r>
        <w:rPr>
          <w:rFonts w:hint="eastAsia"/>
          <w:color w:val="000000"/>
          <w:kern w:val="0"/>
          <w:lang w:bidi="ar"/>
        </w:rPr>
        <w:t>安宁南部是指</w:t>
      </w:r>
      <w:r>
        <w:rPr>
          <w:rFonts w:hint="eastAsia"/>
        </w:rPr>
        <w:t>县街街道的职教园区及安宁主城规划范围以外的区域(约以南环公路为界，以国土空间规划范围为准)和八街街道的全境。</w:t>
      </w:r>
      <w:r>
        <w:rPr>
          <w:rFonts w:hint="eastAsia"/>
          <w:color w:val="000000" w:themeColor="text1"/>
          <w14:textFill>
            <w14:solidFill>
              <w14:schemeClr w14:val="tx1"/>
            </w14:solidFill>
          </w14:textFill>
        </w:rPr>
        <w:t>结合南部地区的发展，着力抓好八街街道巩固拓展脱贫攻坚成果同乡村振兴有效衔接示范镇创建工作。</w:t>
      </w:r>
    </w:p>
    <w:p>
      <w:pPr>
        <w:pStyle w:val="5"/>
      </w:pPr>
      <w:bookmarkStart w:id="210" w:name="_Toc75036642"/>
      <w:bookmarkStart w:id="211" w:name="_Toc72963502"/>
      <w:r>
        <w:rPr>
          <w:rFonts w:hint="eastAsia"/>
        </w:rPr>
        <w:t>（一）加快落实南部地区发展的实施意见和“南部十条”</w:t>
      </w:r>
      <w:bookmarkEnd w:id="210"/>
      <w:bookmarkEnd w:id="211"/>
    </w:p>
    <w:p>
      <w:pPr>
        <w:ind w:firstLine="560"/>
      </w:pPr>
      <w:r>
        <w:rPr>
          <w:rFonts w:hint="eastAsia"/>
        </w:rPr>
        <w:t>发展壮大新三农投资开发有限公司，编制完成南部地区发展总体规划、村庄规划、产业发展规划和招商引资规划，紧盯南部地区交通基础设施、公共服务体系、农业生产基础、生态建设根基、集体经济发展“五大重点”；发展壮大生物技术、绿色食品加工等“十大”多元产业。</w:t>
      </w:r>
    </w:p>
    <w:p>
      <w:pPr>
        <w:pStyle w:val="5"/>
      </w:pPr>
      <w:bookmarkStart w:id="212" w:name="_Toc75036643"/>
      <w:bookmarkStart w:id="213" w:name="_Toc72963503"/>
      <w:r>
        <w:rPr>
          <w:rFonts w:hint="eastAsia"/>
        </w:rPr>
        <w:t>（二）推进现代产业园区建设</w:t>
      </w:r>
      <w:bookmarkEnd w:id="212"/>
      <w:bookmarkEnd w:id="213"/>
    </w:p>
    <w:p>
      <w:pPr>
        <w:ind w:firstLine="560"/>
      </w:pPr>
      <w:r>
        <w:rPr>
          <w:rFonts w:hint="eastAsia"/>
        </w:rPr>
        <w:t>全面启动安宁市八街街道原少管所片区现代农业示范园区 PPP 项目建设，打造“农业+”科技园作为核心启动区，包括农业职业技能培训区、农业企业聚集区、创新企业孵化区、服务配套区。</w:t>
      </w:r>
    </w:p>
    <w:p>
      <w:pPr>
        <w:pStyle w:val="5"/>
      </w:pPr>
      <w:bookmarkStart w:id="214" w:name="_Toc75036644"/>
      <w:bookmarkStart w:id="215" w:name="_Toc72963504"/>
      <w:r>
        <w:rPr>
          <w:rFonts w:hint="eastAsia"/>
        </w:rPr>
        <w:t>（三）规划建设八街特色集镇和一六街‘三农’服务中心</w:t>
      </w:r>
      <w:bookmarkEnd w:id="214"/>
      <w:bookmarkEnd w:id="215"/>
    </w:p>
    <w:p>
      <w:pPr>
        <w:ind w:firstLine="560"/>
      </w:pPr>
      <w:r>
        <w:rPr>
          <w:rFonts w:hint="eastAsia"/>
        </w:rPr>
        <w:t>启动八街农文旅融合特色集镇建设，收回闲置的八街原乡镇企业（八街炼铁厂）92.57亩证件齐全的土地，依托南部片区农业生物作物的生产及加工需求，进行生物科技产业园区建设；加快八街集市搬迁及提升改造，进一步规范市场及经营，提升美化集镇沿街环境；加快八街街道集镇核心区古筑修缮及建改造，打造八街一六街“三农”区域服务中心建设，提升配套服务功能，激活服务辐射功能。</w:t>
      </w:r>
    </w:p>
    <w:bookmarkEnd w:id="208"/>
    <w:bookmarkEnd w:id="209"/>
    <w:p>
      <w:pPr>
        <w:pStyle w:val="4"/>
        <w:ind w:firstLine="467"/>
      </w:pPr>
      <w:bookmarkStart w:id="216" w:name="_Toc75036645"/>
      <w:r>
        <w:rPr>
          <w:rFonts w:hint="eastAsia"/>
        </w:rPr>
        <w:t>三、重点建设项目</w:t>
      </w:r>
      <w:bookmarkEnd w:id="216"/>
    </w:p>
    <w:tbl>
      <w:tblPr>
        <w:tblStyle w:val="17"/>
        <w:tblW w:w="850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911"/>
        <w:gridCol w:w="3889"/>
        <w:gridCol w:w="747"/>
        <w:gridCol w:w="940"/>
        <w:gridCol w:w="776"/>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 w:type="dxa"/>
          </w:tcPr>
          <w:p>
            <w:pPr>
              <w:spacing w:line="320" w:lineRule="exact"/>
              <w:ind w:firstLine="0" w:firstLineChars="0"/>
              <w:jc w:val="center"/>
              <w:rPr>
                <w:sz w:val="20"/>
              </w:rPr>
            </w:pPr>
            <w:r>
              <w:rPr>
                <w:rFonts w:hint="eastAsia"/>
                <w:sz w:val="20"/>
              </w:rPr>
              <w:t>序号</w:t>
            </w:r>
          </w:p>
        </w:tc>
        <w:tc>
          <w:tcPr>
            <w:tcW w:w="911" w:type="dxa"/>
          </w:tcPr>
          <w:p>
            <w:pPr>
              <w:spacing w:line="320" w:lineRule="exact"/>
              <w:ind w:firstLine="0" w:firstLineChars="0"/>
              <w:jc w:val="center"/>
              <w:rPr>
                <w:sz w:val="20"/>
              </w:rPr>
            </w:pPr>
            <w:r>
              <w:rPr>
                <w:rFonts w:hint="eastAsia"/>
                <w:sz w:val="20"/>
              </w:rPr>
              <w:t>项目</w:t>
            </w:r>
          </w:p>
          <w:p>
            <w:pPr>
              <w:spacing w:line="320" w:lineRule="exact"/>
              <w:ind w:firstLine="0" w:firstLineChars="0"/>
              <w:jc w:val="center"/>
              <w:rPr>
                <w:sz w:val="20"/>
              </w:rPr>
            </w:pPr>
            <w:r>
              <w:rPr>
                <w:rFonts w:hint="eastAsia"/>
                <w:sz w:val="20"/>
              </w:rPr>
              <w:t>名称</w:t>
            </w:r>
          </w:p>
        </w:tc>
        <w:tc>
          <w:tcPr>
            <w:tcW w:w="3889" w:type="dxa"/>
            <w:vAlign w:val="center"/>
          </w:tcPr>
          <w:p>
            <w:pPr>
              <w:spacing w:line="320" w:lineRule="exact"/>
              <w:ind w:firstLine="0" w:firstLineChars="0"/>
              <w:jc w:val="center"/>
              <w:rPr>
                <w:sz w:val="20"/>
              </w:rPr>
            </w:pPr>
            <w:r>
              <w:rPr>
                <w:rFonts w:hint="eastAsia"/>
                <w:sz w:val="20"/>
              </w:rPr>
              <w:t>建设内容</w:t>
            </w:r>
          </w:p>
        </w:tc>
        <w:tc>
          <w:tcPr>
            <w:tcW w:w="747" w:type="dxa"/>
            <w:vAlign w:val="center"/>
          </w:tcPr>
          <w:p>
            <w:pPr>
              <w:spacing w:line="260" w:lineRule="exact"/>
              <w:ind w:firstLine="0" w:firstLineChars="0"/>
              <w:jc w:val="center"/>
              <w:rPr>
                <w:sz w:val="20"/>
              </w:rPr>
            </w:pPr>
            <w:r>
              <w:rPr>
                <w:rFonts w:hint="eastAsia"/>
                <w:sz w:val="20"/>
              </w:rPr>
              <w:t>建设地点</w:t>
            </w:r>
          </w:p>
        </w:tc>
        <w:tc>
          <w:tcPr>
            <w:tcW w:w="940" w:type="dxa"/>
            <w:vAlign w:val="center"/>
          </w:tcPr>
          <w:p>
            <w:pPr>
              <w:spacing w:line="260" w:lineRule="exact"/>
              <w:ind w:firstLine="0" w:firstLineChars="0"/>
              <w:jc w:val="center"/>
              <w:rPr>
                <w:sz w:val="20"/>
              </w:rPr>
            </w:pPr>
            <w:r>
              <w:rPr>
                <w:rFonts w:hint="eastAsia"/>
                <w:sz w:val="20"/>
              </w:rPr>
              <w:t>投资额（万元）</w:t>
            </w:r>
          </w:p>
        </w:tc>
        <w:tc>
          <w:tcPr>
            <w:tcW w:w="776" w:type="dxa"/>
          </w:tcPr>
          <w:p>
            <w:pPr>
              <w:spacing w:line="260" w:lineRule="exact"/>
              <w:ind w:firstLine="0" w:firstLineChars="0"/>
              <w:jc w:val="center"/>
              <w:rPr>
                <w:sz w:val="20"/>
              </w:rPr>
            </w:pPr>
            <w:r>
              <w:rPr>
                <w:rFonts w:hint="eastAsia"/>
                <w:sz w:val="20"/>
              </w:rPr>
              <w:t>开工</w:t>
            </w:r>
          </w:p>
          <w:p>
            <w:pPr>
              <w:spacing w:line="260" w:lineRule="exact"/>
              <w:ind w:firstLine="0" w:firstLineChars="0"/>
              <w:jc w:val="center"/>
              <w:rPr>
                <w:sz w:val="20"/>
              </w:rPr>
            </w:pPr>
            <w:r>
              <w:rPr>
                <w:rFonts w:hint="eastAsia"/>
                <w:sz w:val="20"/>
              </w:rPr>
              <w:t>时间</w:t>
            </w:r>
          </w:p>
        </w:tc>
        <w:tc>
          <w:tcPr>
            <w:tcW w:w="776" w:type="dxa"/>
          </w:tcPr>
          <w:p>
            <w:pPr>
              <w:spacing w:line="260" w:lineRule="exact"/>
              <w:ind w:firstLine="0" w:firstLineChars="0"/>
              <w:jc w:val="center"/>
              <w:rPr>
                <w:sz w:val="20"/>
              </w:rPr>
            </w:pPr>
            <w:r>
              <w:rPr>
                <w:rFonts w:hint="eastAsia"/>
                <w:sz w:val="20"/>
              </w:rPr>
              <w:t>建成</w:t>
            </w:r>
          </w:p>
          <w:p>
            <w:pPr>
              <w:spacing w:line="260" w:lineRule="exact"/>
              <w:ind w:firstLine="0" w:firstLineChars="0"/>
              <w:jc w:val="center"/>
              <w:rPr>
                <w:sz w:val="20"/>
              </w:rPr>
            </w:pPr>
            <w:r>
              <w:rPr>
                <w:rFonts w:hint="eastAsia"/>
                <w:sz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 w:type="dxa"/>
            <w:vAlign w:val="center"/>
          </w:tcPr>
          <w:p>
            <w:pPr>
              <w:ind w:firstLine="0" w:firstLineChars="0"/>
              <w:jc w:val="center"/>
              <w:rPr>
                <w:sz w:val="16"/>
              </w:rPr>
            </w:pPr>
            <w:r>
              <w:rPr>
                <w:sz w:val="16"/>
              </w:rPr>
              <w:t>1</w:t>
            </w:r>
          </w:p>
        </w:tc>
        <w:tc>
          <w:tcPr>
            <w:tcW w:w="911" w:type="dxa"/>
            <w:vAlign w:val="center"/>
          </w:tcPr>
          <w:p>
            <w:pPr>
              <w:widowControl/>
              <w:spacing w:line="240" w:lineRule="exact"/>
              <w:ind w:firstLine="0" w:firstLineChars="0"/>
              <w:jc w:val="center"/>
              <w:textAlignment w:val="center"/>
              <w:rPr>
                <w:sz w:val="16"/>
              </w:rPr>
            </w:pPr>
            <w:r>
              <w:rPr>
                <w:sz w:val="16"/>
              </w:rPr>
              <w:t>安宁市现代农业园区建设项目</w:t>
            </w:r>
          </w:p>
        </w:tc>
        <w:tc>
          <w:tcPr>
            <w:tcW w:w="3889" w:type="dxa"/>
          </w:tcPr>
          <w:p>
            <w:pPr>
              <w:widowControl/>
              <w:spacing w:line="240" w:lineRule="exact"/>
              <w:ind w:firstLine="0" w:firstLineChars="0"/>
              <w:textAlignment w:val="center"/>
              <w:rPr>
                <w:sz w:val="16"/>
              </w:rPr>
            </w:pPr>
            <w:r>
              <w:rPr>
                <w:sz w:val="16"/>
              </w:rPr>
              <w:t>项目建设用地5736亩，其中建设用地683亩，主要建设内容包括核心区和产业区两部分。核心区建设内容为“农业+”科技园，功能包括农业职业培训中心，科技研发中心、农产品期货交易中心、智慧农业大数据中心、金融服务中心及配套服务中心等；产业区建设内容为四大产业组团，功能包括健康养生休闲区、中医药产业发展区、农科成果转换推广区、农副产品加工区。</w:t>
            </w:r>
          </w:p>
        </w:tc>
        <w:tc>
          <w:tcPr>
            <w:tcW w:w="747" w:type="dxa"/>
            <w:vAlign w:val="center"/>
          </w:tcPr>
          <w:p>
            <w:pPr>
              <w:spacing w:line="240" w:lineRule="exact"/>
              <w:ind w:firstLine="0" w:firstLineChars="0"/>
              <w:jc w:val="center"/>
              <w:rPr>
                <w:sz w:val="16"/>
              </w:rPr>
            </w:pPr>
            <w:r>
              <w:rPr>
                <w:rFonts w:hint="eastAsia"/>
                <w:sz w:val="16"/>
              </w:rPr>
              <w:t>安宁市八街街道</w:t>
            </w:r>
          </w:p>
        </w:tc>
        <w:tc>
          <w:tcPr>
            <w:tcW w:w="940" w:type="dxa"/>
            <w:vAlign w:val="center"/>
          </w:tcPr>
          <w:p>
            <w:pPr>
              <w:spacing w:line="240" w:lineRule="exact"/>
              <w:ind w:firstLine="0" w:firstLineChars="0"/>
              <w:jc w:val="center"/>
              <w:rPr>
                <w:sz w:val="16"/>
              </w:rPr>
            </w:pPr>
            <w:r>
              <w:rPr>
                <w:sz w:val="16"/>
              </w:rPr>
              <w:t>67700</w:t>
            </w:r>
          </w:p>
        </w:tc>
        <w:tc>
          <w:tcPr>
            <w:tcW w:w="776" w:type="dxa"/>
            <w:vAlign w:val="center"/>
          </w:tcPr>
          <w:p>
            <w:pPr>
              <w:ind w:firstLine="0" w:firstLineChars="0"/>
              <w:jc w:val="center"/>
              <w:rPr>
                <w:sz w:val="16"/>
              </w:rPr>
            </w:pPr>
            <w:r>
              <w:rPr>
                <w:sz w:val="16"/>
              </w:rPr>
              <w:t>2021</w:t>
            </w:r>
          </w:p>
        </w:tc>
        <w:tc>
          <w:tcPr>
            <w:tcW w:w="776" w:type="dxa"/>
            <w:vAlign w:val="center"/>
          </w:tcPr>
          <w:p>
            <w:pPr>
              <w:ind w:firstLine="0" w:firstLineChars="0"/>
              <w:rPr>
                <w:sz w:val="16"/>
              </w:rPr>
            </w:pPr>
            <w:r>
              <w:rPr>
                <w:sz w:val="16"/>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 w:type="dxa"/>
            <w:vAlign w:val="center"/>
          </w:tcPr>
          <w:p>
            <w:pPr>
              <w:widowControl/>
              <w:spacing w:line="300" w:lineRule="exact"/>
              <w:ind w:firstLine="0" w:firstLineChars="0"/>
              <w:jc w:val="center"/>
              <w:textAlignment w:val="center"/>
              <w:rPr>
                <w:sz w:val="16"/>
              </w:rPr>
            </w:pPr>
            <w:r>
              <w:rPr>
                <w:rFonts w:hint="eastAsia"/>
                <w:sz w:val="16"/>
              </w:rPr>
              <w:t>2</w:t>
            </w:r>
          </w:p>
        </w:tc>
        <w:tc>
          <w:tcPr>
            <w:tcW w:w="911" w:type="dxa"/>
            <w:vAlign w:val="center"/>
          </w:tcPr>
          <w:p>
            <w:pPr>
              <w:widowControl/>
              <w:spacing w:line="240" w:lineRule="exact"/>
              <w:ind w:firstLine="0" w:firstLineChars="0"/>
              <w:jc w:val="center"/>
              <w:textAlignment w:val="center"/>
              <w:rPr>
                <w:sz w:val="16"/>
              </w:rPr>
            </w:pPr>
            <w:r>
              <w:rPr>
                <w:rFonts w:hint="eastAsia"/>
                <w:sz w:val="16"/>
              </w:rPr>
              <w:t>安宁现代玫瑰产业示范园提升改造项目</w:t>
            </w:r>
          </w:p>
        </w:tc>
        <w:tc>
          <w:tcPr>
            <w:tcW w:w="3889" w:type="dxa"/>
            <w:vAlign w:val="center"/>
          </w:tcPr>
          <w:p>
            <w:pPr>
              <w:widowControl/>
              <w:spacing w:line="240" w:lineRule="exact"/>
              <w:ind w:firstLine="0" w:firstLineChars="0"/>
              <w:textAlignment w:val="center"/>
              <w:rPr>
                <w:sz w:val="16"/>
              </w:rPr>
            </w:pPr>
            <w:r>
              <w:rPr>
                <w:rFonts w:hint="eastAsia"/>
                <w:sz w:val="16"/>
              </w:rPr>
              <w:t>园区占地面积总计1,026.92亩，现拥有大棚690亩，其中：高钢架棚415亩，矮钢架棚72亩，水泥棚203亩，均已使用10年，大棚设施损坏和老化较严重。 主要投资：拆除全部水泥棚，新建为200亩无土栽培锯齿棚，其余大棚做提升改造，其中200亩无土栽培，200余亩地栽。配套建设加温、灌溉、温室自动控制、电力及补光系统，提升改造包花车间、冷库及恒温车间主用电设施等。</w:t>
            </w:r>
          </w:p>
        </w:tc>
        <w:tc>
          <w:tcPr>
            <w:tcW w:w="747" w:type="dxa"/>
            <w:vAlign w:val="center"/>
          </w:tcPr>
          <w:p>
            <w:pPr>
              <w:widowControl/>
              <w:spacing w:line="240" w:lineRule="exact"/>
              <w:ind w:firstLine="0" w:firstLineChars="0"/>
              <w:jc w:val="center"/>
              <w:textAlignment w:val="center"/>
              <w:rPr>
                <w:sz w:val="16"/>
              </w:rPr>
            </w:pPr>
            <w:r>
              <w:rPr>
                <w:rFonts w:hint="eastAsia"/>
                <w:sz w:val="16"/>
              </w:rPr>
              <w:t>安宁市县街街道鸣矣河村</w:t>
            </w:r>
          </w:p>
        </w:tc>
        <w:tc>
          <w:tcPr>
            <w:tcW w:w="940" w:type="dxa"/>
            <w:vAlign w:val="center"/>
          </w:tcPr>
          <w:p>
            <w:pPr>
              <w:widowControl/>
              <w:spacing w:line="240" w:lineRule="exact"/>
              <w:ind w:firstLine="0" w:firstLineChars="0"/>
              <w:jc w:val="center"/>
              <w:textAlignment w:val="center"/>
              <w:rPr>
                <w:sz w:val="16"/>
              </w:rPr>
            </w:pPr>
            <w:r>
              <w:rPr>
                <w:rFonts w:hint="eastAsia"/>
                <w:sz w:val="16"/>
              </w:rPr>
              <w:t>19400</w:t>
            </w:r>
          </w:p>
        </w:tc>
        <w:tc>
          <w:tcPr>
            <w:tcW w:w="776" w:type="dxa"/>
            <w:vAlign w:val="center"/>
          </w:tcPr>
          <w:p>
            <w:pPr>
              <w:widowControl/>
              <w:spacing w:line="300" w:lineRule="exact"/>
              <w:ind w:firstLine="0" w:firstLineChars="0"/>
              <w:jc w:val="center"/>
              <w:textAlignment w:val="center"/>
              <w:rPr>
                <w:sz w:val="16"/>
              </w:rPr>
            </w:pPr>
            <w:r>
              <w:rPr>
                <w:rFonts w:hint="eastAsia"/>
                <w:sz w:val="16"/>
              </w:rPr>
              <w:t>2020.10</w:t>
            </w:r>
          </w:p>
        </w:tc>
        <w:tc>
          <w:tcPr>
            <w:tcW w:w="776" w:type="dxa"/>
            <w:vAlign w:val="center"/>
          </w:tcPr>
          <w:p>
            <w:pPr>
              <w:widowControl/>
              <w:spacing w:line="300" w:lineRule="exact"/>
              <w:ind w:firstLine="0" w:firstLineChars="0"/>
              <w:jc w:val="center"/>
              <w:textAlignment w:val="center"/>
              <w:rPr>
                <w:sz w:val="16"/>
              </w:rPr>
            </w:pPr>
            <w:r>
              <w:rPr>
                <w:rFonts w:hint="eastAsia"/>
                <w:sz w:val="16"/>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 w:type="dxa"/>
            <w:vAlign w:val="center"/>
          </w:tcPr>
          <w:p>
            <w:pPr>
              <w:widowControl/>
              <w:spacing w:line="300" w:lineRule="exact"/>
              <w:ind w:firstLine="0" w:firstLineChars="0"/>
              <w:jc w:val="center"/>
              <w:textAlignment w:val="center"/>
              <w:rPr>
                <w:sz w:val="16"/>
              </w:rPr>
            </w:pPr>
            <w:r>
              <w:rPr>
                <w:rFonts w:hint="eastAsia"/>
                <w:sz w:val="16"/>
              </w:rPr>
              <w:t>3</w:t>
            </w:r>
          </w:p>
        </w:tc>
        <w:tc>
          <w:tcPr>
            <w:tcW w:w="911" w:type="dxa"/>
            <w:vAlign w:val="center"/>
          </w:tcPr>
          <w:p>
            <w:pPr>
              <w:widowControl/>
              <w:spacing w:line="240" w:lineRule="exact"/>
              <w:ind w:firstLine="0" w:firstLineChars="0"/>
              <w:jc w:val="center"/>
              <w:textAlignment w:val="center"/>
              <w:rPr>
                <w:sz w:val="16"/>
              </w:rPr>
            </w:pPr>
            <w:r>
              <w:rPr>
                <w:rFonts w:hint="eastAsia"/>
                <w:sz w:val="16"/>
              </w:rPr>
              <w:t>高标准农田建设</w:t>
            </w:r>
          </w:p>
        </w:tc>
        <w:tc>
          <w:tcPr>
            <w:tcW w:w="3889" w:type="dxa"/>
            <w:vAlign w:val="center"/>
          </w:tcPr>
          <w:p>
            <w:pPr>
              <w:widowControl/>
              <w:spacing w:line="240" w:lineRule="exact"/>
              <w:ind w:firstLine="0" w:firstLineChars="0"/>
              <w:textAlignment w:val="center"/>
              <w:rPr>
                <w:sz w:val="16"/>
              </w:rPr>
            </w:pPr>
            <w:r>
              <w:rPr>
                <w:rFonts w:hint="eastAsia"/>
                <w:sz w:val="16"/>
              </w:rPr>
              <w:t>高标准农田建设41900亩</w:t>
            </w:r>
          </w:p>
        </w:tc>
        <w:tc>
          <w:tcPr>
            <w:tcW w:w="747" w:type="dxa"/>
            <w:vAlign w:val="center"/>
          </w:tcPr>
          <w:p>
            <w:pPr>
              <w:widowControl/>
              <w:spacing w:line="240" w:lineRule="exact"/>
              <w:ind w:firstLine="0" w:firstLineChars="0"/>
              <w:jc w:val="center"/>
              <w:textAlignment w:val="center"/>
              <w:rPr>
                <w:sz w:val="16"/>
              </w:rPr>
            </w:pPr>
            <w:r>
              <w:rPr>
                <w:rFonts w:hint="eastAsia"/>
                <w:sz w:val="16"/>
              </w:rPr>
              <w:t>安宁各街道</w:t>
            </w:r>
          </w:p>
        </w:tc>
        <w:tc>
          <w:tcPr>
            <w:tcW w:w="940" w:type="dxa"/>
            <w:vAlign w:val="center"/>
          </w:tcPr>
          <w:p>
            <w:pPr>
              <w:widowControl/>
              <w:spacing w:line="240" w:lineRule="exact"/>
              <w:ind w:firstLine="0" w:firstLineChars="0"/>
              <w:jc w:val="center"/>
              <w:textAlignment w:val="center"/>
              <w:rPr>
                <w:sz w:val="16"/>
              </w:rPr>
            </w:pPr>
            <w:r>
              <w:rPr>
                <w:rFonts w:hint="eastAsia"/>
                <w:sz w:val="16"/>
              </w:rPr>
              <w:t>9570</w:t>
            </w:r>
          </w:p>
        </w:tc>
        <w:tc>
          <w:tcPr>
            <w:tcW w:w="776" w:type="dxa"/>
            <w:vAlign w:val="center"/>
          </w:tcPr>
          <w:p>
            <w:pPr>
              <w:widowControl/>
              <w:spacing w:line="300" w:lineRule="exact"/>
              <w:ind w:firstLine="0" w:firstLineChars="0"/>
              <w:jc w:val="center"/>
              <w:textAlignment w:val="center"/>
              <w:rPr>
                <w:sz w:val="16"/>
              </w:rPr>
            </w:pPr>
            <w:r>
              <w:rPr>
                <w:rFonts w:hint="eastAsia"/>
                <w:sz w:val="16"/>
              </w:rPr>
              <w:t>2021</w:t>
            </w:r>
          </w:p>
        </w:tc>
        <w:tc>
          <w:tcPr>
            <w:tcW w:w="776" w:type="dxa"/>
            <w:vAlign w:val="center"/>
          </w:tcPr>
          <w:p>
            <w:pPr>
              <w:widowControl/>
              <w:spacing w:line="300" w:lineRule="exact"/>
              <w:ind w:firstLine="0" w:firstLineChars="0"/>
              <w:jc w:val="center"/>
              <w:textAlignment w:val="center"/>
              <w:rPr>
                <w:sz w:val="16"/>
              </w:rPr>
            </w:pPr>
            <w:r>
              <w:rPr>
                <w:rFonts w:hint="eastAsia"/>
                <w:sz w:val="16"/>
              </w:rPr>
              <w:t>2025</w:t>
            </w:r>
          </w:p>
        </w:tc>
      </w:tr>
    </w:tbl>
    <w:p>
      <w:pPr>
        <w:pStyle w:val="3"/>
      </w:pPr>
      <w:r>
        <w:rPr>
          <w:rFonts w:hint="eastAsia"/>
        </w:rPr>
        <w:t>第</w:t>
      </w:r>
      <w:r>
        <w:rPr>
          <w:rFonts w:hint="eastAsia"/>
          <w:lang w:eastAsia="zh-CN"/>
        </w:rPr>
        <w:t>六</w:t>
      </w:r>
      <w:r>
        <w:rPr>
          <w:rFonts w:hint="eastAsia"/>
        </w:rPr>
        <w:t xml:space="preserve">章 </w:t>
      </w:r>
      <w:bookmarkEnd w:id="149"/>
      <w:r>
        <w:rPr>
          <w:rFonts w:hint="eastAsia"/>
        </w:rPr>
        <w:t>主要任务</w:t>
      </w:r>
      <w:bookmarkEnd w:id="150"/>
    </w:p>
    <w:p>
      <w:pPr>
        <w:pStyle w:val="4"/>
        <w:ind w:firstLine="467"/>
        <w:rPr>
          <w:lang w:bidi="ar"/>
        </w:rPr>
      </w:pPr>
      <w:bookmarkStart w:id="217" w:name="_Toc50929721"/>
      <w:bookmarkStart w:id="218" w:name="_Toc75036598"/>
      <w:r>
        <w:rPr>
          <w:rFonts w:hint="eastAsia"/>
        </w:rPr>
        <w:t>一、</w:t>
      </w:r>
      <w:bookmarkEnd w:id="217"/>
      <w:r>
        <w:rPr>
          <w:rFonts w:hint="eastAsia"/>
          <w:lang w:bidi="ar"/>
        </w:rPr>
        <w:t>夯实基础，构建高原特色</w:t>
      </w:r>
      <w:r>
        <w:rPr>
          <w:rFonts w:hint="eastAsia"/>
          <w:color w:val="auto"/>
          <w:lang w:val="en-US" w:eastAsia="zh-CN" w:bidi="ar"/>
        </w:rPr>
        <w:t>都市</w:t>
      </w:r>
      <w:r>
        <w:rPr>
          <w:rFonts w:hint="eastAsia"/>
          <w:lang w:bidi="ar"/>
        </w:rPr>
        <w:t>现代农业产业体系</w:t>
      </w:r>
      <w:bookmarkEnd w:id="218"/>
    </w:p>
    <w:p>
      <w:pPr>
        <w:pStyle w:val="5"/>
        <w:rPr>
          <w:lang w:bidi="ar"/>
        </w:rPr>
      </w:pPr>
      <w:bookmarkStart w:id="219" w:name="_Toc75036599"/>
      <w:r>
        <w:rPr>
          <w:rFonts w:hint="eastAsia"/>
          <w:lang w:bidi="ar"/>
        </w:rPr>
        <w:t>（一）大力打造世界一流绿色食品牌</w:t>
      </w:r>
      <w:bookmarkEnd w:id="219"/>
    </w:p>
    <w:p>
      <w:pPr>
        <w:widowControl/>
        <w:ind w:firstLine="560"/>
        <w:rPr>
          <w:rFonts w:cs="仿宋"/>
        </w:rPr>
      </w:pPr>
      <w:r>
        <w:rPr>
          <w:rFonts w:hint="eastAsia" w:cs="仿宋"/>
          <w:color w:val="000000"/>
          <w:kern w:val="0"/>
          <w:lang w:bidi="ar"/>
        </w:rPr>
        <w:t>一是走品牌化道路，重点抓好食用玫瑰产业，集中资源力量扶持培育，推动食用玫瑰全产业链发展、全价值链提升。找准乡村主导产业，精心打造“一村一品”的现代农业和乡村旅游产品，农业产业扶持资金要优先向创建绿色食品倾斜，形成抓绿色、做品牌的鲜明导向，培育安宁市级特色产业村。同时，培育一批优质、绿色、有机农产品，打造一批无公害农产品、绿色食品、有机农产品和地理标志农产品。打造昆明市级以上绿色食品牌“十大名品”。</w:t>
      </w:r>
      <w:r>
        <w:rPr>
          <w:rFonts w:hint="eastAsia" w:cs="仿宋"/>
          <w:b/>
          <w:bCs/>
          <w:color w:val="000000"/>
          <w:kern w:val="0"/>
          <w:lang w:bidi="ar"/>
        </w:rPr>
        <w:t>二是</w:t>
      </w:r>
      <w:r>
        <w:rPr>
          <w:rFonts w:hint="eastAsia" w:cs="仿宋"/>
          <w:color w:val="000000"/>
          <w:kern w:val="0"/>
          <w:lang w:bidi="ar"/>
        </w:rPr>
        <w:t>走组织化道路，全面加强“两端”建设。推动种子端发展，现代农业产业园以种业基地为主导支柱产业，现代花卉产业园加大对鲜切花良种球引进和无土栽培技术示范推广，做大做强高端鲜花种球生产，推动农业种质资源保护和应用。同时发挥农业龙头企业优势，加快肉牛、商品鸡、生猪等新品种培育改良。加强电商端建设，开展电子商务进农村综合示范建设，加快村级电商服务点增点扩面，推进农产品出村进城，努力打通农产品进城的</w:t>
      </w:r>
      <w:r>
        <w:rPr>
          <w:rFonts w:hint="eastAsia" w:cs="仿宋"/>
          <w:color w:val="000000"/>
          <w:kern w:val="0"/>
          <w:lang w:eastAsia="zh-CN" w:bidi="ar"/>
        </w:rPr>
        <w:t>“</w:t>
      </w:r>
      <w:r>
        <w:rPr>
          <w:rFonts w:hint="eastAsia" w:cs="仿宋"/>
          <w:color w:val="000000"/>
          <w:kern w:val="0"/>
          <w:lang w:bidi="ar"/>
        </w:rPr>
        <w:t>最后一公里</w:t>
      </w:r>
      <w:r>
        <w:rPr>
          <w:rFonts w:hint="eastAsia" w:cs="仿宋"/>
          <w:color w:val="000000"/>
          <w:kern w:val="0"/>
          <w:lang w:eastAsia="zh-CN" w:bidi="ar"/>
        </w:rPr>
        <w:t>”</w:t>
      </w:r>
      <w:r>
        <w:rPr>
          <w:rFonts w:hint="eastAsia" w:cs="仿宋"/>
          <w:color w:val="000000"/>
          <w:kern w:val="0"/>
          <w:lang w:bidi="ar"/>
        </w:rPr>
        <w:t>，强化农村电商扶持支持力度，通过招商引入国内知名的网络电商服务平台公司，助推我市农产品线上交易，做强农业“头”和“尾”。</w:t>
      </w:r>
      <w:r>
        <w:rPr>
          <w:rFonts w:hint="eastAsia" w:cs="仿宋"/>
          <w:b/>
          <w:bCs/>
          <w:color w:val="000000"/>
          <w:kern w:val="0"/>
          <w:lang w:bidi="ar"/>
        </w:rPr>
        <w:t>三是</w:t>
      </w:r>
      <w:r>
        <w:rPr>
          <w:rFonts w:hint="eastAsia" w:cs="仿宋"/>
          <w:color w:val="000000"/>
          <w:kern w:val="0"/>
          <w:lang w:bidi="ar"/>
        </w:rPr>
        <w:t xml:space="preserve">走专业化道路，加快农业“三化”发展。加快农业设施化、有机化、数字化“三化”建设，加快发展设施种植、设施养殖，坚持农户田间地头建设小型设施、合作社建设中型设施、龙头企业建设大型设施相结合，完善农产品仓储保鲜冷链物流设施体系。加大重点产业绿色有机认证财政奖补支持力度，支持农业龙头企业打造数字农业示范基地和绿色食品基地建设，以生物科技产业园为载体，推动“数字农业”发展，加快实施“互联网+”现代农业行动，推进物联网、云计算、大数据、移动互联等技术在农业领域的应用。 </w:t>
      </w:r>
      <w:bookmarkStart w:id="220" w:name="_Toc72963492"/>
    </w:p>
    <w:p>
      <w:pPr>
        <w:pStyle w:val="5"/>
      </w:pPr>
      <w:bookmarkStart w:id="221" w:name="_Toc43760457"/>
      <w:bookmarkStart w:id="222" w:name="_Toc70188083"/>
      <w:bookmarkStart w:id="223" w:name="_Toc61372084"/>
      <w:bookmarkStart w:id="224" w:name="_Toc43668407"/>
      <w:bookmarkStart w:id="225" w:name="_Toc72963494"/>
      <w:bookmarkStart w:id="226" w:name="_Toc43668581"/>
      <w:bookmarkStart w:id="227" w:name="_Toc50929727"/>
      <w:bookmarkStart w:id="228" w:name="_Toc75036600"/>
      <w:bookmarkStart w:id="229" w:name="_Toc50968581"/>
      <w:bookmarkStart w:id="230" w:name="_Toc50919286"/>
      <w:bookmarkStart w:id="231" w:name="_Toc50929670"/>
      <w:bookmarkStart w:id="232" w:name="_Toc56000636"/>
      <w:bookmarkStart w:id="233" w:name="_Toc50968430"/>
      <w:r>
        <w:rPr>
          <w:rFonts w:hint="eastAsia"/>
        </w:rPr>
        <w:t>（二）延长以食用玫瑰、特色水果为主的特色农产品链条</w:t>
      </w:r>
      <w:bookmarkEnd w:id="221"/>
      <w:bookmarkEnd w:id="222"/>
      <w:bookmarkEnd w:id="223"/>
      <w:bookmarkEnd w:id="224"/>
      <w:bookmarkEnd w:id="225"/>
      <w:bookmarkEnd w:id="226"/>
      <w:bookmarkEnd w:id="227"/>
      <w:bookmarkEnd w:id="228"/>
      <w:bookmarkEnd w:id="229"/>
      <w:bookmarkEnd w:id="230"/>
      <w:bookmarkEnd w:id="231"/>
      <w:bookmarkEnd w:id="232"/>
      <w:bookmarkEnd w:id="233"/>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培育和发展食用玫瑰精深加工企业。</w:t>
      </w:r>
      <w:r>
        <w:rPr>
          <w:rFonts w:hint="eastAsia"/>
        </w:rPr>
        <w:t>实施玫瑰产品梯级开发战略，在提高现有玫瑰糖、玫瑰馅料、玫瑰酿、玫瑰花酒、玫瑰原汁等产品质量基础上，扩建加工厂房、引进先进加工设备，建立食用玫瑰现代化生产标准化流程，开发玫瑰花色素、玫瑰花干品、玫瑰礼品、玫瑰蔬菜和玫瑰饮料等多种类的高、中、低档系列产品，并</w:t>
      </w:r>
      <w:r>
        <w:rPr>
          <w:rFonts w:hint="eastAsia" w:ascii="Times New Roman" w:hAnsi="Times New Roman"/>
          <w:szCs w:val="32"/>
        </w:rPr>
        <w:t>向</w:t>
      </w:r>
      <w:r>
        <w:rPr>
          <w:rFonts w:hint="eastAsia"/>
        </w:rPr>
        <w:t>玫瑰口服液、玫瑰保健品等</w:t>
      </w:r>
      <w:r>
        <w:rPr>
          <w:rFonts w:hint="eastAsia" w:ascii="Times New Roman" w:hAnsi="Times New Roman"/>
          <w:szCs w:val="32"/>
        </w:rPr>
        <w:t>美容、营养保健等高价值链延伸，</w:t>
      </w:r>
      <w:r>
        <w:rPr>
          <w:rFonts w:hint="eastAsia"/>
        </w:rPr>
        <w:t>从而使食用玫瑰实现最大</w:t>
      </w:r>
      <w:r>
        <w:rPr>
          <w:rFonts w:hint="eastAsia"/>
          <w:lang w:eastAsia="zh-CN"/>
        </w:rPr>
        <w:t>限</w:t>
      </w:r>
      <w:r>
        <w:rPr>
          <w:rFonts w:hint="eastAsia"/>
        </w:rPr>
        <w:t>度的加工增值。</w:t>
      </w:r>
    </w:p>
    <w:p>
      <w:r>
        <w:rPr>
          <w:rFonts w:hint="eastAsia"/>
          <w:b/>
        </w:rPr>
        <w:t>拓展以早熟红梨为主的特色水果产业链。</w:t>
      </w:r>
      <w:r>
        <w:rPr>
          <w:rFonts w:hint="eastAsia"/>
        </w:rPr>
        <w:t>培育加工型的水果龙头企业，对次等果和滞销果进行精深加工，开发果醋、果汁、果酒、果脯等产品，延长产业链、拓宽价值链。对精深加工型的龙头企业在仓储、加工车间等设施建设，加工设备更新、改造以及产品开发等环节予以扶持。</w:t>
      </w:r>
    </w:p>
    <w:p>
      <w:pPr>
        <w:pStyle w:val="5"/>
        <w:rPr>
          <w:lang w:bidi="ar"/>
        </w:rPr>
      </w:pPr>
      <w:bookmarkStart w:id="234" w:name="_Toc75036601"/>
      <w:r>
        <w:rPr>
          <w:rFonts w:hint="eastAsia"/>
          <w:lang w:bidi="ar"/>
        </w:rPr>
        <w:t>（三）大力支持和发展生物科技产业</w:t>
      </w:r>
      <w:bookmarkEnd w:id="234"/>
    </w:p>
    <w:p>
      <w:pPr>
        <w:ind w:firstLine="560"/>
        <w:rPr>
          <w:szCs w:val="32"/>
        </w:rPr>
      </w:pPr>
      <w:r>
        <w:rPr>
          <w:rFonts w:hint="eastAsia"/>
          <w:szCs w:val="32"/>
        </w:rPr>
        <w:t>紧紧抓住新一轮科技革命和产业变革的重大机遇，牢牢把握生物科技发展的战略主动权，把发展生物科技作为加快南部地区“变道超车”的重要抓手，坚持前瞻布局，着力构建有利于生命科技发展和生物技术创新规律的制度、政策和扶持体系，大力扶持以生物育种、生物农药肥料研发为代表的生物农业，以生物发酵、生物质能源为代表的生物制造业，以靶向研发、体外诊断、基因治疗为代表的生物服务业发展，完善涵盖生物科技创新、产业发展、引导扶持、科学普及等一系列保障措施。</w:t>
      </w:r>
    </w:p>
    <w:p>
      <w:pPr>
        <w:pStyle w:val="5"/>
        <w:rPr>
          <w:lang w:bidi="ar"/>
        </w:rPr>
      </w:pPr>
      <w:bookmarkStart w:id="235" w:name="_Toc50929730"/>
      <w:bookmarkStart w:id="236" w:name="_Toc50968433"/>
      <w:bookmarkStart w:id="237" w:name="_Toc75036602"/>
      <w:r>
        <w:rPr>
          <w:rFonts w:hint="eastAsia"/>
          <w:lang w:bidi="ar"/>
        </w:rPr>
        <w:t>（四）推进农文旅休闲产业融合发展</w:t>
      </w:r>
      <w:bookmarkEnd w:id="235"/>
      <w:bookmarkEnd w:id="236"/>
      <w:bookmarkEnd w:id="237"/>
    </w:p>
    <w:p>
      <w:pPr>
        <w:rPr>
          <w:lang w:bidi="ar"/>
        </w:rPr>
      </w:pPr>
      <w:bookmarkStart w:id="238" w:name="_Toc72963498"/>
      <w:bookmarkStart w:id="239" w:name="_Toc50968585"/>
      <w:bookmarkStart w:id="240" w:name="_Toc61372088"/>
      <w:bookmarkStart w:id="241" w:name="_Toc43760461"/>
      <w:bookmarkStart w:id="242" w:name="_Toc56000640"/>
      <w:bookmarkStart w:id="243" w:name="_Toc50919290"/>
      <w:bookmarkStart w:id="244" w:name="_Toc50968434"/>
      <w:bookmarkStart w:id="245" w:name="_Toc50929731"/>
      <w:bookmarkStart w:id="246" w:name="_Toc43668585"/>
      <w:bookmarkStart w:id="247" w:name="_Toc50929674"/>
      <w:bookmarkStart w:id="248" w:name="_Toc43668411"/>
      <w:bookmarkStart w:id="249" w:name="_Toc70188087"/>
      <w:r>
        <w:rPr>
          <w:rFonts w:hint="eastAsia"/>
          <w:b/>
          <w:bCs/>
          <w:lang w:bidi="ar"/>
        </w:rPr>
        <w:t>构筑农文旅产业带</w:t>
      </w:r>
      <w:bookmarkEnd w:id="238"/>
      <w:r>
        <w:rPr>
          <w:rFonts w:hint="eastAsia"/>
          <w:b/>
          <w:bCs/>
          <w:lang w:bidi="ar"/>
        </w:rPr>
        <w:t>。</w:t>
      </w:r>
      <w:r>
        <w:rPr>
          <w:lang w:bidi="ar"/>
        </w:rPr>
        <w:t>依托</w:t>
      </w:r>
      <w:r>
        <w:rPr>
          <w:rFonts w:ascii="Times New Roman" w:hAnsi="Times New Roman" w:eastAsia="宋体"/>
          <w:lang w:bidi="ar"/>
        </w:rPr>
        <w:t>“</w:t>
      </w:r>
      <w:r>
        <w:rPr>
          <w:lang w:bidi="ar"/>
        </w:rPr>
        <w:t>天下第一汤</w:t>
      </w:r>
      <w:r>
        <w:rPr>
          <w:rFonts w:ascii="Times New Roman" w:hAnsi="Times New Roman" w:eastAsia="宋体"/>
          <w:lang w:bidi="ar"/>
        </w:rPr>
        <w:t>”“</w:t>
      </w:r>
      <w:r>
        <w:rPr>
          <w:lang w:bidi="ar"/>
        </w:rPr>
        <w:t>摩崖石刻</w:t>
      </w:r>
      <w:r>
        <w:rPr>
          <w:rFonts w:ascii="Times New Roman" w:hAnsi="Times New Roman" w:eastAsia="宋体"/>
          <w:lang w:bidi="ar"/>
        </w:rPr>
        <w:t>”</w:t>
      </w:r>
      <w:r>
        <w:rPr>
          <w:lang w:bidi="ar"/>
        </w:rPr>
        <w:t xml:space="preserve">等自然和人文优势，打造一条纵深达 </w:t>
      </w:r>
      <w:r>
        <w:rPr>
          <w:rFonts w:ascii="Times New Roman" w:hAnsi="Times New Roman" w:eastAsia="宋体"/>
          <w:lang w:bidi="ar"/>
        </w:rPr>
        <w:t xml:space="preserve">57 </w:t>
      </w:r>
      <w:r>
        <w:rPr>
          <w:lang w:bidi="ar"/>
        </w:rPr>
        <w:t>公里的沿螳螂川区域文化旅游带，建成国家级旅游度假区、面向南亚东南亚的国际会客厅、世界级温泉文化小镇；构筑以八街、县街为主的农文旅融合示范区，推进高原特色现代农业产业，建成</w:t>
      </w:r>
      <w:r>
        <w:rPr>
          <w:rFonts w:ascii="Times New Roman" w:hAnsi="Times New Roman" w:eastAsia="宋体"/>
          <w:lang w:bidi="ar"/>
        </w:rPr>
        <w:t>“</w:t>
      </w:r>
      <w:r>
        <w:rPr>
          <w:lang w:bidi="ar"/>
        </w:rPr>
        <w:t>农文旅</w:t>
      </w:r>
      <w:r>
        <w:rPr>
          <w:rFonts w:ascii="Times New Roman" w:hAnsi="Times New Roman" w:eastAsia="宋体"/>
          <w:lang w:bidi="ar"/>
        </w:rPr>
        <w:t>”</w:t>
      </w:r>
      <w:r>
        <w:rPr>
          <w:lang w:bidi="ar"/>
        </w:rPr>
        <w:t xml:space="preserve">健康生活目的地和 </w:t>
      </w:r>
      <w:r>
        <w:rPr>
          <w:rFonts w:ascii="Times New Roman" w:hAnsi="Times New Roman" w:eastAsia="宋体"/>
          <w:lang w:bidi="ar"/>
        </w:rPr>
        <w:t xml:space="preserve">500 </w:t>
      </w:r>
      <w:r>
        <w:rPr>
          <w:lang w:bidi="ar"/>
        </w:rPr>
        <w:t>平方公里田园综合体聚集区，红色旅游和乡村旅游并进的文化旅游产业带。</w:t>
      </w:r>
    </w:p>
    <w:bookmarkEnd w:id="239"/>
    <w:bookmarkEnd w:id="240"/>
    <w:bookmarkEnd w:id="241"/>
    <w:bookmarkEnd w:id="242"/>
    <w:bookmarkEnd w:id="243"/>
    <w:bookmarkEnd w:id="244"/>
    <w:bookmarkEnd w:id="245"/>
    <w:bookmarkEnd w:id="246"/>
    <w:bookmarkEnd w:id="247"/>
    <w:bookmarkEnd w:id="248"/>
    <w:bookmarkEnd w:id="249"/>
    <w:p>
      <w:r>
        <w:rPr>
          <w:rFonts w:hint="eastAsia"/>
          <w:b/>
          <w:bCs/>
        </w:rPr>
        <w:t>打造“一个保护区，两条旅游线”。</w:t>
      </w:r>
      <w:r>
        <w:rPr>
          <w:rFonts w:hint="eastAsia"/>
        </w:rPr>
        <w:t>持续推动双河磨南德自然保护区建设，践行“两山”理论，打造南部生态核心区。依托磨南德林下经济旅游示范园、龙洞红色旅游提升改造和相连村玫瑰山谷项目，连片打造南部旅游线（磨南德-龙洞-相连）。沿螳螂川，依托雁塔都市驱动新型乡村振兴实验区、摩所营八街菜传习馆、大里屯荷田景观区、魏家营食用玫瑰示范种植区，打造南北向旅游线（雁塔-摩所营-大里屯-魏家营）。</w:t>
      </w:r>
    </w:p>
    <w:p>
      <w:pPr>
        <w:rPr>
          <w:szCs w:val="32"/>
        </w:rPr>
      </w:pPr>
      <w:r>
        <w:rPr>
          <w:rFonts w:hint="eastAsia"/>
          <w:b/>
        </w:rPr>
        <w:t>打造特色乡村旅游线路。</w:t>
      </w:r>
      <w:r>
        <w:rPr>
          <w:rFonts w:hint="eastAsia"/>
        </w:rPr>
        <w:t>依托安宁市特色水果、蔬菜、园艺花卉基地，突出体验主题策划，强化宣传引导。重点扶持发展玫瑰花体验，红梨、蓝莓、葡萄、草莓、樱桃采摘体验、科普教育等特色农业旅游线路。温泉至青龙依托螳螂川沿线历史人文、景观景点、自然生态资源打造北部金色螳螂川旅游带。南部县街八街沿线依托特色农业、休闲农庄、民族风情、自然生态资源打造生态观光休闲旅游带</w:t>
      </w:r>
      <w:r>
        <w:rPr>
          <w:szCs w:val="32"/>
        </w:rPr>
        <w:t>。</w:t>
      </w:r>
    </w:p>
    <w:p>
      <w:pPr>
        <w:rPr>
          <w:b/>
        </w:rPr>
      </w:pPr>
      <w:r>
        <w:rPr>
          <w:b/>
        </w:rPr>
        <w:t>创建一批特色鲜明的旅游特色村</w:t>
      </w:r>
      <w:r>
        <w:rPr>
          <w:rFonts w:hint="eastAsia"/>
          <w:b/>
        </w:rPr>
        <w:t>。</w:t>
      </w:r>
      <w:r>
        <w:t>按照</w:t>
      </w:r>
      <w:r>
        <w:rPr>
          <w:rFonts w:hint="eastAsia"/>
        </w:rPr>
        <w:t>“</w:t>
      </w:r>
      <w:r>
        <w:t>因地制宜，分类指导，多元推动、特色建设</w:t>
      </w:r>
      <w:r>
        <w:rPr>
          <w:rFonts w:hint="eastAsia"/>
        </w:rPr>
        <w:t>”</w:t>
      </w:r>
      <w:r>
        <w:t>的原则，以产业培育为基础，以村容村貌美化、基础设施提升为核心，挖掘乡土文化，巩固、创建一批特色鲜明的旅游特色村。提升</w:t>
      </w:r>
      <w:r>
        <w:rPr>
          <w:rFonts w:hint="eastAsia"/>
        </w:rPr>
        <w:t>有条件的村组</w:t>
      </w:r>
      <w:r>
        <w:t>创建</w:t>
      </w:r>
      <w:r>
        <w:rPr>
          <w:rFonts w:hint="eastAsia"/>
        </w:rPr>
        <w:t>乡村</w:t>
      </w:r>
      <w:r>
        <w:t>旅游特色村</w:t>
      </w:r>
      <w:r>
        <w:rPr>
          <w:rFonts w:hint="eastAsia"/>
        </w:rPr>
        <w:t>，鼓励参与昆明</w:t>
      </w:r>
      <w:r>
        <w:t>市级旅游特色村</w:t>
      </w:r>
      <w:r>
        <w:rPr>
          <w:rFonts w:hint="eastAsia"/>
        </w:rPr>
        <w:t>、</w:t>
      </w:r>
      <w:r>
        <w:t>云南民族特色旅游村寨</w:t>
      </w:r>
      <w:r>
        <w:rPr>
          <w:rFonts w:hint="eastAsia"/>
        </w:rPr>
        <w:t>的创建。</w:t>
      </w:r>
    </w:p>
    <w:p>
      <w:r>
        <w:rPr>
          <w:rFonts w:hint="eastAsia"/>
          <w:b/>
        </w:rPr>
        <w:t>培育一批乡村文化旅游拳头产品。</w:t>
      </w:r>
      <w:r>
        <w:rPr>
          <w:rFonts w:hint="eastAsia"/>
        </w:rPr>
        <w:t>以太平新城为主，加快形成太平新城特色文化旅游新品牌。坚持文化旅游与美丽乡村相结合，重点打造温泉至青龙、金方至太平、县街至八街</w:t>
      </w:r>
      <w:r>
        <w:t>3条精品乡村文化旅游线路，规划建设一批旅游名镇、旅游名村、旅游庄园，培养塑造一批以“</w:t>
      </w:r>
      <w:r>
        <w:rPr>
          <w:rFonts w:hint="eastAsia"/>
        </w:rPr>
        <w:t>八街慢生活、金色螳川之旅、太平徒步</w:t>
      </w:r>
      <w:r>
        <w:t>”为代表的乡村文化旅游名片，培育一批具有安宁特色的乡村文化旅游拳头产品。</w:t>
      </w:r>
    </w:p>
    <w:p>
      <w:r>
        <w:rPr>
          <w:rFonts w:hint="eastAsia"/>
          <w:b/>
        </w:rPr>
        <w:t>打造田园观光网红打卡地。</w:t>
      </w:r>
      <w:r>
        <w:rPr>
          <w:rFonts w:hint="eastAsia"/>
        </w:rPr>
        <w:t>以玫瑰花、梨花、油菜花、油葵花、樱花为主题，推广规模化、连片化种植，建设高原花海观赏基地，打造安宁农业休闲旅游特色产品。完善观光游道、标识标牌、停车场等配套设施，通过串点成线、由线连片，打造一村一业，一乡一景的田园景观。加强情景消费设计，结合火把节、花山节等乡村传统节日，创意设计3D墙画、农田艺术等项目，进一步提升田园景观趣味性、互动性。创新“旅游</w:t>
      </w:r>
      <w:r>
        <w:rPr>
          <w:rFonts w:ascii="Times New Roman" w:hAnsi="Times New Roman"/>
        </w:rPr>
        <w:t>+</w:t>
      </w:r>
      <w:r>
        <w:rPr>
          <w:rFonts w:hint="eastAsia"/>
        </w:rPr>
        <w:t>农业”休闲观光模式，积极开展果蔬采摘、亲子露营、观光摄影、高原农耕等体验式活动，在抖音、快手等短视频开展创作大赛，加大推广宣传力度，建设成为具有示范带动作用的宜居宜游宜养的高原休闲养生打卡地。</w:t>
      </w:r>
    </w:p>
    <w:p>
      <w:pPr>
        <w:pStyle w:val="5"/>
      </w:pPr>
      <w:bookmarkStart w:id="250" w:name="_Toc50929675"/>
      <w:bookmarkStart w:id="251" w:name="_Toc43668586"/>
      <w:bookmarkStart w:id="252" w:name="_Toc43760462"/>
      <w:bookmarkStart w:id="253" w:name="_Toc50968586"/>
      <w:bookmarkStart w:id="254" w:name="_Toc56000641"/>
      <w:bookmarkStart w:id="255" w:name="_Toc43668412"/>
      <w:bookmarkStart w:id="256" w:name="_Toc61372089"/>
      <w:bookmarkStart w:id="257" w:name="_Toc75036603"/>
      <w:bookmarkStart w:id="258" w:name="_Toc70188088"/>
      <w:bookmarkStart w:id="259" w:name="_Toc50919291"/>
      <w:bookmarkStart w:id="260" w:name="_Toc72963499"/>
      <w:bookmarkStart w:id="261" w:name="_Toc50929732"/>
      <w:bookmarkStart w:id="262" w:name="_Toc50968435"/>
      <w:r>
        <w:rPr>
          <w:rFonts w:hint="eastAsia"/>
        </w:rPr>
        <w:t>（五）集聚资源打造高原特色农旅综合体</w:t>
      </w:r>
      <w:bookmarkEnd w:id="250"/>
      <w:bookmarkEnd w:id="251"/>
      <w:bookmarkEnd w:id="252"/>
      <w:bookmarkEnd w:id="253"/>
      <w:bookmarkEnd w:id="254"/>
      <w:bookmarkEnd w:id="255"/>
      <w:bookmarkEnd w:id="256"/>
      <w:bookmarkEnd w:id="257"/>
      <w:bookmarkEnd w:id="258"/>
      <w:bookmarkEnd w:id="259"/>
      <w:bookmarkEnd w:id="260"/>
      <w:bookmarkEnd w:id="261"/>
      <w:bookmarkEnd w:id="262"/>
    </w:p>
    <w:p>
      <w:pPr>
        <w:rPr>
          <w:b/>
        </w:rPr>
      </w:pPr>
      <w:r>
        <w:rPr>
          <w:b/>
        </w:rPr>
        <w:t>建设现代旅游农业庄园。</w:t>
      </w:r>
      <w:r>
        <w:t>深入推进旅游与农业融合发展，按照</w:t>
      </w:r>
      <w:r>
        <w:rPr>
          <w:rFonts w:hint="eastAsia"/>
        </w:rPr>
        <w:t>“</w:t>
      </w:r>
      <w:r>
        <w:t>融资市场化、经营规模化、管理企业化、服务社会化、产品商品化、一二三产联动</w:t>
      </w:r>
      <w:r>
        <w:rPr>
          <w:rFonts w:hint="eastAsia"/>
        </w:rPr>
        <w:t>”</w:t>
      </w:r>
      <w:r>
        <w:t>的开发经营模式，大力开发建设一批农事体验、田园风光、果品采摘、农业科普教育等类型多样的现代旅游休闲农业庄园。</w:t>
      </w:r>
    </w:p>
    <w:p>
      <w:r>
        <w:rPr>
          <w:rFonts w:hint="eastAsia"/>
          <w:b/>
        </w:rPr>
        <w:t>加快旅游小镇及特色村建设。</w:t>
      </w:r>
      <w:r>
        <w:rPr>
          <w:rFonts w:hint="eastAsia"/>
        </w:rPr>
        <w:t>依托特色小镇创建，坚持特色优先、产业核心、企业主体的模式，全面推进省级示范特色小镇——安宁温泉小镇创建，以“温泉+”为轴，综合带动文化、金色螳川旅游带、康养、休闲发展，以特色小镇建设引领农业由“传统型”</w:t>
      </w:r>
      <w:r>
        <w:rPr>
          <w:rFonts w:hint="eastAsia"/>
          <w:lang w:eastAsia="zh-CN"/>
        </w:rPr>
        <w:t>向</w:t>
      </w:r>
      <w:r>
        <w:rPr>
          <w:rFonts w:hint="eastAsia"/>
        </w:rPr>
        <w:t>“现代型”转变”，逐步实施</w:t>
      </w:r>
      <w:r>
        <w:t>等特色旅游村创建，</w:t>
      </w:r>
      <w:r>
        <w:rPr>
          <w:rFonts w:hint="eastAsia"/>
        </w:rPr>
        <w:t>打造</w:t>
      </w:r>
      <w:r>
        <w:t>宜居、宜业、宜游的旅游特色村和美丽乡村。</w:t>
      </w:r>
    </w:p>
    <w:p>
      <w:r>
        <w:rPr>
          <w:rFonts w:hint="eastAsia"/>
          <w:b/>
          <w:bCs/>
          <w:kern w:val="0"/>
        </w:rPr>
        <w:t>建设高原特色农业综合体。</w:t>
      </w:r>
      <w:r>
        <w:rPr>
          <w:rFonts w:hint="eastAsia"/>
          <w:bCs/>
          <w:kern w:val="0"/>
        </w:rPr>
        <w:t>整合挖</w:t>
      </w:r>
      <w:r>
        <w:rPr>
          <w:rFonts w:hint="eastAsia"/>
          <w:szCs w:val="32"/>
        </w:rPr>
        <w:t>掘高原特色农业、特色畜牧、民俗文化、温泉养生等各类资源，</w:t>
      </w:r>
      <w:r>
        <w:rPr>
          <w:rFonts w:hint="eastAsia"/>
          <w:bCs/>
          <w:kern w:val="0"/>
        </w:rPr>
        <w:t>打造集创意农业、休闲旅游、农事体验、田园社区于一体的乡村综合发展示范项目。</w:t>
      </w:r>
      <w:r>
        <w:t>加强 “田园</w:t>
      </w:r>
      <w:r>
        <w:rPr>
          <w:rFonts w:ascii="Times New Roman" w:hAnsi="Times New Roman"/>
        </w:rPr>
        <w:t>+</w:t>
      </w:r>
      <w:r>
        <w:t>农村”</w:t>
      </w:r>
      <w:r>
        <w:rPr>
          <w:rFonts w:hint="eastAsia"/>
        </w:rPr>
        <w:t>的</w:t>
      </w:r>
      <w:r>
        <w:t>基础设施建设，健全完善供电、通信、污水垃圾处理、游客集散、公共服务等配套设施</w:t>
      </w:r>
      <w:r>
        <w:rPr>
          <w:rFonts w:hint="eastAsia"/>
        </w:rPr>
        <w:t>，</w:t>
      </w:r>
      <w:r>
        <w:t>推动土地规模化利用。优化田园景观资源配置，深度挖掘农业生态价值，保护好青山绿水，留住乡愁，实现生态可持续。</w:t>
      </w:r>
      <w:r>
        <w:rPr>
          <w:rFonts w:hint="eastAsia"/>
        </w:rPr>
        <w:t>高标准、高要求规划建设一批田园综合体项目，择优积极申报国家田园综合体建设试点。</w:t>
      </w:r>
    </w:p>
    <w:p>
      <w:pPr>
        <w:pStyle w:val="5"/>
      </w:pPr>
      <w:bookmarkStart w:id="263" w:name="_Toc50968587"/>
      <w:bookmarkStart w:id="264" w:name="_Toc72963500"/>
      <w:bookmarkStart w:id="265" w:name="_Toc50919292"/>
      <w:bookmarkStart w:id="266" w:name="_Toc56000642"/>
      <w:bookmarkStart w:id="267" w:name="_Toc50968436"/>
      <w:bookmarkStart w:id="268" w:name="_Toc70188089"/>
      <w:bookmarkStart w:id="269" w:name="_Toc43668587"/>
      <w:bookmarkStart w:id="270" w:name="_Toc61372090"/>
      <w:bookmarkStart w:id="271" w:name="_Toc43668413"/>
      <w:bookmarkStart w:id="272" w:name="_Toc50929676"/>
      <w:bookmarkStart w:id="273" w:name="_Toc75036604"/>
      <w:bookmarkStart w:id="274" w:name="_Toc50929733"/>
      <w:bookmarkStart w:id="275" w:name="_Toc43760463"/>
      <w:r>
        <w:rPr>
          <w:rFonts w:hint="eastAsia"/>
        </w:rPr>
        <w:t>（六）开展高原特色农业产业融合发展试点示范</w:t>
      </w:r>
      <w:bookmarkEnd w:id="263"/>
      <w:bookmarkEnd w:id="264"/>
      <w:bookmarkEnd w:id="265"/>
      <w:bookmarkEnd w:id="266"/>
      <w:bookmarkEnd w:id="267"/>
      <w:bookmarkEnd w:id="268"/>
      <w:bookmarkEnd w:id="269"/>
      <w:bookmarkEnd w:id="270"/>
      <w:bookmarkEnd w:id="271"/>
      <w:bookmarkEnd w:id="272"/>
      <w:bookmarkEnd w:id="273"/>
      <w:bookmarkEnd w:id="274"/>
      <w:bookmarkEnd w:id="275"/>
    </w:p>
    <w:p>
      <w:r>
        <w:rPr>
          <w:rFonts w:hint="eastAsia"/>
          <w:b/>
        </w:rPr>
        <w:t>打造乡村旅游示范点。</w:t>
      </w:r>
      <w:r>
        <w:rPr>
          <w:rFonts w:hint="eastAsia"/>
        </w:rPr>
        <w:t>按照“一村一特色”要求，在全市范围内推广太平新城光崀大村集传统文化传承、创意产业研发、云南特色物产和旅游体验为一体的田园综合体文创村落的经验，努力把太平光莨大村、县街石江村、八街相连村、磨南德村等村落打造为安宁乡村旅游示范点，并按照</w:t>
      </w:r>
      <w:r>
        <w:t>A级以上景区标准加快旅游要素聚集和服务设施配套</w:t>
      </w:r>
      <w:r>
        <w:rPr>
          <w:rFonts w:hint="eastAsia"/>
        </w:rPr>
        <w:t>。</w:t>
      </w:r>
      <w:r>
        <w:t>推进现有旅游庄园和农家乐转型升级，努力把温泉蔷薇庄园、县街水井湾生态园等休闲农业观光园和休闲农庄</w:t>
      </w:r>
      <w:r>
        <w:rPr>
          <w:rFonts w:hint="eastAsia"/>
        </w:rPr>
        <w:t>，</w:t>
      </w:r>
      <w:r>
        <w:t>培育发展为集科技示范、农业创意、田园观光、休闲度假、民俗体验、研学一体的乡村旅游景点。</w:t>
      </w:r>
    </w:p>
    <w:p>
      <w:r>
        <w:rPr>
          <w:rFonts w:hint="eastAsia"/>
          <w:b/>
        </w:rPr>
        <w:t>开展安宁农村农业融合发展试点示范。</w:t>
      </w:r>
      <w:r>
        <w:rPr>
          <w:rFonts w:hint="eastAsia"/>
        </w:rPr>
        <w:t>坚持以市场为导向，以机制、技术和商业模式创新为动力，以生产基地建设为基础，以农产品加工为引领，提升农业价值链、完善供应链、延长产业链。培育多元化农村产业融合主体，推动农村一产向二三产业延伸。突出特色产业优势，扩大基地规模，提升产品质量，增强农产品原料保障能力。开展农村产业融合发展试点示范，完善多渠道农村产业融合服务，推进试点示范乡村产业融合</w:t>
      </w:r>
      <w:r>
        <w:rPr>
          <w:rFonts w:hint="eastAsia"/>
          <w:lang w:eastAsia="zh-CN"/>
        </w:rPr>
        <w:t>提</w:t>
      </w:r>
      <w:r>
        <w:rPr>
          <w:rFonts w:hint="eastAsia"/>
        </w:rPr>
        <w:t>质增效升级。</w:t>
      </w:r>
    </w:p>
    <w:p>
      <w:pPr>
        <w:pStyle w:val="5"/>
        <w:rPr>
          <w:lang w:bidi="ar"/>
        </w:rPr>
      </w:pPr>
      <w:bookmarkStart w:id="276" w:name="_Toc75036605"/>
      <w:r>
        <w:rPr>
          <w:lang w:bidi="ar"/>
        </w:rPr>
        <w:t>（</w:t>
      </w:r>
      <w:r>
        <w:rPr>
          <w:rFonts w:hint="eastAsia"/>
          <w:lang w:bidi="ar"/>
        </w:rPr>
        <w:t>七</w:t>
      </w:r>
      <w:r>
        <w:rPr>
          <w:lang w:bidi="ar"/>
        </w:rPr>
        <w:t>）加快构建现代乡村产业体系</w:t>
      </w:r>
      <w:bookmarkEnd w:id="220"/>
      <w:bookmarkEnd w:id="276"/>
    </w:p>
    <w:p>
      <w:pPr>
        <w:widowControl/>
      </w:pPr>
      <w:r>
        <w:rPr>
          <w:rFonts w:ascii="仿宋_GB2312" w:hAnsi="仿宋_GB2312" w:eastAsia="仿宋_GB2312" w:cs="仿宋_GB2312"/>
          <w:b/>
          <w:bCs/>
          <w:color w:val="000000"/>
          <w:kern w:val="0"/>
          <w:lang w:bidi="ar"/>
        </w:rPr>
        <w:t>一是</w:t>
      </w:r>
      <w:r>
        <w:rPr>
          <w:rFonts w:ascii="仿宋_GB2312" w:hAnsi="仿宋_GB2312" w:eastAsia="仿宋_GB2312" w:cs="仿宋_GB2312"/>
          <w:color w:val="000000"/>
          <w:kern w:val="0"/>
          <w:lang w:bidi="ar"/>
        </w:rPr>
        <w:t>构建农产品质量认证体系。加快农产品品质评价体系、产地环境监测体系、质量安全追溯体系及畜禽良种繁育和推广体系，确保建成绿色标准化基地</w:t>
      </w:r>
      <w:r>
        <w:rPr>
          <w:rFonts w:ascii="Times New Roman" w:hAnsi="Times New Roman" w:eastAsia="宋体"/>
          <w:color w:val="000000"/>
          <w:kern w:val="0"/>
          <w:lang w:bidi="ar"/>
        </w:rPr>
        <w:t>1</w:t>
      </w:r>
      <w:r>
        <w:rPr>
          <w:rFonts w:ascii="仿宋_GB2312" w:hAnsi="仿宋_GB2312" w:eastAsia="仿宋_GB2312" w:cs="仿宋_GB2312"/>
          <w:color w:val="000000"/>
          <w:kern w:val="0"/>
          <w:lang w:bidi="ar"/>
        </w:rPr>
        <w:t>个。</w:t>
      </w:r>
      <w:r>
        <w:rPr>
          <w:rFonts w:ascii="仿宋_GB2312" w:hAnsi="仿宋_GB2312" w:eastAsia="仿宋_GB2312" w:cs="仿宋_GB2312"/>
          <w:b/>
          <w:bCs/>
          <w:color w:val="000000"/>
          <w:kern w:val="0"/>
          <w:lang w:bidi="ar"/>
        </w:rPr>
        <w:t>二是</w:t>
      </w:r>
      <w:r>
        <w:rPr>
          <w:rFonts w:ascii="仿宋_GB2312" w:hAnsi="仿宋_GB2312" w:eastAsia="仿宋_GB2312" w:cs="仿宋_GB2312"/>
          <w:color w:val="000000"/>
          <w:kern w:val="0"/>
          <w:lang w:bidi="ar"/>
        </w:rPr>
        <w:t xml:space="preserve">加快健全现代农业全产业链标准体系。依托安宁现代农业示范园、现代花卉产业园大力发展种植、加工、物流、销售、服务为一体的农业全产业链，培育和引入 </w:t>
      </w:r>
      <w:r>
        <w:rPr>
          <w:rFonts w:ascii="Times New Roman" w:hAnsi="Times New Roman" w:eastAsia="宋体"/>
          <w:color w:val="000000"/>
          <w:kern w:val="0"/>
          <w:lang w:bidi="ar"/>
        </w:rPr>
        <w:t xml:space="preserve">2 </w:t>
      </w:r>
      <w:r>
        <w:rPr>
          <w:rFonts w:ascii="仿宋_GB2312" w:hAnsi="仿宋_GB2312" w:eastAsia="仿宋_GB2312" w:cs="仿宋_GB2312"/>
          <w:color w:val="000000"/>
          <w:kern w:val="0"/>
          <w:lang w:bidi="ar"/>
        </w:rPr>
        <w:t>家具有较强辐射带动能力的农业龙头企业，推进农村一二三产业融合发展。</w:t>
      </w:r>
      <w:r>
        <w:rPr>
          <w:rFonts w:ascii="仿宋_GB2312" w:hAnsi="仿宋_GB2312" w:eastAsia="仿宋_GB2312" w:cs="仿宋_GB2312"/>
          <w:b/>
          <w:bCs/>
          <w:color w:val="000000"/>
          <w:kern w:val="0"/>
          <w:lang w:bidi="ar"/>
        </w:rPr>
        <w:t>三是</w:t>
      </w:r>
      <w:r>
        <w:rPr>
          <w:rFonts w:ascii="仿宋_GB2312" w:hAnsi="仿宋_GB2312" w:eastAsia="仿宋_GB2312" w:cs="仿宋_GB2312"/>
          <w:color w:val="000000"/>
          <w:kern w:val="0"/>
          <w:lang w:bidi="ar"/>
        </w:rPr>
        <w:t>建立利益联结机制。引导龙头企业、农民专业合作社、家庭农场等新型经营主体，通过土地租赁、吸纳务工、订单销售、技术服务等形式，与小农户建立多种类型的利益联结机制，促进小农户与现代农业产业有效衔接。</w:t>
      </w:r>
      <w:r>
        <w:rPr>
          <w:rFonts w:ascii="仿宋_GB2312" w:hAnsi="仿宋_GB2312" w:eastAsia="仿宋_GB2312" w:cs="仿宋_GB2312"/>
          <w:b/>
          <w:bCs/>
          <w:color w:val="000000"/>
          <w:kern w:val="0"/>
          <w:lang w:bidi="ar"/>
        </w:rPr>
        <w:t>四是</w:t>
      </w:r>
      <w:r>
        <w:rPr>
          <w:rFonts w:ascii="仿宋_GB2312" w:hAnsi="仿宋_GB2312" w:eastAsia="仿宋_GB2312" w:cs="仿宋_GB2312"/>
          <w:color w:val="000000"/>
          <w:kern w:val="0"/>
          <w:lang w:bidi="ar"/>
        </w:rPr>
        <w:t>推动农业新业态发展。发展采摘型水果种植，开发休闲农业和乡村旅游精品线路，以南部地区、温泉、青龙为核心，推动健康养生、休闲度假、农业观光等农业新业态发展。</w:t>
      </w:r>
      <w:r>
        <w:rPr>
          <w:rFonts w:ascii="仿宋_GB2312" w:hAnsi="仿宋_GB2312" w:eastAsia="仿宋_GB2312" w:cs="仿宋_GB2312"/>
          <w:b/>
          <w:bCs/>
          <w:color w:val="000000"/>
          <w:kern w:val="0"/>
          <w:lang w:bidi="ar"/>
        </w:rPr>
        <w:t>五是</w:t>
      </w:r>
      <w:r>
        <w:rPr>
          <w:rFonts w:ascii="仿宋_GB2312" w:hAnsi="仿宋_GB2312" w:eastAsia="仿宋_GB2312" w:cs="仿宋_GB2312"/>
          <w:color w:val="000000"/>
          <w:kern w:val="0"/>
          <w:lang w:bidi="ar"/>
        </w:rPr>
        <w:t>强化农产品优势区建设。以红梨、玫瑰、葡萄、樱桃等特色农产品为重点，完善标准体系、强化技术支撑、培养经营主体</w:t>
      </w:r>
      <w:r>
        <w:rPr>
          <w:rFonts w:hint="eastAsia" w:ascii="仿宋_GB2312" w:hAnsi="仿宋_GB2312" w:eastAsia="仿宋_GB2312" w:cs="仿宋_GB2312"/>
          <w:color w:val="auto"/>
          <w:kern w:val="0"/>
          <w:lang w:eastAsia="zh-CN" w:bidi="ar"/>
        </w:rPr>
        <w:t>。</w:t>
      </w:r>
    </w:p>
    <w:p>
      <w:pPr>
        <w:ind w:firstLine="560"/>
        <w:rPr>
          <w:lang w:bidi="ar"/>
        </w:rPr>
      </w:pPr>
    </w:p>
    <w:p>
      <w:pPr>
        <w:pStyle w:val="4"/>
        <w:ind w:firstLine="467"/>
        <w:rPr>
          <w:lang w:bidi="ar"/>
        </w:rPr>
      </w:pPr>
      <w:bookmarkStart w:id="277" w:name="_Toc75036606"/>
      <w:r>
        <w:rPr>
          <w:rFonts w:hint="eastAsia"/>
        </w:rPr>
        <w:t>二、</w:t>
      </w:r>
      <w:r>
        <w:rPr>
          <w:rFonts w:hint="eastAsia"/>
          <w:lang w:bidi="ar"/>
        </w:rPr>
        <w:t>做强产品，搭建高原特色</w:t>
      </w:r>
      <w:r>
        <w:rPr>
          <w:rFonts w:hint="eastAsia"/>
          <w:lang w:eastAsia="zh-CN" w:bidi="ar"/>
        </w:rPr>
        <w:t>都市</w:t>
      </w:r>
      <w:r>
        <w:rPr>
          <w:rFonts w:hint="eastAsia"/>
          <w:lang w:bidi="ar"/>
        </w:rPr>
        <w:t>现代农业生产经营体系</w:t>
      </w:r>
      <w:bookmarkEnd w:id="277"/>
    </w:p>
    <w:p>
      <w:pPr>
        <w:pStyle w:val="5"/>
        <w:rPr>
          <w:lang w:bidi="ar"/>
        </w:rPr>
      </w:pPr>
      <w:bookmarkStart w:id="278" w:name="_Toc75036607"/>
      <w:bookmarkStart w:id="279" w:name="_Toc72963491"/>
      <w:r>
        <w:rPr>
          <w:lang w:bidi="ar"/>
        </w:rPr>
        <w:t>（</w:t>
      </w:r>
      <w:r>
        <w:rPr>
          <w:rFonts w:hint="eastAsia"/>
          <w:lang w:bidi="ar"/>
        </w:rPr>
        <w:t>一</w:t>
      </w:r>
      <w:r>
        <w:rPr>
          <w:lang w:bidi="ar"/>
        </w:rPr>
        <w:t>）培育壮大新型经营主体</w:t>
      </w:r>
      <w:bookmarkEnd w:id="278"/>
      <w:bookmarkEnd w:id="279"/>
    </w:p>
    <w:p>
      <w:pPr>
        <w:rPr>
          <w:rFonts w:ascii="仿宋_GB2312" w:hAnsi="仿宋_GB2312" w:eastAsia="仿宋_GB2312" w:cs="仿宋_GB2312"/>
          <w:color w:val="000000"/>
          <w:kern w:val="0"/>
          <w:lang w:bidi="ar"/>
        </w:rPr>
      </w:pPr>
      <w:r>
        <w:rPr>
          <w:rFonts w:ascii="仿宋_GB2312" w:hAnsi="仿宋_GB2312" w:eastAsia="仿宋_GB2312" w:cs="仿宋_GB2312"/>
          <w:b/>
          <w:bCs/>
          <w:color w:val="000000"/>
          <w:kern w:val="0"/>
          <w:lang w:bidi="ar"/>
        </w:rPr>
        <w:t>一是</w:t>
      </w:r>
      <w:r>
        <w:rPr>
          <w:rFonts w:ascii="仿宋_GB2312" w:hAnsi="仿宋_GB2312" w:eastAsia="仿宋_GB2312" w:cs="仿宋_GB2312"/>
          <w:color w:val="000000"/>
          <w:kern w:val="0"/>
          <w:lang w:bidi="ar"/>
        </w:rPr>
        <w:t>抓实农业产业化龙头企业“排头兵”工程，每年安排专项资金对安宁市级及以上重点农业龙头企业进行扶持奖励。</w:t>
      </w:r>
      <w:r>
        <w:rPr>
          <w:rFonts w:ascii="仿宋_GB2312" w:hAnsi="仿宋_GB2312" w:eastAsia="仿宋_GB2312" w:cs="仿宋_GB2312"/>
          <w:b/>
          <w:bCs/>
          <w:color w:val="000000"/>
          <w:kern w:val="0"/>
          <w:lang w:bidi="ar"/>
        </w:rPr>
        <w:t>二是</w:t>
      </w:r>
      <w:r>
        <w:rPr>
          <w:rFonts w:ascii="仿宋_GB2312" w:hAnsi="仿宋_GB2312" w:eastAsia="仿宋_GB2312" w:cs="仿宋_GB2312"/>
          <w:color w:val="000000"/>
          <w:kern w:val="0"/>
          <w:lang w:bidi="ar"/>
        </w:rPr>
        <w:t xml:space="preserve">扶大扶强，以“政府平台+社会资本+现有散户企业”的模式进行整合，培育一批产业关联度大、市场前景好、发展能力强的龙头企业，扶持八街食用玫瑰集团做大做强，支持企业提升基地建设、技术改造、精深加工、品牌打造、人才培养，不断提高农产品附加值和市场占有率，力争新增昆明市级及以上农业龙头企业 </w:t>
      </w:r>
      <w:r>
        <w:rPr>
          <w:rFonts w:hint="eastAsia" w:ascii="Times New Roman" w:hAnsi="Times New Roman" w:eastAsia="宋体"/>
          <w:color w:val="000000"/>
          <w:kern w:val="0"/>
          <w:lang w:bidi="ar"/>
        </w:rPr>
        <w:t>5</w:t>
      </w:r>
      <w:r>
        <w:rPr>
          <w:rFonts w:ascii="仿宋_GB2312" w:hAnsi="仿宋_GB2312" w:eastAsia="仿宋_GB2312" w:cs="仿宋_GB2312"/>
          <w:color w:val="000000"/>
          <w:kern w:val="0"/>
          <w:lang w:bidi="ar"/>
        </w:rPr>
        <w:t>户以上。</w:t>
      </w:r>
      <w:r>
        <w:rPr>
          <w:rFonts w:ascii="仿宋_GB2312" w:hAnsi="仿宋_GB2312" w:eastAsia="仿宋_GB2312" w:cs="仿宋_GB2312"/>
          <w:b/>
          <w:bCs/>
          <w:color w:val="000000"/>
          <w:kern w:val="0"/>
          <w:lang w:bidi="ar"/>
        </w:rPr>
        <w:t>三是</w:t>
      </w:r>
      <w:r>
        <w:rPr>
          <w:rFonts w:ascii="仿宋_GB2312" w:hAnsi="仿宋_GB2312" w:eastAsia="仿宋_GB2312" w:cs="仿宋_GB2312"/>
          <w:color w:val="000000"/>
          <w:kern w:val="0"/>
          <w:lang w:bidi="ar"/>
        </w:rPr>
        <w:t xml:space="preserve">积极开展示范社创建，鼓励组成联合社抱团发展，进一步提升农民专业合作社运行质量，新建农民专业合作社 </w:t>
      </w:r>
      <w:r>
        <w:rPr>
          <w:rFonts w:ascii="Times New Roman" w:hAnsi="Times New Roman" w:eastAsia="宋体"/>
          <w:color w:val="000000"/>
          <w:kern w:val="0"/>
          <w:lang w:bidi="ar"/>
        </w:rPr>
        <w:t xml:space="preserve">5 </w:t>
      </w:r>
      <w:r>
        <w:rPr>
          <w:rFonts w:ascii="仿宋_GB2312" w:hAnsi="仿宋_GB2312" w:eastAsia="仿宋_GB2312" w:cs="仿宋_GB2312"/>
          <w:color w:val="000000"/>
          <w:kern w:val="0"/>
          <w:lang w:bidi="ar"/>
        </w:rPr>
        <w:t xml:space="preserve">个以上，合作社联合社 </w:t>
      </w:r>
      <w:r>
        <w:rPr>
          <w:rFonts w:ascii="Times New Roman" w:hAnsi="Times New Roman" w:eastAsia="宋体"/>
          <w:color w:val="000000"/>
          <w:kern w:val="0"/>
          <w:lang w:bidi="ar"/>
        </w:rPr>
        <w:t xml:space="preserve">1 </w:t>
      </w:r>
      <w:r>
        <w:rPr>
          <w:rFonts w:ascii="仿宋_GB2312" w:hAnsi="仿宋_GB2312" w:eastAsia="仿宋_GB2312" w:cs="仿宋_GB2312"/>
          <w:color w:val="000000"/>
          <w:kern w:val="0"/>
          <w:lang w:bidi="ar"/>
        </w:rPr>
        <w:t xml:space="preserve">个；创建昆明市级以上农民专业合作社示范社 </w:t>
      </w:r>
      <w:r>
        <w:rPr>
          <w:rFonts w:ascii="Times New Roman" w:hAnsi="Times New Roman" w:eastAsia="宋体"/>
          <w:color w:val="000000"/>
          <w:kern w:val="0"/>
          <w:lang w:bidi="ar"/>
        </w:rPr>
        <w:t xml:space="preserve">2 </w:t>
      </w:r>
      <w:r>
        <w:rPr>
          <w:rFonts w:ascii="仿宋_GB2312" w:hAnsi="仿宋_GB2312" w:eastAsia="仿宋_GB2312" w:cs="仿宋_GB2312"/>
          <w:color w:val="000000"/>
          <w:kern w:val="0"/>
          <w:lang w:bidi="ar"/>
        </w:rPr>
        <w:t>个以上。</w:t>
      </w:r>
    </w:p>
    <w:p>
      <w:pPr>
        <w:pStyle w:val="5"/>
        <w:rPr>
          <w:lang w:bidi="ar"/>
        </w:rPr>
      </w:pPr>
      <w:bookmarkStart w:id="280" w:name="_Toc75036608"/>
      <w:bookmarkStart w:id="281" w:name="_Toc72963506"/>
      <w:r>
        <w:rPr>
          <w:rFonts w:hint="eastAsia"/>
          <w:lang w:bidi="ar"/>
        </w:rPr>
        <w:t>（二）建立长效合作机制，探索“订单农业”模式</w:t>
      </w:r>
      <w:bookmarkEnd w:id="280"/>
      <w:bookmarkEnd w:id="281"/>
    </w:p>
    <w:p>
      <w:r>
        <w:rPr>
          <w:rFonts w:hint="eastAsia"/>
          <w:b/>
        </w:rPr>
        <w:t>完善“订单农业</w:t>
      </w:r>
      <w:r>
        <w:rPr>
          <w:b/>
        </w:rPr>
        <w:t>”</w:t>
      </w:r>
      <w:r>
        <w:rPr>
          <w:rFonts w:hint="eastAsia"/>
          <w:b/>
        </w:rPr>
        <w:t>的生产模式。</w:t>
      </w:r>
      <w:r>
        <w:rPr>
          <w:rFonts w:hint="eastAsia"/>
        </w:rPr>
        <w:t>以蔬菜、食用玫瑰、特色水果等资源为重点，探索“订单农业”种植项目，由政府负责项目的确定和评估，龙头企业负责种植农产品销售订单的签订、种植技术培训和种植产品托管，农户负责产品种植。政府引入保险机制，为农户解决口头订单带来的不履约顾虑，为订单农产品的价格和自然灾害给予兜底保障</w:t>
      </w:r>
      <w:r>
        <w:t>，解决种植过程中农户担心的“灾害减产”“订单违约”“丰产不丰收”等顾虑</w:t>
      </w:r>
      <w:r>
        <w:rPr>
          <w:rFonts w:hint="eastAsia"/>
        </w:rPr>
        <w:t>。</w:t>
      </w:r>
      <w:r>
        <w:t>发挥金融工具职能，探索农民增产稳收途径，建立健全农业生产风险保障机制，实现</w:t>
      </w:r>
      <w:r>
        <w:rPr>
          <w:rFonts w:hint="eastAsia"/>
        </w:rPr>
        <w:t>高原特色现代</w:t>
      </w:r>
      <w:r>
        <w:t>农业产业</w:t>
      </w:r>
      <w:r>
        <w:rPr>
          <w:rFonts w:hint="eastAsia"/>
        </w:rPr>
        <w:t>规模</w:t>
      </w:r>
      <w:r>
        <w:t>化发展。</w:t>
      </w:r>
    </w:p>
    <w:p>
      <w:pPr>
        <w:pStyle w:val="5"/>
      </w:pPr>
      <w:bookmarkStart w:id="282" w:name="_Toc43668590"/>
      <w:bookmarkStart w:id="283" w:name="_Toc70188092"/>
      <w:bookmarkStart w:id="284" w:name="_Toc50968439"/>
      <w:bookmarkStart w:id="285" w:name="_Toc50929679"/>
      <w:bookmarkStart w:id="286" w:name="_Toc43760466"/>
      <w:bookmarkStart w:id="287" w:name="_Toc61372093"/>
      <w:bookmarkStart w:id="288" w:name="_Toc72963507"/>
      <w:bookmarkStart w:id="289" w:name="_Toc56000645"/>
      <w:bookmarkStart w:id="290" w:name="_Toc50929736"/>
      <w:bookmarkStart w:id="291" w:name="_Toc50919295"/>
      <w:bookmarkStart w:id="292" w:name="_Toc43668416"/>
      <w:bookmarkStart w:id="293" w:name="_Toc75036609"/>
      <w:bookmarkStart w:id="294" w:name="_Toc50968590"/>
      <w:r>
        <w:rPr>
          <w:rFonts w:hint="eastAsia"/>
          <w:color w:val="000000" w:themeColor="text1"/>
          <w14:textFill>
            <w14:solidFill>
              <w14:schemeClr w14:val="tx1"/>
            </w14:solidFill>
          </w14:textFill>
        </w:rPr>
        <w:t>（三）</w:t>
      </w:r>
      <w:r>
        <w:rPr>
          <w:rFonts w:hint="eastAsia"/>
        </w:rPr>
        <w:t>盘活农户闲置资源，探索乡村新产业新业态</w:t>
      </w:r>
      <w:bookmarkEnd w:id="282"/>
      <w:bookmarkEnd w:id="283"/>
      <w:bookmarkEnd w:id="284"/>
      <w:bookmarkEnd w:id="285"/>
      <w:bookmarkEnd w:id="286"/>
      <w:bookmarkEnd w:id="287"/>
      <w:bookmarkEnd w:id="288"/>
      <w:bookmarkEnd w:id="289"/>
      <w:bookmarkEnd w:id="290"/>
      <w:bookmarkEnd w:id="291"/>
      <w:bookmarkEnd w:id="292"/>
      <w:bookmarkEnd w:id="293"/>
      <w:bookmarkEnd w:id="294"/>
    </w:p>
    <w:p>
      <w:r>
        <w:rPr>
          <w:rFonts w:hint="eastAsia"/>
          <w:b/>
        </w:rPr>
        <w:t>盘活农村闲置住房发展乡村新产业新业态。</w:t>
      </w:r>
      <w:r>
        <w:rPr>
          <w:rFonts w:hint="eastAsia"/>
        </w:rPr>
        <w:t>鼓励各乡镇通过“农户</w:t>
      </w:r>
      <w:r>
        <w:t>+公司”</w:t>
      </w:r>
      <w:r>
        <w:rPr>
          <w:rFonts w:hint="eastAsia"/>
        </w:rPr>
        <w:t>、</w:t>
      </w:r>
      <w:r>
        <w:t>“农户+合作社+公司”等方式创办各类实体，积极探索农村闲置房屋多元化利用模式，加快促进农商文旅体融合发展。</w:t>
      </w:r>
      <w:r>
        <w:rPr>
          <w:rFonts w:hint="eastAsia"/>
        </w:rPr>
        <w:t>结合全域旅游建设，发展“闲置农房</w:t>
      </w:r>
      <w:r>
        <w:t>+旅游”。加大农村民居民宿开发力度，鼓励引导有条件的农户将闲置农房通过租赁、入股等方式，流转给经营能手发展农家乐、乡村酒店、特色民宿。引导</w:t>
      </w:r>
      <w:r>
        <w:rPr>
          <w:rFonts w:hint="eastAsia"/>
        </w:rPr>
        <w:t>农户将闲置农房、院坝等资源整合，发展</w:t>
      </w:r>
      <w:r>
        <w:t>“闲置农房+特色手工”</w:t>
      </w:r>
      <w:r>
        <w:rPr>
          <w:rFonts w:hint="eastAsia"/>
        </w:rPr>
        <w:t>，建设编织作坊、产品堆场，吸引民间匠人、手工业者等下乡创业。</w:t>
      </w:r>
      <w:r>
        <w:t>鼓励知名企业、返乡农创客等，通过租赁、入股、合作等方式，</w:t>
      </w:r>
      <w:r>
        <w:rPr>
          <w:rFonts w:hint="eastAsia"/>
        </w:rPr>
        <w:t>发展</w:t>
      </w:r>
      <w:r>
        <w:t>“闲置农房+电子商务”。利用闲置农房发展电子商务，建设农产品展示厅、电子商务服务站、村级电子商务服务点、淘宝网店等</w:t>
      </w:r>
      <w:r>
        <w:rPr>
          <w:rFonts w:hint="eastAsia"/>
        </w:rPr>
        <w:t>。</w:t>
      </w:r>
    </w:p>
    <w:p>
      <w:r>
        <w:rPr>
          <w:rFonts w:hint="eastAsia"/>
          <w:b/>
        </w:rPr>
        <w:t>探索特色鲜明、可推广的共享农庄发展模式。</w:t>
      </w:r>
      <w:r>
        <w:rPr>
          <w:rFonts w:hint="eastAsia"/>
        </w:rPr>
        <w:t>政府经过改造来盘活闲置农宅院落，在不改变土地所有权的前提下，由第三方专业化运营公司，对农庄产品和农庄整体进行设计规划，主打沉浸式、互动式、一站式体验，集民宿、采摘、餐饮等旅游服务业于一体，积极发展“民宿</w:t>
      </w:r>
      <w:r>
        <w:t>+农地”休闲养生、农产品托管代种代养、农业科普、农牧工艺品制造等项目，实现闲置农牧资源盘活和经济收益交换。明确共享农庄发展名片，以</w:t>
      </w:r>
      <w:r>
        <w:rPr>
          <w:rFonts w:hint="eastAsia"/>
        </w:rPr>
        <w:t>安宁</w:t>
      </w:r>
      <w:r>
        <w:t>风光、特色</w:t>
      </w:r>
      <w:r>
        <w:rPr>
          <w:rFonts w:hint="eastAsia"/>
        </w:rPr>
        <w:t>高原农业</w:t>
      </w:r>
      <w:r>
        <w:t>、农牧体验、民俗文化等为主题，打造</w:t>
      </w:r>
      <w:r>
        <w:rPr>
          <w:rFonts w:hint="eastAsia"/>
        </w:rPr>
        <w:t>集</w:t>
      </w:r>
      <w:r>
        <w:t>特色展区、地方产品、个性化体验、高端服务等于一体的平台载体，赋予文化内涵，实现品牌化发展。</w:t>
      </w:r>
    </w:p>
    <w:p>
      <w:pPr>
        <w:pStyle w:val="5"/>
      </w:pPr>
      <w:bookmarkStart w:id="295" w:name="_Toc50919296"/>
      <w:bookmarkStart w:id="296" w:name="_Toc50929680"/>
      <w:bookmarkStart w:id="297" w:name="_Toc43668591"/>
      <w:bookmarkStart w:id="298" w:name="_Toc72963508"/>
      <w:bookmarkStart w:id="299" w:name="_Toc43668417"/>
      <w:bookmarkStart w:id="300" w:name="_Toc50968440"/>
      <w:bookmarkStart w:id="301" w:name="_Toc70188093"/>
      <w:bookmarkStart w:id="302" w:name="_Toc61372094"/>
      <w:bookmarkStart w:id="303" w:name="_Toc56000646"/>
      <w:bookmarkStart w:id="304" w:name="_Toc75036610"/>
      <w:bookmarkStart w:id="305" w:name="_Toc50929737"/>
      <w:bookmarkStart w:id="306" w:name="_Toc43760467"/>
      <w:bookmarkStart w:id="307" w:name="_Toc50968591"/>
      <w:r>
        <w:rPr>
          <w:rFonts w:hint="eastAsia"/>
        </w:rPr>
        <w:t>（四）发挥本地职教优势，培育引进农业创新主体</w:t>
      </w:r>
      <w:bookmarkEnd w:id="295"/>
      <w:bookmarkEnd w:id="296"/>
      <w:bookmarkEnd w:id="297"/>
      <w:bookmarkEnd w:id="298"/>
      <w:bookmarkEnd w:id="299"/>
      <w:bookmarkEnd w:id="300"/>
      <w:bookmarkEnd w:id="301"/>
      <w:bookmarkEnd w:id="302"/>
      <w:bookmarkEnd w:id="303"/>
      <w:bookmarkEnd w:id="304"/>
      <w:bookmarkEnd w:id="305"/>
      <w:bookmarkEnd w:id="306"/>
      <w:bookmarkEnd w:id="307"/>
    </w:p>
    <w:p>
      <w:r>
        <w:rPr>
          <w:rFonts w:hint="eastAsia"/>
          <w:b/>
        </w:rPr>
        <w:t>重点培育新型农业经营主体。</w:t>
      </w:r>
      <w:r>
        <w:rPr>
          <w:rFonts w:hint="eastAsia"/>
        </w:rPr>
        <w:t>面向种养大户、家庭农场主、农民合作社骨干、农业社会化服务组织负责人等新型农业经营主体带头人和返乡涉农创业者，以提高生产经营能力和专业技能为目标，开展农业全产业链培训。采取政府购买服务等方式，支持农业龙头企业、农民专业合作社、职教基地承担培育任务，形成了以农职教为基础、各类社会资源广泛参与的“一主多元”的高素质农民教育培训体系。积极发展农业社会化服务组织，拓展农资、科技、信息等服务领域，形成一批服务产业融合发展的新生力量。</w:t>
      </w:r>
    </w:p>
    <w:p>
      <w:r>
        <w:rPr>
          <w:rFonts w:hint="eastAsia"/>
          <w:b/>
        </w:rPr>
        <w:t>重点培育发展食用玫瑰、特色水果加工龙头企业，推进产业化经营。</w:t>
      </w:r>
      <w:r>
        <w:rPr>
          <w:rFonts w:hint="eastAsia"/>
        </w:rPr>
        <w:t>充分发挥食用玫瑰、特色水果加工企业、专业合作社在生产、加工及流通中的积极作用，鼓励各类市场主体投资食用玫瑰、特色水果加工项目。开展产品分级处理、保鲜冷藏和深加工，兴建产地购销市场和集散批发市场。按照市场的要求组织生产、销售，并形成相对稳定的利益机制，发挥龙头企业、农民专业合作社的技术、资金、信息等优势，推行“公司（合作社）＋基地＋农户”模式，带动农民共同发展。按照做大、做强、做优的要求，培育和扶持一批竞争力、带动力强的食用玫瑰、特色水果加工型龙头企业。</w:t>
      </w:r>
    </w:p>
    <w:p>
      <w:pPr>
        <w:pStyle w:val="5"/>
      </w:pPr>
      <w:bookmarkStart w:id="308" w:name="_Toc43668595"/>
      <w:bookmarkStart w:id="309" w:name="_Toc43760471"/>
      <w:bookmarkStart w:id="310" w:name="_Toc43668421"/>
      <w:bookmarkStart w:id="311" w:name="_Toc61372098"/>
      <w:bookmarkStart w:id="312" w:name="_Toc70188097"/>
      <w:bookmarkStart w:id="313" w:name="_Toc50968444"/>
      <w:bookmarkStart w:id="314" w:name="_Toc56000650"/>
      <w:bookmarkStart w:id="315" w:name="_Toc50929684"/>
      <w:bookmarkStart w:id="316" w:name="_Toc50968595"/>
      <w:bookmarkStart w:id="317" w:name="_Toc50929741"/>
      <w:bookmarkStart w:id="318" w:name="_Toc50919300"/>
      <w:bookmarkStart w:id="319" w:name="_Toc72963512"/>
      <w:bookmarkStart w:id="320" w:name="_Toc75036611"/>
      <w:r>
        <w:rPr>
          <w:rFonts w:hint="eastAsia"/>
        </w:rPr>
        <w:t>（五）</w:t>
      </w:r>
      <w:bookmarkEnd w:id="308"/>
      <w:bookmarkEnd w:id="309"/>
      <w:bookmarkEnd w:id="310"/>
      <w:bookmarkEnd w:id="311"/>
      <w:bookmarkEnd w:id="312"/>
      <w:bookmarkEnd w:id="313"/>
      <w:bookmarkEnd w:id="314"/>
      <w:bookmarkEnd w:id="315"/>
      <w:bookmarkEnd w:id="316"/>
      <w:bookmarkEnd w:id="317"/>
      <w:bookmarkEnd w:id="318"/>
      <w:bookmarkEnd w:id="319"/>
      <w:r>
        <w:rPr>
          <w:rFonts w:hint="eastAsia"/>
        </w:rPr>
        <w:t>培育外向型企业，推动特色产品外销</w:t>
      </w:r>
      <w:bookmarkEnd w:id="320"/>
    </w:p>
    <w:p>
      <w:pPr>
        <w:ind w:firstLine="560"/>
      </w:pPr>
      <w:r>
        <w:rPr>
          <w:rFonts w:hint="eastAsia"/>
        </w:rPr>
        <w:t>充分利用安宁区位交通优势，建设面向全省的特色农产品集散中心和面向南亚东南亚的农产品生产、加工、出口基地，努力构建完整的新型现代农业生产、经营、服务三大体系。培育一批外向型农业产业化经营龙头企业，实现安宁农业标准化生产、规模化经营、品牌化销售，大幅提升安宁农业外向度水平。以食用玫瑰、红梨、优质蔬菜等产品以及商品鸡、养猪业等优势农产品为重点，规划建设一批农产品产地交易市场。以南亚东南亚市场为重点，推动特色优势农产品外销直销点建设。</w:t>
      </w:r>
    </w:p>
    <w:p>
      <w:pPr>
        <w:pStyle w:val="2"/>
        <w:ind w:firstLine="560"/>
        <w:rPr>
          <w:lang w:bidi="ar"/>
        </w:rPr>
      </w:pPr>
    </w:p>
    <w:p>
      <w:pPr>
        <w:pStyle w:val="4"/>
        <w:ind w:firstLine="467"/>
        <w:rPr>
          <w:lang w:bidi="ar"/>
        </w:rPr>
      </w:pPr>
      <w:bookmarkStart w:id="321" w:name="_Toc75036612"/>
      <w:r>
        <w:rPr>
          <w:rFonts w:hint="eastAsia"/>
        </w:rPr>
        <w:t>三、</w:t>
      </w:r>
      <w:r>
        <w:rPr>
          <w:rFonts w:hint="eastAsia"/>
          <w:lang w:bidi="ar"/>
        </w:rPr>
        <w:t>融合发展，打造高原特色</w:t>
      </w:r>
      <w:r>
        <w:rPr>
          <w:rFonts w:hint="eastAsia"/>
          <w:lang w:eastAsia="zh-CN" w:bidi="ar"/>
        </w:rPr>
        <w:t>都市</w:t>
      </w:r>
      <w:r>
        <w:rPr>
          <w:rFonts w:hint="eastAsia"/>
          <w:lang w:bidi="ar"/>
        </w:rPr>
        <w:t>现代农业服务体系</w:t>
      </w:r>
      <w:bookmarkEnd w:id="321"/>
    </w:p>
    <w:p>
      <w:pPr>
        <w:pStyle w:val="5"/>
        <w:rPr>
          <w:lang w:bidi="ar"/>
        </w:rPr>
      </w:pPr>
      <w:bookmarkStart w:id="322" w:name="_Toc75036613"/>
      <w:r>
        <w:rPr>
          <w:rFonts w:hint="eastAsia"/>
          <w:lang w:bidi="ar"/>
        </w:rPr>
        <w:t>（一）大力发展农业经营性服务</w:t>
      </w:r>
      <w:bookmarkEnd w:id="322"/>
    </w:p>
    <w:p>
      <w:pPr>
        <w:ind w:firstLine="560"/>
      </w:pPr>
      <w:r>
        <w:rPr>
          <w:rFonts w:hint="eastAsia"/>
        </w:rPr>
        <w:t>培育壮大专业服务公司、专业技术协会、农民经纪人、龙头企业等各类社会化服务主体，推进种子、化肥、农药、农机等生产经营企业和实体提供配套技术服务，提升农机作业、技术培训、农资配送、产品营销等专业化服务能力。支持开展农资购销经营、重大病虫防治、农业机械等生产性服务，发展市场营销、技术服务和培训、农产品加工厂储藏营销服务。着力推动医疗卫生、休闲养生、休闲旅游、文化体验、保健养老、农村金融等农村服务业发展。扩大服务领域、创新服务方式、提高服务业产值比重，使服务业成为农村经济发展新的增长点。加强农业部门自身建设，形成素质优良、结构合理的农业人才队伍体系，不断提高为三农服务的水平和质量。</w:t>
      </w:r>
    </w:p>
    <w:p>
      <w:pPr>
        <w:pStyle w:val="5"/>
        <w:rPr>
          <w:lang w:bidi="ar"/>
        </w:rPr>
      </w:pPr>
      <w:bookmarkStart w:id="323" w:name="_Toc75036614"/>
      <w:r>
        <w:rPr>
          <w:rFonts w:hint="eastAsia"/>
          <w:lang w:bidi="ar"/>
        </w:rPr>
        <w:t>（二）加快安宁市农产品冷链物流配套服务发展</w:t>
      </w:r>
      <w:bookmarkEnd w:id="323"/>
    </w:p>
    <w:p>
      <w:pPr>
        <w:ind w:firstLine="560"/>
      </w:pPr>
      <w:r>
        <w:rPr>
          <w:rFonts w:hint="eastAsia"/>
        </w:rPr>
        <w:t>发挥安宁市综合交通网络和区位优势，抓好昆安一体化交通路网建设，</w:t>
      </w:r>
      <w:r>
        <w:rPr>
          <w:szCs w:val="32"/>
        </w:rPr>
        <w:t>构建统筹城乡、覆盖全</w:t>
      </w:r>
      <w:r>
        <w:rPr>
          <w:rFonts w:hint="eastAsia"/>
          <w:szCs w:val="32"/>
        </w:rPr>
        <w:t>市</w:t>
      </w:r>
      <w:r>
        <w:rPr>
          <w:szCs w:val="32"/>
        </w:rPr>
        <w:t>、连接各地的电商物流</w:t>
      </w:r>
      <w:r>
        <w:rPr>
          <w:rFonts w:hint="eastAsia"/>
          <w:szCs w:val="32"/>
        </w:rPr>
        <w:t>网络</w:t>
      </w:r>
      <w:r>
        <w:rPr>
          <w:szCs w:val="32"/>
        </w:rPr>
        <w:t>体系</w:t>
      </w:r>
      <w:r>
        <w:rPr>
          <w:rFonts w:hint="eastAsia"/>
        </w:rPr>
        <w:t>。加强农超对接、农宅对接，提供社会化物流服务。支持培育冷链物流核心企业，采取普惠性事后财政奖励性补贴和一次性叠加财政奖励性补贴相结合的方式，对农产品流通服务企业给予税收、用电及融资租赁等多种优惠政策，激励涉农企业发展冷链物流。</w:t>
      </w:r>
    </w:p>
    <w:p>
      <w:pPr>
        <w:pStyle w:val="5"/>
        <w:rPr>
          <w:b w:val="0"/>
          <w:lang w:bidi="ar"/>
        </w:rPr>
      </w:pPr>
      <w:bookmarkStart w:id="324" w:name="_Toc75036615"/>
      <w:r>
        <w:rPr>
          <w:rFonts w:hint="eastAsia"/>
          <w:lang w:bidi="ar"/>
        </w:rPr>
        <w:t>（三）加快农村电子商务配套服务发展</w:t>
      </w:r>
      <w:bookmarkEnd w:id="324"/>
    </w:p>
    <w:p>
      <w:pPr>
        <w:ind w:firstLine="560"/>
      </w:pPr>
      <w:r>
        <w:rPr>
          <w:rFonts w:hint="eastAsia"/>
        </w:rPr>
        <w:t>支持在阿里巴巴、京东、苏宁等电商平台设立“安宁特色馆”“安宁精品店”等地方特色产品线上直营店，破解“小农户与大市场”对接难题，打响一批安宁特色农产品电商品牌。积极开展农村电商示范县创建，引导返乡大学毕业生、农村青年、退伍军人等引领村民开展农村电子商务建设。积极引导村邮站、小农户、家庭农场、农民合作社等与快递企业、物流平台等产销对接合作，提高农产品线下流通效率。实施以</w:t>
      </w:r>
      <w:r>
        <w:t>“互联网+农产品”为内容的农村电子商务示范工程，通过特色</w:t>
      </w:r>
      <w:r>
        <w:rPr>
          <w:rFonts w:hint="eastAsia"/>
        </w:rPr>
        <w:t>农产品标准化、品牌化和电商化服务融合发展，推动农产品出村进城，培育一批电商村。</w:t>
      </w:r>
    </w:p>
    <w:p>
      <w:r>
        <w:rPr>
          <w:rFonts w:hint="eastAsia"/>
          <w:b/>
        </w:rPr>
        <w:t>强化农村电子商务供应链管理体系建设。</w:t>
      </w:r>
      <w:r>
        <w:rPr>
          <w:rFonts w:hint="eastAsia"/>
        </w:rPr>
        <w:t>重点围绕本地特色产品提供流通标准化、溯源及质量控制，开展农特产品分级、初深加工、包装、商标注册、品牌打造等，从产品特点、规格、分级、包装、市场需求等方面入手，帮助本地传统企业与电商创业者研发出一批适合规范化、标准化、包装科学化的网络适销产品，建立安宁市优势农产品名录库。</w:t>
      </w:r>
      <w:r>
        <w:t>提高全</w:t>
      </w:r>
      <w:r>
        <w:rPr>
          <w:rFonts w:hint="eastAsia"/>
        </w:rPr>
        <w:t>市</w:t>
      </w:r>
      <w:r>
        <w:t>电商氛围，培养掌握电子商务发展规律和应用技能的专业人才，为</w:t>
      </w:r>
      <w:r>
        <w:rPr>
          <w:rFonts w:hint="eastAsia"/>
        </w:rPr>
        <w:t>安宁市</w:t>
      </w:r>
      <w:r>
        <w:t>电子商务发展提供人才支撑</w:t>
      </w:r>
      <w:r>
        <w:rPr>
          <w:rFonts w:hint="eastAsia"/>
        </w:rPr>
        <w:t>，助推农特产业提质增效。</w:t>
      </w:r>
    </w:p>
    <w:p>
      <w:pPr>
        <w:pStyle w:val="5"/>
      </w:pPr>
      <w:bookmarkStart w:id="325" w:name="_Toc75036616"/>
      <w:r>
        <w:rPr>
          <w:rFonts w:hint="eastAsia"/>
        </w:rPr>
        <w:t>（四）加大高原特色农产品精深加工企业招商引资服务力度</w:t>
      </w:r>
      <w:bookmarkEnd w:id="325"/>
    </w:p>
    <w:p>
      <w:pPr>
        <w:rPr>
          <w:color w:val="000000" w:themeColor="text1"/>
          <w14:textFill>
            <w14:solidFill>
              <w14:schemeClr w14:val="tx1"/>
            </w14:solidFill>
          </w14:textFill>
        </w:rPr>
      </w:pPr>
      <w:r>
        <w:rPr>
          <w:rFonts w:hint="eastAsia"/>
          <w:b/>
        </w:rPr>
        <w:t>积极开展特色农产品加工企业的精准招商。</w:t>
      </w:r>
      <w:r>
        <w:rPr>
          <w:rFonts w:hint="eastAsia"/>
        </w:rPr>
        <w:t>在招商中，打造一批面向中高端市场的功能性、绿色化的特色高原精深加工产品。</w:t>
      </w:r>
      <w:r>
        <w:rPr>
          <w:color w:val="000000" w:themeColor="text1"/>
          <w14:textFill>
            <w14:solidFill>
              <w14:schemeClr w14:val="tx1"/>
            </w14:solidFill>
          </w14:textFill>
        </w:rPr>
        <w:t>积极</w:t>
      </w:r>
      <w:r>
        <w:rPr>
          <w:rFonts w:hint="eastAsia"/>
          <w:color w:val="000000" w:themeColor="text1"/>
          <w14:textFill>
            <w14:solidFill>
              <w14:schemeClr w14:val="tx1"/>
            </w14:solidFill>
          </w14:textFill>
        </w:rPr>
        <w:t>发挥</w:t>
      </w:r>
      <w:r>
        <w:rPr>
          <w:rFonts w:hint="eastAsia"/>
        </w:rPr>
        <w:t>现有特色农业</w:t>
      </w:r>
      <w:r>
        <w:rPr>
          <w:rFonts w:hint="eastAsia" w:ascii="Arial" w:cs="Arial"/>
          <w:shd w:val="clear" w:color="auto" w:fill="FFFFFF"/>
        </w:rPr>
        <w:t>龙头企业作用</w:t>
      </w:r>
      <w:r>
        <w:rPr>
          <w:rFonts w:hint="eastAsia" w:ascii="Arial" w:cs="Arial"/>
          <w:color w:val="333333"/>
          <w:shd w:val="clear" w:color="auto" w:fill="FFFFFF"/>
        </w:rPr>
        <w:t>，</w:t>
      </w:r>
      <w:r>
        <w:rPr>
          <w:rFonts w:hint="eastAsia"/>
          <w:color w:val="000000" w:themeColor="text1"/>
          <w14:textFill>
            <w14:solidFill>
              <w14:schemeClr w14:val="tx1"/>
            </w14:solidFill>
          </w14:textFill>
        </w:rPr>
        <w:t>集聚一批特色农产品加工产业企业，引进培育一批集特色农产品规模</w:t>
      </w:r>
      <w:r>
        <w:rPr>
          <w:rFonts w:hint="eastAsia"/>
        </w:rPr>
        <w:t>化</w:t>
      </w:r>
      <w:r>
        <w:t>种植、</w:t>
      </w:r>
      <w:r>
        <w:rPr>
          <w:rFonts w:hint="eastAsia"/>
        </w:rPr>
        <w:t>农产品精深加工</w:t>
      </w:r>
      <w:r>
        <w:t>、</w:t>
      </w:r>
      <w:r>
        <w:rPr>
          <w:color w:val="000000" w:themeColor="text1"/>
          <w14:textFill>
            <w14:solidFill>
              <w14:schemeClr w14:val="tx1"/>
            </w14:solidFill>
          </w14:textFill>
        </w:rPr>
        <w:t>销售</w:t>
      </w:r>
      <w:r>
        <w:rPr>
          <w:rFonts w:hint="eastAsia"/>
          <w:color w:val="000000" w:themeColor="text1"/>
          <w14:textFill>
            <w14:solidFill>
              <w14:schemeClr w14:val="tx1"/>
            </w14:solidFill>
          </w14:textFill>
        </w:rPr>
        <w:t>以及</w:t>
      </w:r>
      <w:r>
        <w:rPr>
          <w:color w:val="000000" w:themeColor="text1"/>
          <w14:textFill>
            <w14:solidFill>
              <w14:schemeClr w14:val="tx1"/>
            </w14:solidFill>
          </w14:textFill>
        </w:rPr>
        <w:t>物流为一体的</w:t>
      </w:r>
      <w:r>
        <w:rPr>
          <w:rFonts w:hint="eastAsia"/>
          <w:color w:val="000000" w:themeColor="text1"/>
          <w14:textFill>
            <w14:solidFill>
              <w14:schemeClr w14:val="tx1"/>
            </w14:solidFill>
          </w14:textFill>
        </w:rPr>
        <w:t>农产品加工企业。</w:t>
      </w:r>
    </w:p>
    <w:p>
      <w:r>
        <w:rPr>
          <w:rFonts w:hint="eastAsia"/>
          <w:b/>
          <w:bCs/>
        </w:rPr>
        <w:t>创新招商引资模式。</w:t>
      </w:r>
      <w:r>
        <w:rPr>
          <w:rFonts w:hint="eastAsia"/>
        </w:rPr>
        <w:t>聚焦智慧农牧业、特色旅游业和新乡村产业，制定重点招商企业目录清单，构建招商信息数据库。创新招商方式，探索平台招商、产业链招商、人脉招商、智库招商、资本招商、以商招商、定点定向招商等招商模式，精准链接一批产业项目。加强与投资公司、行业协会的联系，主动参加昆明、南宁、成都、重庆、北京等地招商推介会、行业展会等，主动寻求项目合作机会。</w:t>
      </w:r>
    </w:p>
    <w:p>
      <w:pPr>
        <w:pStyle w:val="2"/>
        <w:ind w:firstLine="560"/>
      </w:pPr>
    </w:p>
    <w:p>
      <w:pPr>
        <w:pStyle w:val="4"/>
        <w:ind w:firstLine="467"/>
        <w:rPr>
          <w:lang w:bidi="ar"/>
        </w:rPr>
      </w:pPr>
      <w:bookmarkStart w:id="326" w:name="_Toc75036617"/>
      <w:bookmarkStart w:id="327" w:name="_Toc72963490"/>
      <w:r>
        <w:rPr>
          <w:rFonts w:hint="eastAsia"/>
        </w:rPr>
        <w:t>四、</w:t>
      </w:r>
      <w:r>
        <w:rPr>
          <w:rFonts w:hint="eastAsia"/>
          <w:lang w:bidi="ar"/>
        </w:rPr>
        <w:t>强化创新，建设高原特色</w:t>
      </w:r>
      <w:r>
        <w:rPr>
          <w:rFonts w:hint="eastAsia"/>
          <w:lang w:eastAsia="zh-CN" w:bidi="ar"/>
        </w:rPr>
        <w:t>都市</w:t>
      </w:r>
      <w:r>
        <w:rPr>
          <w:rFonts w:hint="eastAsia"/>
          <w:lang w:bidi="ar"/>
        </w:rPr>
        <w:t>现代农业科技支撑体系</w:t>
      </w:r>
      <w:bookmarkEnd w:id="326"/>
    </w:p>
    <w:p>
      <w:pPr>
        <w:pStyle w:val="5"/>
        <w:rPr>
          <w:lang w:bidi="ar"/>
        </w:rPr>
      </w:pPr>
      <w:bookmarkStart w:id="328" w:name="_Toc75036618"/>
      <w:r>
        <w:rPr>
          <w:lang w:bidi="ar"/>
        </w:rPr>
        <w:t>（</w:t>
      </w:r>
      <w:r>
        <w:rPr>
          <w:rFonts w:hint="eastAsia"/>
          <w:lang w:bidi="ar"/>
        </w:rPr>
        <w:t>一</w:t>
      </w:r>
      <w:r>
        <w:rPr>
          <w:lang w:bidi="ar"/>
        </w:rPr>
        <w:t>）强化农业科技创新</w:t>
      </w:r>
      <w:bookmarkEnd w:id="327"/>
      <w:bookmarkEnd w:id="328"/>
    </w:p>
    <w:p>
      <w:pPr>
        <w:widowControl/>
        <w:jc w:val="left"/>
      </w:pPr>
      <w:r>
        <w:rPr>
          <w:rFonts w:ascii="仿宋_GB2312" w:hAnsi="仿宋_GB2312" w:eastAsia="仿宋_GB2312" w:cs="仿宋_GB2312"/>
          <w:b/>
          <w:bCs/>
          <w:color w:val="000000"/>
          <w:kern w:val="0"/>
          <w:lang w:bidi="ar"/>
        </w:rPr>
        <w:t>一是</w:t>
      </w:r>
      <w:r>
        <w:rPr>
          <w:rFonts w:ascii="仿宋_GB2312" w:hAnsi="仿宋_GB2312" w:eastAsia="仿宋_GB2312" w:cs="仿宋_GB2312"/>
          <w:color w:val="000000"/>
          <w:kern w:val="0"/>
          <w:lang w:bidi="ar"/>
        </w:rPr>
        <w:t>向专家取经，建立“农校”合作关系，与中国农业大学、云南农业大学、云南经济管理学院、云南大韬律师事务所等一批高校、科研院所建立乡村振兴战略和乡村治理合作关系，推行乡村振兴专家服务机制，大力发展农业专业服务组织，积极开展技术引进与人才培养。</w:t>
      </w:r>
      <w:r>
        <w:rPr>
          <w:rFonts w:ascii="仿宋_GB2312" w:hAnsi="仿宋_GB2312" w:eastAsia="仿宋_GB2312" w:cs="仿宋_GB2312"/>
          <w:b/>
          <w:bCs/>
          <w:color w:val="000000"/>
          <w:kern w:val="0"/>
          <w:lang w:bidi="ar"/>
        </w:rPr>
        <w:t>二是</w:t>
      </w:r>
      <w:r>
        <w:rPr>
          <w:rFonts w:ascii="仿宋_GB2312" w:hAnsi="仿宋_GB2312" w:eastAsia="仿宋_GB2312" w:cs="仿宋_GB2312"/>
          <w:color w:val="000000"/>
          <w:kern w:val="0"/>
          <w:lang w:bidi="ar"/>
        </w:rPr>
        <w:t>向人才要“力”，加强农村人才队伍建设，将乡村人才振兴纳入党委人才工作总体部署。选派优秀干部到乡村振兴一线岗位培养锻炼。加强乡村人才振兴支持力度，持续健全“培养+引进+激励”的人才引育机制。全面启动乡村“</w:t>
      </w:r>
      <w:r>
        <w:rPr>
          <w:rFonts w:ascii="Times New Roman" w:hAnsi="Times New Roman" w:eastAsia="宋体"/>
          <w:color w:val="000000"/>
          <w:kern w:val="0"/>
          <w:lang w:bidi="ar"/>
        </w:rPr>
        <w:t>CEO</w:t>
      </w:r>
      <w:r>
        <w:rPr>
          <w:rFonts w:ascii="仿宋_GB2312" w:hAnsi="仿宋_GB2312" w:eastAsia="仿宋_GB2312" w:cs="仿宋_GB2312"/>
          <w:color w:val="000000"/>
          <w:kern w:val="0"/>
          <w:lang w:bidi="ar"/>
        </w:rPr>
        <w:t>”培育试点工作，招聘乡村“</w:t>
      </w:r>
      <w:r>
        <w:rPr>
          <w:rFonts w:ascii="Times New Roman" w:hAnsi="Times New Roman" w:eastAsia="宋体"/>
          <w:color w:val="000000"/>
          <w:kern w:val="0"/>
          <w:lang w:bidi="ar"/>
        </w:rPr>
        <w:t>CEO</w:t>
      </w:r>
      <w:r>
        <w:rPr>
          <w:rFonts w:ascii="仿宋_GB2312" w:hAnsi="仿宋_GB2312" w:eastAsia="仿宋_GB2312" w:cs="仿宋_GB2312"/>
          <w:color w:val="000000"/>
          <w:kern w:val="0"/>
          <w:lang w:bidi="ar"/>
        </w:rPr>
        <w:t>”</w:t>
      </w:r>
      <w:r>
        <w:rPr>
          <w:rFonts w:ascii="Times New Roman" w:hAnsi="Times New Roman" w:eastAsia="宋体"/>
          <w:color w:val="000000"/>
          <w:kern w:val="0"/>
          <w:lang w:bidi="ar"/>
        </w:rPr>
        <w:t xml:space="preserve">10 </w:t>
      </w:r>
      <w:r>
        <w:rPr>
          <w:rFonts w:ascii="仿宋_GB2312" w:hAnsi="仿宋_GB2312" w:eastAsia="仿宋_GB2312" w:cs="仿宋_GB2312"/>
          <w:color w:val="000000"/>
          <w:kern w:val="0"/>
          <w:lang w:bidi="ar"/>
        </w:rPr>
        <w:t xml:space="preserve">名，引进和培育高层次乡村设计师 </w:t>
      </w:r>
      <w:r>
        <w:rPr>
          <w:rFonts w:ascii="Times New Roman" w:hAnsi="Times New Roman" w:eastAsia="宋体"/>
          <w:color w:val="000000"/>
          <w:kern w:val="0"/>
          <w:lang w:bidi="ar"/>
        </w:rPr>
        <w:t xml:space="preserve">10 </w:t>
      </w:r>
      <w:r>
        <w:rPr>
          <w:rFonts w:ascii="仿宋_GB2312" w:hAnsi="仿宋_GB2312" w:eastAsia="仿宋_GB2312" w:cs="仿宋_GB2312"/>
          <w:color w:val="000000"/>
          <w:kern w:val="0"/>
          <w:lang w:bidi="ar"/>
        </w:rPr>
        <w:t xml:space="preserve">名、乡村收纳师 </w:t>
      </w:r>
      <w:r>
        <w:rPr>
          <w:rFonts w:ascii="Times New Roman" w:hAnsi="Times New Roman" w:eastAsia="宋体"/>
          <w:color w:val="000000"/>
          <w:kern w:val="0"/>
          <w:lang w:bidi="ar"/>
        </w:rPr>
        <w:t xml:space="preserve">10 </w:t>
      </w:r>
      <w:r>
        <w:rPr>
          <w:rFonts w:ascii="仿宋_GB2312" w:hAnsi="仿宋_GB2312" w:eastAsia="仿宋_GB2312" w:cs="仿宋_GB2312"/>
          <w:color w:val="000000"/>
          <w:kern w:val="0"/>
          <w:lang w:bidi="ar"/>
        </w:rPr>
        <w:t xml:space="preserve">名和乡村经济师 </w:t>
      </w:r>
      <w:r>
        <w:rPr>
          <w:rFonts w:ascii="Times New Roman" w:hAnsi="Times New Roman" w:eastAsia="宋体"/>
          <w:color w:val="000000"/>
          <w:kern w:val="0"/>
          <w:lang w:bidi="ar"/>
        </w:rPr>
        <w:t xml:space="preserve">10 </w:t>
      </w:r>
      <w:r>
        <w:rPr>
          <w:rFonts w:ascii="仿宋_GB2312" w:hAnsi="仿宋_GB2312" w:eastAsia="仿宋_GB2312" w:cs="仿宋_GB2312"/>
          <w:color w:val="000000"/>
          <w:kern w:val="0"/>
          <w:lang w:bidi="ar"/>
        </w:rPr>
        <w:t>名。依托“贷免扶补”、创业培训等政策，支持鼓励基层农业科技等专业技术人才在岗领办、创办多种经济实体。</w:t>
      </w:r>
      <w:r>
        <w:rPr>
          <w:rFonts w:hint="eastAsia" w:ascii="仿宋_GB2312" w:hAnsi="仿宋_GB2312" w:eastAsia="仿宋_GB2312" w:cs="仿宋_GB2312"/>
          <w:color w:val="000000"/>
          <w:kern w:val="0"/>
          <w:lang w:bidi="ar"/>
        </w:rPr>
        <w:t>实施乡村振兴技能人才订单班，委托云南技师学院招收培养“订单班”学生共170名。</w:t>
      </w:r>
      <w:r>
        <w:rPr>
          <w:rFonts w:ascii="Times New Roman" w:hAnsi="Times New Roman" w:eastAsia="宋体"/>
          <w:color w:val="000000"/>
          <w:kern w:val="0"/>
          <w:lang w:bidi="ar"/>
        </w:rPr>
        <w:t>202</w:t>
      </w:r>
      <w:r>
        <w:rPr>
          <w:rFonts w:hint="eastAsia" w:ascii="Times New Roman" w:hAnsi="Times New Roman" w:eastAsia="宋体"/>
          <w:color w:val="000000"/>
          <w:kern w:val="0"/>
          <w:lang w:bidi="ar"/>
        </w:rPr>
        <w:t>5</w:t>
      </w:r>
      <w:r>
        <w:rPr>
          <w:rFonts w:ascii="Times New Roman" w:hAnsi="Times New Roman" w:eastAsia="宋体"/>
          <w:color w:val="000000"/>
          <w:kern w:val="0"/>
          <w:lang w:bidi="ar"/>
        </w:rPr>
        <w:t xml:space="preserve"> </w:t>
      </w:r>
      <w:r>
        <w:rPr>
          <w:rFonts w:ascii="仿宋_GB2312" w:hAnsi="仿宋_GB2312" w:eastAsia="仿宋_GB2312" w:cs="仿宋_GB2312"/>
          <w:color w:val="000000"/>
          <w:kern w:val="0"/>
          <w:lang w:bidi="ar"/>
        </w:rPr>
        <w:t xml:space="preserve">年，全市完成新型职业农民（烟农）培训 </w:t>
      </w:r>
      <w:r>
        <w:rPr>
          <w:rFonts w:ascii="Times New Roman" w:hAnsi="Times New Roman" w:eastAsia="宋体"/>
          <w:color w:val="000000"/>
          <w:kern w:val="0"/>
          <w:lang w:bidi="ar"/>
        </w:rPr>
        <w:t>3</w:t>
      </w:r>
      <w:r>
        <w:rPr>
          <w:rFonts w:hint="eastAsia" w:ascii="Times New Roman" w:hAnsi="Times New Roman" w:eastAsia="宋体"/>
          <w:color w:val="000000"/>
          <w:kern w:val="0"/>
          <w:lang w:bidi="ar"/>
        </w:rPr>
        <w:t>0</w:t>
      </w:r>
      <w:r>
        <w:rPr>
          <w:rFonts w:ascii="Times New Roman" w:hAnsi="Times New Roman" w:eastAsia="宋体"/>
          <w:color w:val="000000"/>
          <w:kern w:val="0"/>
          <w:lang w:bidi="ar"/>
        </w:rPr>
        <w:t xml:space="preserve">0 </w:t>
      </w:r>
      <w:r>
        <w:rPr>
          <w:rFonts w:ascii="仿宋_GB2312" w:hAnsi="仿宋_GB2312" w:eastAsia="仿宋_GB2312" w:cs="仿宋_GB2312"/>
          <w:color w:val="000000"/>
          <w:kern w:val="0"/>
          <w:lang w:bidi="ar"/>
        </w:rPr>
        <w:t xml:space="preserve">户，高素质农民培训 </w:t>
      </w:r>
      <w:r>
        <w:rPr>
          <w:rFonts w:hint="eastAsia" w:ascii="Times New Roman" w:hAnsi="Times New Roman" w:eastAsia="宋体"/>
          <w:color w:val="000000"/>
          <w:kern w:val="0"/>
          <w:lang w:bidi="ar"/>
        </w:rPr>
        <w:t>10</w:t>
      </w:r>
      <w:r>
        <w:rPr>
          <w:rFonts w:ascii="Times New Roman" w:hAnsi="Times New Roman" w:eastAsia="宋体"/>
          <w:color w:val="000000"/>
          <w:kern w:val="0"/>
          <w:lang w:bidi="ar"/>
        </w:rPr>
        <w:t xml:space="preserve">00 </w:t>
      </w:r>
      <w:r>
        <w:rPr>
          <w:rFonts w:ascii="仿宋_GB2312" w:hAnsi="仿宋_GB2312" w:eastAsia="仿宋_GB2312" w:cs="仿宋_GB2312"/>
          <w:color w:val="000000"/>
          <w:kern w:val="0"/>
          <w:lang w:bidi="ar"/>
        </w:rPr>
        <w:t xml:space="preserve">人，农产品经纪人培训 </w:t>
      </w:r>
      <w:r>
        <w:rPr>
          <w:rFonts w:ascii="Times New Roman" w:hAnsi="Times New Roman" w:eastAsia="宋体"/>
          <w:color w:val="000000"/>
          <w:kern w:val="0"/>
          <w:lang w:bidi="ar"/>
        </w:rPr>
        <w:t>5</w:t>
      </w:r>
      <w:r>
        <w:rPr>
          <w:rFonts w:hint="eastAsia" w:ascii="Times New Roman" w:hAnsi="Times New Roman" w:eastAsia="宋体"/>
          <w:color w:val="000000"/>
          <w:kern w:val="0"/>
          <w:lang w:bidi="ar"/>
        </w:rPr>
        <w:t>0</w:t>
      </w:r>
      <w:r>
        <w:rPr>
          <w:rFonts w:ascii="Times New Roman" w:hAnsi="Times New Roman" w:eastAsia="宋体"/>
          <w:color w:val="000000"/>
          <w:kern w:val="0"/>
          <w:lang w:bidi="ar"/>
        </w:rPr>
        <w:t xml:space="preserve">0 </w:t>
      </w:r>
      <w:r>
        <w:rPr>
          <w:rFonts w:ascii="仿宋_GB2312" w:hAnsi="仿宋_GB2312" w:eastAsia="仿宋_GB2312" w:cs="仿宋_GB2312"/>
          <w:color w:val="000000"/>
          <w:kern w:val="0"/>
          <w:lang w:bidi="ar"/>
        </w:rPr>
        <w:t>人，深入挖掘和扶持乡村振兴领域人才</w:t>
      </w:r>
      <w:r>
        <w:rPr>
          <w:rFonts w:hint="eastAsia" w:ascii="仿宋_GB2312" w:hAnsi="仿宋_GB2312" w:eastAsia="仿宋_GB2312" w:cs="仿宋_GB2312"/>
          <w:color w:val="000000"/>
          <w:kern w:val="0"/>
          <w:lang w:bidi="ar"/>
        </w:rPr>
        <w:t>工作</w:t>
      </w:r>
      <w:r>
        <w:rPr>
          <w:rFonts w:ascii="仿宋_GB2312" w:hAnsi="仿宋_GB2312" w:eastAsia="仿宋_GB2312" w:cs="仿宋_GB2312"/>
          <w:color w:val="000000"/>
          <w:kern w:val="0"/>
          <w:lang w:bidi="ar"/>
        </w:rPr>
        <w:t>项目不少于</w:t>
      </w:r>
      <w:r>
        <w:rPr>
          <w:rFonts w:hint="eastAsia" w:ascii="仿宋_GB2312" w:hAnsi="仿宋_GB2312" w:eastAsia="仿宋_GB2312" w:cs="仿宋_GB2312"/>
          <w:color w:val="000000"/>
          <w:kern w:val="0"/>
          <w:lang w:bidi="ar"/>
        </w:rPr>
        <w:t>10</w:t>
      </w:r>
      <w:r>
        <w:rPr>
          <w:rFonts w:ascii="仿宋_GB2312" w:hAnsi="仿宋_GB2312" w:eastAsia="仿宋_GB2312" w:cs="仿宋_GB2312"/>
          <w:color w:val="000000"/>
          <w:kern w:val="0"/>
          <w:lang w:bidi="ar"/>
        </w:rPr>
        <w:t xml:space="preserve">个，认定乡村振兴领域高新企业不少于 </w:t>
      </w:r>
      <w:r>
        <w:rPr>
          <w:rFonts w:ascii="Times New Roman" w:hAnsi="Times New Roman" w:eastAsia="宋体"/>
          <w:color w:val="000000"/>
          <w:kern w:val="0"/>
          <w:lang w:bidi="ar"/>
        </w:rPr>
        <w:t xml:space="preserve">1 </w:t>
      </w:r>
      <w:r>
        <w:rPr>
          <w:rFonts w:ascii="仿宋_GB2312" w:hAnsi="仿宋_GB2312" w:eastAsia="仿宋_GB2312" w:cs="仿宋_GB2312"/>
          <w:color w:val="000000"/>
          <w:kern w:val="0"/>
          <w:lang w:bidi="ar"/>
        </w:rPr>
        <w:t>家。</w:t>
      </w:r>
      <w:r>
        <w:rPr>
          <w:rFonts w:ascii="仿宋_GB2312" w:hAnsi="仿宋_GB2312" w:eastAsia="仿宋_GB2312" w:cs="仿宋_GB2312"/>
          <w:b/>
          <w:bCs/>
          <w:color w:val="000000"/>
          <w:kern w:val="0"/>
          <w:lang w:bidi="ar"/>
        </w:rPr>
        <w:t>三是</w:t>
      </w:r>
      <w:r>
        <w:rPr>
          <w:rFonts w:ascii="仿宋_GB2312" w:hAnsi="仿宋_GB2312" w:eastAsia="仿宋_GB2312" w:cs="仿宋_GB2312"/>
          <w:color w:val="000000"/>
          <w:kern w:val="0"/>
          <w:lang w:bidi="ar"/>
        </w:rPr>
        <w:t>用技术增效，开展食用玫瑰延迟花期技术攻关，力争突破“四水花”，抓好二代优质红梨推广应用，大力发展有机蔬菜，着力提高红梨、食用玫瑰、优质蔬菜、特色水果、畜禽等优势特色领域的产业综合效益。</w:t>
      </w:r>
    </w:p>
    <w:p>
      <w:pPr>
        <w:pStyle w:val="5"/>
        <w:rPr>
          <w:lang w:bidi="ar"/>
        </w:rPr>
      </w:pPr>
      <w:bookmarkStart w:id="329" w:name="_Toc75036619"/>
      <w:r>
        <w:rPr>
          <w:rFonts w:hint="eastAsia"/>
          <w:lang w:bidi="ar"/>
        </w:rPr>
        <w:t>（二）</w:t>
      </w:r>
      <w:r>
        <w:rPr>
          <w:lang w:bidi="ar"/>
        </w:rPr>
        <w:t>建设高原特色农业产业技术创新联盟</w:t>
      </w:r>
      <w:bookmarkEnd w:id="329"/>
    </w:p>
    <w:p>
      <w:pPr>
        <w:ind w:firstLine="560"/>
        <w:rPr>
          <w:szCs w:val="32"/>
        </w:rPr>
      </w:pPr>
      <w:r>
        <w:rPr>
          <w:rFonts w:hint="eastAsia"/>
        </w:rPr>
        <w:t>以建立产业技术支撑体系为重点，把产业技术创新战略联盟作为推进产学研合作机制的重要载体，以企业为主体，整合产业资源，建立多样化、多层次的自主研发与开放合作并存的创新模式。实施食用玫瑰产业创新发展战略，培育产业重大技术及产品创新主体，加大食用玫瑰及特色水果产业的共性及关键技术研发瓶颈突破。</w:t>
      </w:r>
    </w:p>
    <w:p>
      <w:pPr>
        <w:pStyle w:val="5"/>
        <w:rPr>
          <w:lang w:bidi="ar"/>
        </w:rPr>
      </w:pPr>
      <w:bookmarkStart w:id="330" w:name="_Toc75036620"/>
      <w:r>
        <w:rPr>
          <w:rFonts w:hint="eastAsia"/>
          <w:lang w:bidi="ar"/>
        </w:rPr>
        <w:t>（三）</w:t>
      </w:r>
      <w:r>
        <w:rPr>
          <w:lang w:bidi="ar"/>
        </w:rPr>
        <w:t>加强农产品加工技术创新</w:t>
      </w:r>
      <w:bookmarkEnd w:id="330"/>
    </w:p>
    <w:p>
      <w:pPr>
        <w:ind w:firstLine="560"/>
        <w:rPr>
          <w:szCs w:val="32"/>
        </w:rPr>
      </w:pPr>
      <w:r>
        <w:rPr>
          <w:rFonts w:hint="eastAsia"/>
        </w:rPr>
        <w:t>改造提升农产品加工设备，提高特色农产品的加工能力及水平，推动农产品加工转型升级，促进农产品初加工、精深加工及综合利用加工协调并进，实现产业链、价值链前延后伸融合发展。支持返乡农民工及大学生创办农产品加工小微企业，扩大农产品加工规模。鼓励南部片区建立农产品加工园区，以加工企业为核心，汇集研发、仓储、物流、信息等配套服务企业，实现不同层次的首尾相连、上下游衔接、相互融合，形成一批特色优势农产品加工集群。</w:t>
      </w:r>
    </w:p>
    <w:p>
      <w:r>
        <w:rPr>
          <w:b/>
          <w:bCs/>
          <w:szCs w:val="32"/>
        </w:rPr>
        <w:t>鼓励龙头企业发挥科技创新作用</w:t>
      </w:r>
      <w:r>
        <w:rPr>
          <w:rFonts w:hint="eastAsia"/>
          <w:b/>
          <w:szCs w:val="32"/>
        </w:rPr>
        <w:t>。</w:t>
      </w:r>
      <w:r>
        <w:rPr>
          <w:rFonts w:hint="eastAsia"/>
        </w:rPr>
        <w:t>支持农业产业化龙头企业建设工程技术研究中心及重点实验室，鼓励龙头企业与农业科研院校、科研院所合作共建现代农业科技研发平台和示范推广中心，推进先进实用技术的创新、引进和吸收。不断提高科技成果的转化率和入户率，引领高原特色产业持续快速健康发展。围绕特色农产品的保鲜、加工、包装、贮运等方面进行技术攻关，提升特色农产品的竞争力，实现农产品增值。</w:t>
      </w:r>
    </w:p>
    <w:p>
      <w:pPr>
        <w:pStyle w:val="5"/>
      </w:pPr>
      <w:bookmarkStart w:id="331" w:name="_Toc50929695"/>
      <w:bookmarkStart w:id="332" w:name="_Toc43668600"/>
      <w:bookmarkStart w:id="333" w:name="_Toc50968606"/>
      <w:bookmarkStart w:id="334" w:name="_Toc43668426"/>
      <w:bookmarkStart w:id="335" w:name="_Toc50968455"/>
      <w:bookmarkStart w:id="336" w:name="_Toc50919311"/>
      <w:bookmarkStart w:id="337" w:name="_Toc50929752"/>
      <w:bookmarkStart w:id="338" w:name="_Toc43760482"/>
      <w:bookmarkStart w:id="339" w:name="_Toc61372103"/>
      <w:bookmarkStart w:id="340" w:name="_Toc70188102"/>
      <w:bookmarkStart w:id="341" w:name="_Toc72963517"/>
      <w:bookmarkStart w:id="342" w:name="_Toc75036621"/>
      <w:bookmarkStart w:id="343" w:name="_Toc56000662"/>
      <w:bookmarkStart w:id="344" w:name="_Toc72963486"/>
      <w:r>
        <w:rPr>
          <w:rFonts w:hint="eastAsia"/>
        </w:rPr>
        <w:t>（四）</w:t>
      </w:r>
      <w:bookmarkEnd w:id="331"/>
      <w:bookmarkEnd w:id="332"/>
      <w:bookmarkEnd w:id="333"/>
      <w:bookmarkEnd w:id="334"/>
      <w:bookmarkEnd w:id="335"/>
      <w:bookmarkEnd w:id="336"/>
      <w:bookmarkEnd w:id="337"/>
      <w:bookmarkEnd w:id="338"/>
      <w:r>
        <w:rPr>
          <w:rFonts w:hint="eastAsia"/>
        </w:rPr>
        <w:t>加大资本及技术投入</w:t>
      </w:r>
      <w:bookmarkEnd w:id="339"/>
      <w:bookmarkEnd w:id="340"/>
      <w:bookmarkEnd w:id="341"/>
      <w:bookmarkEnd w:id="342"/>
      <w:bookmarkEnd w:id="343"/>
    </w:p>
    <w:p>
      <w:pPr>
        <w:rPr>
          <w:b/>
        </w:rPr>
      </w:pPr>
      <w:r>
        <w:rPr>
          <w:rFonts w:hint="eastAsia"/>
          <w:b/>
        </w:rPr>
        <w:t>积极推动企业和资本下乡。</w:t>
      </w:r>
      <w:r>
        <w:rPr>
          <w:rFonts w:hint="eastAsia"/>
        </w:rPr>
        <w:t>鼓励和引导市民下乡过田园生活，长期租用农村空闲农房和农地资源，为农村新消费、新投资、新业态带来新机遇，激发乡村消费市场、资本市场、资源市场的崛起。完善农民闲置宅基地，推进农村宅基地所有权、资格权、使用权“三权分置”改革，破除农村宅基地不能流动的制度藩篱。充分发挥集体组织和集体经济的作用，落实宅基地集体所有权、保障宅基地农户资格权、适度放活宅基地使用权的改革方向，使得集体经济组织之外的人员可以通过适当的流转渠道，在一定期限内获得使用宅基地的权利，确保集体和农民的所有权和资格权不受侵犯。</w:t>
      </w:r>
    </w:p>
    <w:p>
      <w:r>
        <w:rPr>
          <w:rFonts w:hint="eastAsia"/>
          <w:b/>
        </w:rPr>
        <w:t>推动“</w:t>
      </w:r>
      <w:r>
        <w:rPr>
          <w:b/>
        </w:rPr>
        <w:t>互联网+</w:t>
      </w:r>
      <w:r>
        <w:rPr>
          <w:rFonts w:hint="eastAsia"/>
          <w:b/>
        </w:rPr>
        <w:t>”</w:t>
      </w:r>
      <w:r>
        <w:rPr>
          <w:b/>
        </w:rPr>
        <w:t>和</w:t>
      </w:r>
      <w:r>
        <w:rPr>
          <w:rFonts w:hint="eastAsia"/>
          <w:b/>
        </w:rPr>
        <w:t>“双创”</w:t>
      </w:r>
      <w:r>
        <w:rPr>
          <w:b/>
        </w:rPr>
        <w:t>培育美丽乡村</w:t>
      </w:r>
      <w:r>
        <w:rPr>
          <w:rFonts w:hint="eastAsia"/>
          <w:b/>
        </w:rPr>
        <w:t>。</w:t>
      </w:r>
      <w:r>
        <w:rPr>
          <w:rFonts w:hint="eastAsia"/>
        </w:rPr>
        <w:t>组织农村创新创业典型和双创导师、专家学者</w:t>
      </w:r>
      <w:r>
        <w:t>，组成讲师团深入全</w:t>
      </w:r>
      <w:r>
        <w:rPr>
          <w:rFonts w:hint="eastAsia"/>
        </w:rPr>
        <w:t>市</w:t>
      </w:r>
      <w:r>
        <w:t>开展大巡讲活动，营造双创氛围</w:t>
      </w:r>
      <w:r>
        <w:rPr>
          <w:rFonts w:hint="eastAsia"/>
        </w:rPr>
        <w:t>。</w:t>
      </w:r>
      <w:r>
        <w:t>举办</w:t>
      </w:r>
      <w:r>
        <w:rPr>
          <w:rFonts w:hint="eastAsia"/>
        </w:rPr>
        <w:t>安宁市农业</w:t>
      </w:r>
      <w:r>
        <w:t>创业创新项目创意大赛</w:t>
      </w:r>
      <w:r>
        <w:rPr>
          <w:rFonts w:hint="eastAsia"/>
        </w:rPr>
        <w:t>，</w:t>
      </w:r>
      <w:r>
        <w:t>培育一批农村创客，选拔创意项目，展示农村新产业、新业态、新技术、新模式</w:t>
      </w:r>
      <w:r>
        <w:rPr>
          <w:rFonts w:hint="eastAsia"/>
        </w:rPr>
        <w:t>，</w:t>
      </w:r>
      <w:r>
        <w:t>激发创业创新激情，弘扬创业创新精神。建设</w:t>
      </w:r>
      <w:r>
        <w:rPr>
          <w:rFonts w:hint="eastAsia"/>
        </w:rPr>
        <w:t>“</w:t>
      </w:r>
      <w:r>
        <w:t>互联网+休闲农业</w:t>
      </w:r>
      <w:r>
        <w:rPr>
          <w:rFonts w:hint="eastAsia"/>
        </w:rPr>
        <w:t>”</w:t>
      </w:r>
      <w:r>
        <w:t>平台，开展休闲农业精品路线和景点推介活动</w:t>
      </w:r>
      <w:r>
        <w:rPr>
          <w:rFonts w:hint="eastAsia"/>
        </w:rPr>
        <w:t>。培育打造民宿</w:t>
      </w:r>
      <w:r>
        <w:t>+互联网+设计创意产业为主的设计创意村落</w:t>
      </w:r>
      <w:r>
        <w:rPr>
          <w:rFonts w:hint="eastAsia"/>
        </w:rPr>
        <w:t>，吸引</w:t>
      </w:r>
      <w:r>
        <w:t>设计、IT创客、游学等一大批新业态落户美丽乡村，推动美丽经济发展。</w:t>
      </w:r>
    </w:p>
    <w:p>
      <w:pPr>
        <w:pStyle w:val="5"/>
      </w:pPr>
      <w:bookmarkStart w:id="345" w:name="_Toc56000663"/>
      <w:bookmarkStart w:id="346" w:name="_Toc50968607"/>
      <w:bookmarkStart w:id="347" w:name="_Toc70188103"/>
      <w:bookmarkStart w:id="348" w:name="_Toc43668427"/>
      <w:bookmarkStart w:id="349" w:name="_Toc50968456"/>
      <w:bookmarkStart w:id="350" w:name="_Toc43760483"/>
      <w:bookmarkStart w:id="351" w:name="_Toc50929696"/>
      <w:bookmarkStart w:id="352" w:name="_Toc61372104"/>
      <w:bookmarkStart w:id="353" w:name="_Toc43668601"/>
      <w:bookmarkStart w:id="354" w:name="_Toc72963518"/>
      <w:bookmarkStart w:id="355" w:name="_Toc50929753"/>
      <w:bookmarkStart w:id="356" w:name="_Toc50919312"/>
      <w:bookmarkStart w:id="357" w:name="_Toc75036622"/>
      <w:r>
        <w:rPr>
          <w:rFonts w:hint="eastAsia"/>
        </w:rPr>
        <w:t>（五）</w:t>
      </w:r>
      <w:bookmarkEnd w:id="345"/>
      <w:bookmarkEnd w:id="346"/>
      <w:bookmarkEnd w:id="347"/>
      <w:bookmarkEnd w:id="348"/>
      <w:bookmarkEnd w:id="349"/>
      <w:bookmarkEnd w:id="350"/>
      <w:bookmarkEnd w:id="351"/>
      <w:bookmarkEnd w:id="352"/>
      <w:bookmarkEnd w:id="353"/>
      <w:bookmarkEnd w:id="354"/>
      <w:bookmarkEnd w:id="355"/>
      <w:bookmarkEnd w:id="356"/>
      <w:r>
        <w:rPr>
          <w:rFonts w:hint="eastAsia"/>
          <w:shd w:val="clear" w:color="auto" w:fill="FFFFFF"/>
        </w:rPr>
        <w:t>组建市级农业科技服务团队</w:t>
      </w:r>
      <w:bookmarkEnd w:id="357"/>
    </w:p>
    <w:p>
      <w:pPr>
        <w:ind w:firstLine="560"/>
        <w:rPr>
          <w:shd w:val="clear" w:color="auto" w:fill="FFFFFF"/>
        </w:rPr>
      </w:pPr>
      <w:r>
        <w:rPr>
          <w:rFonts w:hint="eastAsia"/>
          <w:shd w:val="clear" w:color="auto" w:fill="FFFFFF"/>
        </w:rPr>
        <w:t>深入乡镇开展巡回培训，通过分批次进课堂集中授课，进田间地头实地操作等方式，面对面、手把手与群众交流既教理论知识，又现场指导实训，确保培训对象真正“听得懂、学得会”。组建全市种植大户技术交流群，通过微信形式开展网上培训，技术专家在群里向大户们宣传产业结构调整惠农政策，并提供24小时技术咨询服务，形成线上理论讲解、线下实地操作示范，实现培训模式新突破。</w:t>
      </w:r>
    </w:p>
    <w:p>
      <w:pPr>
        <w:rPr>
          <w:b/>
        </w:rPr>
      </w:pPr>
      <w:r>
        <w:rPr>
          <w:rFonts w:hint="eastAsia"/>
          <w:b/>
        </w:rPr>
        <w:t>持续加强基层组织建设。</w:t>
      </w:r>
      <w:r>
        <w:rPr>
          <w:rFonts w:hint="eastAsia"/>
        </w:rPr>
        <w:t>开展党员联系示范户工作，下沉一批党员农技专家驻村，换上“农装”、戴上草帽，在新技术、新品种等推广方面亲力亲为，着力打造农业产业科技示范。同时明确技术指导员，遴选、培训科技示范户进行技术指导，提高科技示范户的自我发展能力、辐射带动能力，通过科技示范户推广我市主导品种与主推技术，并通过他们带头广泛应用新品种、新技术，辐射带动周边农户科学规范化生产。</w:t>
      </w:r>
    </w:p>
    <w:p>
      <w:r>
        <w:rPr>
          <w:rFonts w:hint="eastAsia"/>
          <w:b/>
        </w:rPr>
        <w:t>提升安宁市“三农”工作科学化、开放化、体系化水平。</w:t>
      </w:r>
      <w:r>
        <w:rPr>
          <w:rFonts w:hint="eastAsia"/>
        </w:rPr>
        <w:t>加强专家队伍和智库体系建设，通过调研、座谈、讨论等方式，研究确定开展咨询决策工作的重点领域方向，更好地引导和推动咨询决策、建言献策工作的深入开展。围绕“建设助力乡村振兴的基地、助力精准扶贫的基地、开展科普宣传的基地、参与创新创业的基地、托举农业科技人才的基地”的目标任务，分类指导，强力推进，务求实效。</w:t>
      </w:r>
    </w:p>
    <w:p>
      <w:pPr>
        <w:pStyle w:val="5"/>
        <w:rPr>
          <w:b w:val="0"/>
        </w:rPr>
      </w:pPr>
      <w:bookmarkStart w:id="358" w:name="_Toc75036623"/>
      <w:r>
        <w:rPr>
          <w:rFonts w:hint="eastAsia"/>
        </w:rPr>
        <w:t>（六）积极与滇中地区协同发展</w:t>
      </w:r>
      <w:bookmarkEnd w:id="358"/>
    </w:p>
    <w:p>
      <w:pPr>
        <w:ind w:firstLine="560"/>
      </w:pPr>
      <w:r>
        <w:rPr>
          <w:rFonts w:hint="eastAsia"/>
          <w:kern w:val="0"/>
        </w:rPr>
        <w:t>加强与昆明的农业资源</w:t>
      </w:r>
      <w:r>
        <w:rPr>
          <w:rFonts w:hint="eastAsia"/>
          <w:kern w:val="0"/>
          <w:lang w:eastAsia="zh-CN"/>
        </w:rPr>
        <w:t>连</w:t>
      </w:r>
      <w:r>
        <w:rPr>
          <w:rFonts w:hint="eastAsia"/>
          <w:kern w:val="0"/>
        </w:rPr>
        <w:t>接，探索共建跨区域协同创新平台及产业技术创新联盟。通过联合攻关、项目开发、技术交流、人才培养等方式，加速承接昆明高原特色农业技术转移及创新成果转化。</w:t>
      </w:r>
      <w:r>
        <w:rPr>
          <w:rFonts w:hint="eastAsia"/>
        </w:rPr>
        <w:t>探索与玉溪、麒麟等建立跨区域协同创新平台及产业技术联盟，以链条式、整体式、集群式为主要方式，推动上下游企业在关键原料、加工技术创新、核心生产的配套部件或设备等方面协同创新。</w:t>
      </w:r>
    </w:p>
    <w:p>
      <w:pPr>
        <w:pStyle w:val="4"/>
        <w:ind w:firstLine="467"/>
        <w:rPr>
          <w:lang w:bidi="ar"/>
        </w:rPr>
      </w:pPr>
      <w:bookmarkStart w:id="359" w:name="_Toc75036624"/>
      <w:r>
        <w:rPr>
          <w:rFonts w:hint="eastAsia"/>
        </w:rPr>
        <w:t>五、</w:t>
      </w:r>
      <w:r>
        <w:rPr>
          <w:rFonts w:hint="eastAsia"/>
          <w:lang w:bidi="ar"/>
        </w:rPr>
        <w:t>聚焦生态，构建高原特色</w:t>
      </w:r>
      <w:r>
        <w:rPr>
          <w:rFonts w:hint="eastAsia"/>
          <w:lang w:eastAsia="zh-CN" w:bidi="ar"/>
        </w:rPr>
        <w:t>都市</w:t>
      </w:r>
      <w:r>
        <w:rPr>
          <w:rFonts w:hint="eastAsia"/>
          <w:lang w:bidi="ar"/>
        </w:rPr>
        <w:t>现代农业生态保护体系</w:t>
      </w:r>
      <w:bookmarkEnd w:id="359"/>
    </w:p>
    <w:p>
      <w:pPr>
        <w:pStyle w:val="5"/>
        <w:rPr>
          <w:lang w:bidi="ar"/>
        </w:rPr>
      </w:pPr>
      <w:bookmarkStart w:id="360" w:name="_Toc72963487"/>
      <w:bookmarkStart w:id="361" w:name="_Toc75036625"/>
      <w:r>
        <w:rPr>
          <w:rFonts w:hint="eastAsia"/>
          <w:lang w:bidi="ar"/>
        </w:rPr>
        <w:t>（一）全力推动生态农业发展</w:t>
      </w:r>
      <w:bookmarkEnd w:id="360"/>
      <w:bookmarkEnd w:id="361"/>
    </w:p>
    <w:p>
      <w:pPr>
        <w:widowControl/>
        <w:jc w:val="left"/>
        <w:rPr>
          <w:rFonts w:cs="仿宋"/>
          <w:color w:val="000000"/>
          <w:kern w:val="0"/>
          <w:lang w:bidi="ar"/>
        </w:rPr>
      </w:pPr>
      <w:r>
        <w:rPr>
          <w:rFonts w:hint="eastAsia" w:cs="仿宋"/>
          <w:b/>
          <w:bCs/>
          <w:color w:val="000000"/>
          <w:kern w:val="0"/>
          <w:lang w:bidi="ar"/>
        </w:rPr>
        <w:t>一是</w:t>
      </w:r>
      <w:r>
        <w:rPr>
          <w:rFonts w:hint="eastAsia" w:cs="仿宋"/>
          <w:color w:val="000000"/>
          <w:kern w:val="0"/>
          <w:lang w:bidi="ar"/>
        </w:rPr>
        <w:t>推动全国面源污染综合治理示范县（市）建设。大力推广测土配方施肥技术，村组覆盖率达100%，大力推广农药、化肥减量技术，积极推进农作物秸秆资源化利用，综合利用率巩固在 90%以上。推进畜禽粪污等农业废弃物资源化利用，实现规模化养殖畜禽粪便综合利用率巩固在 95%以上，畜禽规模养殖场粪污处理设施装备配套率达 95%以上。建立地膜回收奖补机制，开展回收试点，烤烟地膜回收率达 100%，大棚膜回收率达 80%，普通地膜回收率达50%。</w:t>
      </w:r>
      <w:r>
        <w:rPr>
          <w:rFonts w:hint="eastAsia" w:cs="仿宋"/>
          <w:b/>
          <w:bCs/>
          <w:color w:val="000000"/>
          <w:kern w:val="0"/>
          <w:lang w:bidi="ar"/>
        </w:rPr>
        <w:t>二是</w:t>
      </w:r>
      <w:r>
        <w:rPr>
          <w:rFonts w:hint="eastAsia" w:cs="仿宋"/>
          <w:color w:val="000000"/>
          <w:kern w:val="0"/>
          <w:lang w:bidi="ar"/>
        </w:rPr>
        <w:t>强化河（湖）长制，全面实施长江流域金沙江（螳螂川安宁段）流域重点水域“十年禁捕”，加大螳螂川流域（安宁段）、沙河、九龙河、清水河等河道生态环境保护和治理力度，开展螳螂川流域（安宁段）、鸣矣河、九龙河、禄脿河等重要河道沿岸农业面源污染防治工作，启动螳螂川、禄脿河等 5 条美丽河道项目建设。</w:t>
      </w:r>
      <w:r>
        <w:rPr>
          <w:rFonts w:hint="eastAsia" w:cs="仿宋"/>
          <w:b/>
          <w:bCs/>
          <w:color w:val="000000"/>
          <w:kern w:val="0"/>
          <w:lang w:bidi="ar"/>
        </w:rPr>
        <w:t>三是</w:t>
      </w:r>
      <w:r>
        <w:rPr>
          <w:rFonts w:hint="eastAsia" w:cs="仿宋"/>
          <w:color w:val="000000"/>
          <w:kern w:val="0"/>
          <w:lang w:bidi="ar"/>
        </w:rPr>
        <w:t>科学推进荒漠化、石漠化、水土流失综合治理，开展大规模国土绿化行动，推行林长制。加快生态修复，公益林面积稳定在 96.65 万亩以上，森林覆盖率达 54.3%以上。</w:t>
      </w:r>
    </w:p>
    <w:p>
      <w:pPr>
        <w:pStyle w:val="5"/>
        <w:rPr>
          <w:lang w:bidi="ar"/>
        </w:rPr>
      </w:pPr>
      <w:bookmarkStart w:id="362" w:name="_Toc75036626"/>
      <w:bookmarkStart w:id="363" w:name="_Toc72963489"/>
      <w:r>
        <w:rPr>
          <w:rFonts w:hint="eastAsia"/>
          <w:lang w:bidi="ar"/>
        </w:rPr>
        <w:t>（二）</w:t>
      </w:r>
      <w:r>
        <w:rPr>
          <w:lang w:bidi="ar"/>
        </w:rPr>
        <w:t>开展耕地保护提质行动</w:t>
      </w:r>
      <w:bookmarkEnd w:id="362"/>
      <w:bookmarkEnd w:id="363"/>
    </w:p>
    <w:p>
      <w:pPr>
        <w:pStyle w:val="2"/>
        <w:ind w:firstLine="562"/>
        <w:rPr>
          <w:rFonts w:ascii="仿宋_GB2312" w:hAnsi="仿宋_GB2312" w:cs="仿宋_GB2312"/>
          <w:color w:val="000000"/>
          <w:kern w:val="0"/>
          <w:lang w:bidi="ar"/>
        </w:rPr>
      </w:pPr>
      <w:r>
        <w:rPr>
          <w:rFonts w:ascii="仿宋_GB2312" w:hAnsi="仿宋_GB2312" w:cs="仿宋_GB2312"/>
          <w:b/>
          <w:bCs/>
          <w:color w:val="000000"/>
          <w:kern w:val="0"/>
          <w:lang w:bidi="ar"/>
        </w:rPr>
        <w:t>一是</w:t>
      </w:r>
      <w:r>
        <w:rPr>
          <w:rFonts w:ascii="仿宋_GB2312" w:hAnsi="仿宋_GB2312" w:cs="仿宋_GB2312"/>
          <w:color w:val="000000"/>
          <w:kern w:val="0"/>
          <w:lang w:bidi="ar"/>
        </w:rPr>
        <w:t>坚持最严格的耕地保护制度，全面落实永久基本农田保护制度</w:t>
      </w:r>
      <w:r>
        <w:rPr>
          <w:rFonts w:hint="eastAsia" w:ascii="仿宋_GB2312" w:hAnsi="仿宋_GB2312" w:cs="仿宋_GB2312"/>
          <w:color w:val="000000"/>
          <w:kern w:val="0"/>
          <w:lang w:bidi="ar"/>
        </w:rPr>
        <w:t>，落实《中华人民共和国土壤污染防治法》，建立农用地分类管理制度</w:t>
      </w:r>
      <w:r>
        <w:rPr>
          <w:rFonts w:ascii="仿宋_GB2312" w:hAnsi="仿宋_GB2312" w:cs="仿宋_GB2312"/>
          <w:color w:val="000000"/>
          <w:kern w:val="0"/>
          <w:lang w:bidi="ar"/>
        </w:rPr>
        <w:t>。</w:t>
      </w:r>
      <w:r>
        <w:rPr>
          <w:rFonts w:ascii="仿宋_GB2312" w:hAnsi="仿宋_GB2312" w:cs="仿宋_GB2312"/>
          <w:b/>
          <w:bCs/>
          <w:color w:val="000000"/>
          <w:kern w:val="0"/>
          <w:lang w:bidi="ar"/>
        </w:rPr>
        <w:t>二是</w:t>
      </w:r>
      <w:r>
        <w:rPr>
          <w:rFonts w:ascii="仿宋_GB2312" w:hAnsi="仿宋_GB2312" w:cs="仿宋_GB2312"/>
          <w:color w:val="000000"/>
          <w:kern w:val="0"/>
          <w:lang w:bidi="ar"/>
        </w:rPr>
        <w:t>加快推进高标准农田建设，</w:t>
      </w:r>
      <w:r>
        <w:rPr>
          <w:rFonts w:hint="eastAsia" w:ascii="仿宋_GB2312" w:hAnsi="仿宋_GB2312" w:cs="仿宋_GB2312"/>
          <w:color w:val="000000"/>
          <w:kern w:val="0"/>
          <w:lang w:bidi="ar"/>
        </w:rPr>
        <w:t>做</w:t>
      </w:r>
      <w:r>
        <w:rPr>
          <w:rFonts w:ascii="仿宋_GB2312" w:hAnsi="仿宋_GB2312" w:cs="仿宋_GB2312"/>
          <w:color w:val="000000"/>
          <w:kern w:val="0"/>
          <w:lang w:bidi="ar"/>
        </w:rPr>
        <w:t>好</w:t>
      </w:r>
      <w:r>
        <w:rPr>
          <w:rFonts w:ascii="Times New Roman" w:hAnsi="Times New Roman" w:eastAsia="宋体"/>
          <w:color w:val="000000"/>
          <w:kern w:val="0"/>
          <w:lang w:bidi="ar"/>
        </w:rPr>
        <w:t>2021</w:t>
      </w:r>
      <w:r>
        <w:rPr>
          <w:rFonts w:ascii="仿宋_GB2312" w:hAnsi="仿宋_GB2312" w:cs="仿宋_GB2312"/>
          <w:color w:val="000000"/>
          <w:kern w:val="0"/>
          <w:lang w:bidi="ar"/>
        </w:rPr>
        <w:t>年</w:t>
      </w:r>
      <w:r>
        <w:rPr>
          <w:rFonts w:hint="eastAsia" w:ascii="仿宋_GB2312" w:hAnsi="仿宋_GB2312" w:cs="仿宋_GB2312"/>
          <w:color w:val="000000"/>
          <w:kern w:val="0"/>
          <w:lang w:bidi="ar"/>
        </w:rPr>
        <w:t>-2025年</w:t>
      </w:r>
      <w:r>
        <w:rPr>
          <w:rFonts w:ascii="仿宋_GB2312" w:hAnsi="仿宋_GB2312" w:cs="仿宋_GB2312"/>
          <w:color w:val="000000"/>
          <w:kern w:val="0"/>
          <w:lang w:bidi="ar"/>
        </w:rPr>
        <w:t xml:space="preserve">高标准农田建设和农田高效节水灌溉规划。到 </w:t>
      </w:r>
      <w:r>
        <w:rPr>
          <w:rFonts w:ascii="Times New Roman" w:hAnsi="Times New Roman" w:eastAsia="宋体"/>
          <w:color w:val="000000"/>
          <w:kern w:val="0"/>
          <w:lang w:bidi="ar"/>
        </w:rPr>
        <w:t xml:space="preserve">2025 </w:t>
      </w:r>
      <w:r>
        <w:rPr>
          <w:rFonts w:ascii="仿宋_GB2312" w:hAnsi="仿宋_GB2312" w:cs="仿宋_GB2312"/>
          <w:color w:val="000000"/>
          <w:kern w:val="0"/>
          <w:lang w:bidi="ar"/>
        </w:rPr>
        <w:t xml:space="preserve">年全市完成 </w:t>
      </w:r>
      <w:r>
        <w:rPr>
          <w:rFonts w:ascii="Times New Roman" w:hAnsi="Times New Roman" w:eastAsia="宋体"/>
          <w:color w:val="000000"/>
          <w:kern w:val="0"/>
          <w:lang w:bidi="ar"/>
        </w:rPr>
        <w:t xml:space="preserve">3.6 </w:t>
      </w:r>
      <w:r>
        <w:rPr>
          <w:rFonts w:ascii="仿宋_GB2312" w:hAnsi="仿宋_GB2312" w:cs="仿宋_GB2312"/>
          <w:color w:val="000000"/>
          <w:kern w:val="0"/>
          <w:lang w:bidi="ar"/>
        </w:rPr>
        <w:t xml:space="preserve">万亩高标准农田建设以及 </w:t>
      </w:r>
      <w:r>
        <w:rPr>
          <w:rFonts w:ascii="Times New Roman" w:hAnsi="Times New Roman" w:eastAsia="宋体"/>
          <w:color w:val="000000"/>
          <w:kern w:val="0"/>
          <w:lang w:bidi="ar"/>
        </w:rPr>
        <w:t xml:space="preserve">1.39 </w:t>
      </w:r>
      <w:r>
        <w:rPr>
          <w:rFonts w:ascii="仿宋_GB2312" w:hAnsi="仿宋_GB2312" w:cs="仿宋_GB2312"/>
          <w:color w:val="000000"/>
          <w:kern w:val="0"/>
          <w:lang w:bidi="ar"/>
        </w:rPr>
        <w:t>万亩农田高效节水灌溉项目。</w:t>
      </w:r>
      <w:r>
        <w:rPr>
          <w:rFonts w:ascii="仿宋_GB2312" w:hAnsi="仿宋_GB2312" w:cs="仿宋_GB2312"/>
          <w:b/>
          <w:bCs/>
          <w:color w:val="000000"/>
          <w:kern w:val="0"/>
          <w:lang w:bidi="ar"/>
        </w:rPr>
        <w:t>三是</w:t>
      </w:r>
      <w:r>
        <w:rPr>
          <w:rFonts w:ascii="仿宋_GB2312" w:hAnsi="仿宋_GB2312" w:cs="仿宋_GB2312"/>
          <w:color w:val="000000"/>
          <w:kern w:val="0"/>
          <w:lang w:bidi="ar"/>
        </w:rPr>
        <w:t>推动耕地提质增效，大力推动“旱改水”和矿山修复耕地开发工作，首期在八街堍杉片区实施旱改水</w:t>
      </w:r>
      <w:r>
        <w:rPr>
          <w:rFonts w:ascii="Times New Roman" w:hAnsi="Times New Roman" w:eastAsia="宋体"/>
          <w:color w:val="000000"/>
          <w:kern w:val="0"/>
          <w:lang w:bidi="ar"/>
        </w:rPr>
        <w:t>1200</w:t>
      </w:r>
      <w:r>
        <w:rPr>
          <w:rFonts w:ascii="仿宋_GB2312" w:hAnsi="仿宋_GB2312" w:cs="仿宋_GB2312"/>
          <w:color w:val="000000"/>
          <w:kern w:val="0"/>
          <w:lang w:bidi="ar"/>
        </w:rPr>
        <w:t>亩示范区建设。启动矿山综合利用循环经济基地建设，将南部地区到期的矿山进行综合利用，以小高山新型建材产业园（</w:t>
      </w:r>
      <w:r>
        <w:rPr>
          <w:rFonts w:ascii="Times New Roman" w:hAnsi="Times New Roman" w:eastAsia="宋体"/>
          <w:color w:val="000000"/>
          <w:kern w:val="0"/>
          <w:lang w:bidi="ar"/>
        </w:rPr>
        <w:t xml:space="preserve">200 </w:t>
      </w:r>
      <w:r>
        <w:rPr>
          <w:rFonts w:ascii="仿宋_GB2312" w:hAnsi="仿宋_GB2312" w:cs="仿宋_GB2312"/>
          <w:color w:val="000000"/>
          <w:kern w:val="0"/>
          <w:lang w:bidi="ar"/>
        </w:rPr>
        <w:t>亩）为一期试验区，加快编制可研性报告和园区规划设计，配套建设入园道路等基础设施。</w:t>
      </w:r>
    </w:p>
    <w:p>
      <w:pPr>
        <w:pStyle w:val="5"/>
      </w:pPr>
      <w:bookmarkStart w:id="364" w:name="_Toc50968592"/>
      <w:bookmarkStart w:id="365" w:name="_Toc61372095"/>
      <w:bookmarkStart w:id="366" w:name="_Toc72963509"/>
      <w:bookmarkStart w:id="367" w:name="_Toc43668418"/>
      <w:bookmarkStart w:id="368" w:name="_Toc43760468"/>
      <w:bookmarkStart w:id="369" w:name="_Toc50968441"/>
      <w:bookmarkStart w:id="370" w:name="_Toc56000647"/>
      <w:bookmarkStart w:id="371" w:name="_Toc43668592"/>
      <w:bookmarkStart w:id="372" w:name="_Toc50929738"/>
      <w:bookmarkStart w:id="373" w:name="_Toc70188094"/>
      <w:bookmarkStart w:id="374" w:name="_Toc50929681"/>
      <w:bookmarkStart w:id="375" w:name="_Toc75036627"/>
      <w:bookmarkStart w:id="376" w:name="_Toc50919297"/>
      <w:r>
        <w:rPr>
          <w:rFonts w:hint="eastAsia"/>
        </w:rPr>
        <w:t>（三）推广循环经济发展模式</w:t>
      </w:r>
      <w:bookmarkEnd w:id="364"/>
      <w:bookmarkEnd w:id="365"/>
      <w:bookmarkEnd w:id="366"/>
      <w:bookmarkEnd w:id="367"/>
      <w:bookmarkEnd w:id="368"/>
      <w:bookmarkEnd w:id="369"/>
      <w:bookmarkEnd w:id="370"/>
      <w:bookmarkEnd w:id="371"/>
      <w:bookmarkEnd w:id="372"/>
      <w:bookmarkEnd w:id="373"/>
      <w:bookmarkEnd w:id="374"/>
      <w:bookmarkEnd w:id="375"/>
      <w:bookmarkEnd w:id="376"/>
    </w:p>
    <w:p>
      <w:pPr>
        <w:rPr>
          <w:b/>
        </w:rPr>
      </w:pPr>
      <w:r>
        <w:rPr>
          <w:rFonts w:hint="eastAsia"/>
          <w:b/>
        </w:rPr>
        <w:t>探索立体循环高效农业发展模式。</w:t>
      </w:r>
      <w:r>
        <w:rPr>
          <w:rFonts w:hint="eastAsia"/>
        </w:rPr>
        <w:t>鼓励食用玫瑰花基地采用种植业加养殖业的循环农业经济模式，降低农药、化肥的使用，改良土壤，提供更加绿色、有机的高附加值农副产品。充分利用红梨等丰富的林下资源发展林下种植业，因地制宜开发林果、林草、林花、林菜、林菌、林药等种植业。同时利用林下空间发展立体养殖，大力发展林禽、林畜、林蜂等养殖业。进一步发展林下产品经营加工，拉长林下经济产业链，发挥集群作用提高经济效益。</w:t>
      </w:r>
    </w:p>
    <w:p>
      <w:r>
        <w:rPr>
          <w:rFonts w:hint="eastAsia"/>
          <w:b/>
        </w:rPr>
        <w:t>探索农业循环经济新模式。</w:t>
      </w:r>
      <w:r>
        <w:rPr>
          <w:rFonts w:hint="eastAsia"/>
        </w:rPr>
        <w:t>推进种植、养殖、生物质能、农产品精深加工、农业休闲旅游等循环链接，形成跨企业、跨农户的复合型循环产业链，培育构建“种植业－</w:t>
      </w:r>
      <w:r>
        <w:t>秸秆</w:t>
      </w:r>
      <w:r>
        <w:rPr>
          <w:rFonts w:hint="eastAsia"/>
        </w:rPr>
        <w:t>－</w:t>
      </w:r>
      <w:r>
        <w:t>畜禽养殖</w:t>
      </w:r>
      <w:r>
        <w:rPr>
          <w:rFonts w:hint="eastAsia"/>
        </w:rPr>
        <w:t>－</w:t>
      </w:r>
      <w:r>
        <w:t>粪便</w:t>
      </w:r>
      <w:r>
        <w:rPr>
          <w:rFonts w:hint="eastAsia"/>
        </w:rPr>
        <w:t>－</w:t>
      </w:r>
      <w:r>
        <w:t>沼肥还田</w:t>
      </w:r>
      <w:r>
        <w:rPr>
          <w:rFonts w:hint="eastAsia"/>
        </w:rPr>
        <w:t>，</w:t>
      </w:r>
      <w:r>
        <w:t>养殖业</w:t>
      </w:r>
      <w:r>
        <w:rPr>
          <w:rFonts w:hint="eastAsia"/>
        </w:rPr>
        <w:t>－</w:t>
      </w:r>
      <w:r>
        <w:t>畜禽粪便</w:t>
      </w:r>
      <w:r>
        <w:rPr>
          <w:rFonts w:hint="eastAsia"/>
        </w:rPr>
        <w:t>－</w:t>
      </w:r>
      <w:r>
        <w:t>沼渣/沼液</w:t>
      </w:r>
      <w:r>
        <w:rPr>
          <w:rFonts w:hint="eastAsia"/>
        </w:rPr>
        <w:t>－</w:t>
      </w:r>
      <w:r>
        <w:t>种植业”等循环利用模式</w:t>
      </w:r>
      <w:r>
        <w:rPr>
          <w:rFonts w:hint="eastAsia"/>
        </w:rPr>
        <w:t>。</w:t>
      </w:r>
    </w:p>
    <w:p>
      <w:pPr>
        <w:ind w:firstLine="560"/>
        <w:rPr>
          <w:lang w:bidi="ar"/>
        </w:rPr>
      </w:pPr>
    </w:p>
    <w:p>
      <w:pPr>
        <w:pStyle w:val="4"/>
        <w:ind w:firstLine="467"/>
      </w:pPr>
      <w:bookmarkStart w:id="377" w:name="_Toc75036628"/>
      <w:r>
        <w:rPr>
          <w:rFonts w:hint="eastAsia"/>
        </w:rPr>
        <w:t>六、</w:t>
      </w:r>
      <w:r>
        <w:rPr>
          <w:rFonts w:hint="eastAsia"/>
          <w:lang w:bidi="ar"/>
        </w:rPr>
        <w:t>集聚资源，构建高原特色</w:t>
      </w:r>
      <w:r>
        <w:rPr>
          <w:rFonts w:hint="eastAsia"/>
          <w:lang w:eastAsia="zh-CN" w:bidi="ar"/>
        </w:rPr>
        <w:t>都市</w:t>
      </w:r>
      <w:r>
        <w:rPr>
          <w:rFonts w:hint="eastAsia"/>
          <w:lang w:bidi="ar"/>
        </w:rPr>
        <w:t>现代农业安全保障体系</w:t>
      </w:r>
      <w:bookmarkEnd w:id="377"/>
    </w:p>
    <w:bookmarkEnd w:id="344"/>
    <w:p>
      <w:pPr>
        <w:pStyle w:val="5"/>
      </w:pPr>
      <w:bookmarkStart w:id="378" w:name="_Toc72963488"/>
      <w:bookmarkStart w:id="379" w:name="_Toc75036629"/>
      <w:r>
        <w:rPr>
          <w:rFonts w:hint="eastAsia"/>
        </w:rPr>
        <w:t>（一）提升粮食等重要农产品保障供给能力</w:t>
      </w:r>
      <w:bookmarkEnd w:id="378"/>
      <w:bookmarkEnd w:id="379"/>
    </w:p>
    <w:p>
      <w:pPr>
        <w:ind w:firstLine="560"/>
        <w:rPr>
          <w:rFonts w:cs="仿宋"/>
          <w:b/>
        </w:rPr>
      </w:pPr>
      <w:r>
        <w:rPr>
          <w:rFonts w:hint="eastAsia"/>
        </w:rPr>
        <w:t>坚决落实党政同责和粮食安全责任制，压实“米袋子”责任制，稳定粮食播种面积、提高单产水平。加强粮食生产功能区和重要农产品生产保护区建设，稳定种粮农民补贴，让种粮有合理收益。稳定完善扶持粮食生产政策举措，挖掘品种、技术、减灾等稳产增产潜力，抓好草地贪夜蛾等重大病虫害防控，带动大面积增产增效。完善种粮扶持激励机制，稳定粮食作物种植面积，通过调整结构、优化品种、改善品质、提高单产，切实提高粮食综合生产能力，确保粮食播种面积和产量只增不减。开展粮食节约行动，减少生产、流通、加工、存储、消费环节粮食损耗浪费。</w:t>
      </w:r>
      <w:r>
        <w:rPr>
          <w:rFonts w:hint="eastAsia" w:cs="仿宋"/>
          <w:b/>
        </w:rPr>
        <w:t>打造一个烟叶基地单元。</w:t>
      </w:r>
      <w:r>
        <w:rPr>
          <w:rFonts w:hint="eastAsia" w:cs="仿宋"/>
        </w:rPr>
        <w:t>100%栽种红大品种，种植面积逐年提升，力争到“十四五”末增长至1.6万亩左右，烟叶收购量增长至4万担左右。坚持以基地单元建设问题为导向，以优结构提质量为出发点，以工业企业的需求满足为落脚点，以打造卷烟工业企业特需烟叶为目标，在烟叶生产方式、组织模式、绿色发展、科技创新等方面持续发力，在基地单元定制化生产、烟叶原收原调、全收全调等方面久久为功，努力把基地单元打造成工商紧密合作的重要载体，原料保障的示范平台，生产调拨的实体单元，实现基地烟叶“全收、全调、全用”，全面提升原料保障的响应能力。</w:t>
      </w:r>
      <w:bookmarkStart w:id="380" w:name="_Toc50929723"/>
      <w:bookmarkStart w:id="381" w:name="_Toc61372080"/>
      <w:bookmarkStart w:id="382" w:name="_Toc50968577"/>
      <w:bookmarkStart w:id="383" w:name="_Toc50919282"/>
      <w:bookmarkStart w:id="384" w:name="_Toc50968426"/>
      <w:bookmarkStart w:id="385" w:name="_Toc50929666"/>
      <w:bookmarkStart w:id="386" w:name="_Toc43760453"/>
      <w:bookmarkStart w:id="387" w:name="_Toc56000632"/>
      <w:bookmarkStart w:id="388" w:name="_Toc70188078"/>
      <w:r>
        <w:rPr>
          <w:rFonts w:hint="eastAsia" w:cs="仿宋"/>
        </w:rPr>
        <w:t>积极发展农业生态</w:t>
      </w:r>
      <w:bookmarkEnd w:id="380"/>
      <w:bookmarkEnd w:id="381"/>
      <w:bookmarkEnd w:id="382"/>
      <w:bookmarkEnd w:id="383"/>
      <w:bookmarkEnd w:id="384"/>
      <w:bookmarkEnd w:id="385"/>
      <w:bookmarkEnd w:id="386"/>
      <w:bookmarkEnd w:id="387"/>
      <w:bookmarkEnd w:id="388"/>
      <w:r>
        <w:rPr>
          <w:rFonts w:hint="eastAsia" w:cs="仿宋"/>
        </w:rPr>
        <w:t>养殖。积极探索畜禽养殖与有机种植循环发展新路。认真贯彻安政通〔2018〕6号文件《关于印发安宁市畜禽禁养区、限养区规定方案的通知》，按照生态环境发展的有关要求，在禁限养区范围外，适度规模发展养殖业，建设昆明西部禽类屠宰加工厂及安宁市病死畜禽无害化处理厂。大力发展林下生态养殖生态鸡，鼓励生猪生态养殖，大力发展高原特色水产养殖，积极探索畜禽养殖与有机种植循环发展新路，鼓励畜禽养殖基地建设有机肥加工厂，实现畜禽粪便的资源化利用”。同时大力发展林下牧业等农业生态养殖，积极探索畜禽养殖与有机种植循环发展。</w:t>
      </w:r>
    </w:p>
    <w:p>
      <w:pPr>
        <w:pStyle w:val="5"/>
      </w:pPr>
      <w:bookmarkStart w:id="389" w:name="_Toc75036630"/>
      <w:r>
        <w:rPr>
          <w:rFonts w:hint="eastAsia"/>
        </w:rPr>
        <w:t>（二）强化农产品质量安全体系建设</w:t>
      </w:r>
      <w:bookmarkEnd w:id="389"/>
    </w:p>
    <w:p>
      <w:pPr>
        <w:ind w:firstLine="560"/>
        <w:rPr>
          <w:b/>
        </w:rPr>
      </w:pPr>
      <w:r>
        <w:rPr>
          <w:rFonts w:hint="eastAsia"/>
        </w:rPr>
        <w:t>加强产地环境、农业投入品、农产品监督检测力度，建立健全监测结果通报制度和质量诚信体系。建立农产品质量安全追溯体系，推行农产品条形码制度，加快建立产销区一体化的农产品质量安全追溯信息网络，实现生产记录可存储、产品流向可追踪、储运信息可查询。大力推进省级农产品质量安全城市建设，探索建立有效的监管机制和模式。加强农作物重大病虫害发生规律调查及预测预报技术研究，大力推广绿色防控技术。突出特色产业作物病虫防控新技术示范，保障特色农产品质量安全。</w:t>
      </w:r>
    </w:p>
    <w:p>
      <w:pPr>
        <w:pStyle w:val="5"/>
      </w:pPr>
      <w:bookmarkStart w:id="390" w:name="_Toc75036631"/>
      <w:bookmarkStart w:id="391" w:name="_Toc50968454"/>
      <w:bookmarkStart w:id="392" w:name="_Toc43668599"/>
      <w:bookmarkStart w:id="393" w:name="_Toc50968605"/>
      <w:bookmarkStart w:id="394" w:name="_Toc50929751"/>
      <w:bookmarkStart w:id="395" w:name="_Toc50929694"/>
      <w:bookmarkStart w:id="396" w:name="_Toc50919310"/>
      <w:bookmarkStart w:id="397" w:name="_Toc56000661"/>
      <w:bookmarkStart w:id="398" w:name="_Toc43760481"/>
      <w:bookmarkStart w:id="399" w:name="_Toc70188101"/>
      <w:bookmarkStart w:id="400" w:name="_Toc43668425"/>
      <w:bookmarkStart w:id="401" w:name="_Toc61372102"/>
      <w:bookmarkStart w:id="402" w:name="_Toc72963516"/>
      <w:r>
        <w:rPr>
          <w:rFonts w:hint="eastAsia"/>
        </w:rPr>
        <w:t>（三）强化</w:t>
      </w:r>
      <w:r>
        <w:t>农业资源要素配置</w:t>
      </w:r>
      <w:bookmarkEnd w:id="390"/>
      <w:bookmarkEnd w:id="391"/>
      <w:bookmarkEnd w:id="392"/>
      <w:bookmarkEnd w:id="393"/>
      <w:bookmarkEnd w:id="394"/>
      <w:bookmarkEnd w:id="395"/>
      <w:bookmarkEnd w:id="396"/>
      <w:bookmarkEnd w:id="397"/>
      <w:bookmarkEnd w:id="398"/>
      <w:bookmarkEnd w:id="399"/>
      <w:bookmarkEnd w:id="400"/>
      <w:bookmarkEnd w:id="401"/>
      <w:bookmarkEnd w:id="402"/>
    </w:p>
    <w:p>
      <w:r>
        <w:rPr>
          <w:b/>
        </w:rPr>
        <w:t>盘活农村土地存量资源。</w:t>
      </w:r>
      <w:r>
        <w:t>利用低效农田和废弃矿山用地</w:t>
      </w:r>
      <w:r>
        <w:rPr>
          <w:rFonts w:hint="eastAsia"/>
        </w:rPr>
        <w:t>，</w:t>
      </w:r>
      <w:r>
        <w:t>开展农田质量提升和土地整理工程，进一步优化农村集体建设用地规划，盘活存量集体建设用地。</w:t>
      </w:r>
      <w:r>
        <w:rPr>
          <w:rFonts w:hint="eastAsia"/>
        </w:rPr>
        <w:t>采取有效措施改善闲置耕地的利用条件，通过建设治旱除涝、水土流失治理等耕地生态保护工程来改善闲置耕地的自然条件，提高闲置耕地的可利用价值。推进可复垦闲置宅基地的复垦工程，减轻乡村振兴中的耕地保护压力。灵活使用闲置宅基地复垦耕地指标，缓解土地供需矛盾。</w:t>
      </w:r>
    </w:p>
    <w:p>
      <w:r>
        <w:rPr>
          <w:b/>
        </w:rPr>
        <w:t>制定</w:t>
      </w:r>
      <w:r>
        <w:rPr>
          <w:rFonts w:hint="eastAsia"/>
          <w:b/>
        </w:rPr>
        <w:t>《安宁市实施设施农业用地备案的管理办法》</w:t>
      </w:r>
      <w:r>
        <w:rPr>
          <w:b/>
        </w:rPr>
        <w:t>。</w:t>
      </w:r>
      <w:r>
        <w:t>按照中央</w:t>
      </w:r>
      <w:r>
        <w:rPr>
          <w:rFonts w:hint="eastAsia"/>
        </w:rPr>
        <w:t>“</w:t>
      </w:r>
      <w:r>
        <w:t>一号文件</w:t>
      </w:r>
      <w:r>
        <w:rPr>
          <w:rFonts w:hint="eastAsia"/>
        </w:rPr>
        <w:t>”</w:t>
      </w:r>
      <w:r>
        <w:t>要求，将农业种植养殖配建的保鲜冷藏、晾晒存贮、农机库房、分拣包装、废弃物处理、管理看护房等辅助设施用地纳入农用地管理</w:t>
      </w:r>
      <w:r>
        <w:rPr>
          <w:rFonts w:hint="eastAsia"/>
        </w:rPr>
        <w:t>。严格界定设施农业用地范围，合理确定作物种植设施用地规模和畜禽水产养殖设施用地规模。明确设施农业用地管理要求，规范设施农业用地使用方式，加强设施农业用地服务与监管。</w:t>
      </w:r>
    </w:p>
    <w:p>
      <w:pPr>
        <w:pStyle w:val="5"/>
      </w:pPr>
      <w:bookmarkStart w:id="403" w:name="_Toc70188100"/>
      <w:bookmarkStart w:id="404" w:name="_Toc50919309"/>
      <w:bookmarkStart w:id="405" w:name="_Toc43668598"/>
      <w:bookmarkStart w:id="406" w:name="_Toc56000660"/>
      <w:bookmarkStart w:id="407" w:name="_Toc50968604"/>
      <w:bookmarkStart w:id="408" w:name="_Toc75036632"/>
      <w:bookmarkStart w:id="409" w:name="_Toc43668424"/>
      <w:bookmarkStart w:id="410" w:name="_Toc72963515"/>
      <w:bookmarkStart w:id="411" w:name="_Toc61372101"/>
      <w:bookmarkStart w:id="412" w:name="_Toc43760480"/>
      <w:bookmarkStart w:id="413" w:name="_Toc50929750"/>
      <w:bookmarkStart w:id="414" w:name="_Toc50968453"/>
      <w:bookmarkStart w:id="415" w:name="_Toc50929693"/>
      <w:r>
        <w:rPr>
          <w:rFonts w:hint="eastAsia"/>
        </w:rPr>
        <w:t>（四）提升农村产权制度改革</w:t>
      </w:r>
      <w:bookmarkEnd w:id="403"/>
      <w:bookmarkEnd w:id="404"/>
      <w:bookmarkEnd w:id="405"/>
      <w:bookmarkEnd w:id="406"/>
      <w:bookmarkEnd w:id="407"/>
      <w:bookmarkEnd w:id="408"/>
      <w:bookmarkEnd w:id="409"/>
      <w:bookmarkEnd w:id="410"/>
      <w:bookmarkEnd w:id="411"/>
      <w:bookmarkEnd w:id="412"/>
      <w:bookmarkEnd w:id="413"/>
      <w:bookmarkEnd w:id="414"/>
      <w:bookmarkEnd w:id="415"/>
    </w:p>
    <w:p>
      <w:r>
        <w:rPr>
          <w:b/>
        </w:rPr>
        <w:t>积极探索农村</w:t>
      </w:r>
      <w:r>
        <w:rPr>
          <w:rFonts w:hint="eastAsia"/>
          <w:b/>
        </w:rPr>
        <w:t>土地承包权</w:t>
      </w:r>
      <w:r>
        <w:rPr>
          <w:b/>
        </w:rPr>
        <w:t>流转颁证制度</w:t>
      </w:r>
      <w:r>
        <w:rPr>
          <w:rFonts w:hint="eastAsia"/>
          <w:b/>
        </w:rPr>
        <w:t>。</w:t>
      </w:r>
      <w:r>
        <w:rPr>
          <w:rFonts w:hint="eastAsia"/>
        </w:rPr>
        <w:t>实施农村土地承包经营信息化管理，充分利用现有资源，建立安宁市土地承包经营权流转信息应用平台，完善安宁市土地承包经营权确权登记颁证数据库和土地承包经营权登记业务系统，实现土地承包合同管理、权属登记、经营权流转和纠纷调处等业务工作的信息化。在落实集体所有权，稳定农户承包权的基础上，积极探索农村土地承包权“三权分置”机制，放活土地经营权，激活农村土地资源。对依法、依规流转取得土地经营权的受让方，探索颁发农村土地经营权证，让受让方享有各项合法权益。</w:t>
      </w:r>
    </w:p>
    <w:p>
      <w:r>
        <w:rPr>
          <w:b/>
        </w:rPr>
        <w:t>积极探索农村宅基地所有权、资格权、使用权“三权分置”</w:t>
      </w:r>
      <w:r>
        <w:rPr>
          <w:rFonts w:hint="eastAsia"/>
          <w:b/>
        </w:rPr>
        <w:t>。</w:t>
      </w:r>
      <w:r>
        <w:t>在法律允许的范围内，合理划分农房所占土地、地上建筑物产权、农房经营收益权归属界限，探索宅基</w:t>
      </w:r>
      <w:r>
        <w:rPr>
          <w:rFonts w:hint="eastAsia"/>
          <w:lang w:eastAsia="zh-CN"/>
        </w:rPr>
        <w:t>地</w:t>
      </w:r>
      <w:r>
        <w:rPr>
          <w:rFonts w:hint="eastAsia"/>
        </w:rPr>
        <w:t>“三权分置”</w:t>
      </w:r>
      <w:r>
        <w:t>办法，采取出租、合作、合资等方式，引入工商资本，加大金融扶持力度，激活利用闲置农房（宅基地）资源。组织供求双方进行信息发布、流转交易、交易鉴证、合同签署，确保流转双方的合法权益</w:t>
      </w:r>
      <w:r>
        <w:rPr>
          <w:rFonts w:hint="eastAsia"/>
        </w:rPr>
        <w:t>。通过“规划管制</w:t>
      </w:r>
      <w:r>
        <w:t>+规模控制”</w:t>
      </w:r>
      <w:r>
        <w:rPr>
          <w:rFonts w:hint="eastAsia"/>
        </w:rPr>
        <w:t>、</w:t>
      </w:r>
      <w:r>
        <w:t>“政策引导+村规民约”</w:t>
      </w:r>
      <w:r>
        <w:rPr>
          <w:rFonts w:hint="eastAsia"/>
        </w:rPr>
        <w:t>、</w:t>
      </w:r>
      <w:r>
        <w:t>“权益显化+激励约束”等方式多途径落实宅基地村集体所有权</w:t>
      </w:r>
      <w:r>
        <w:rPr>
          <w:rFonts w:hint="eastAsia"/>
        </w:rPr>
        <w:t>。</w:t>
      </w:r>
      <w:r>
        <w:t>多渠道适度放活宅基地和农房使用权</w:t>
      </w:r>
      <w:r>
        <w:rPr>
          <w:rFonts w:hint="eastAsia"/>
        </w:rPr>
        <w:t>，</w:t>
      </w:r>
      <w:r>
        <w:t>允许利用合法闲置房屋自主经营或出租、合作经营，用于兴办乡村旅游、文化康养、电商物流等新</w:t>
      </w:r>
      <w:r>
        <w:rPr>
          <w:rFonts w:hint="eastAsia"/>
        </w:rPr>
        <w:t>产业新业态。</w:t>
      </w:r>
    </w:p>
    <w:p>
      <w:r>
        <w:rPr>
          <w:b/>
        </w:rPr>
        <w:t>研究制定农村集体经营性建设用地入市制度机制</w:t>
      </w:r>
      <w:r>
        <w:rPr>
          <w:rFonts w:hint="eastAsia"/>
          <w:b/>
        </w:rPr>
        <w:t>。</w:t>
      </w:r>
      <w:r>
        <w:rPr>
          <w:rFonts w:hint="eastAsia"/>
        </w:rPr>
        <w:t>充分借鉴用地入市的经验，探索集体经营性建设用地整备入市制度，通过成立市</w:t>
      </w:r>
      <w:r>
        <w:t>、</w:t>
      </w:r>
      <w:r>
        <w:rPr>
          <w:rFonts w:hint="eastAsia"/>
        </w:rPr>
        <w:t>街道</w:t>
      </w:r>
      <w:r>
        <w:t>两级土地整备中心，以收购或托管方式将符合入市条件的集体经营性建设用地进行整合清理、产业规划、以及前期开发等工作，整理后统一招商入市，实现集体土地统筹开发</w:t>
      </w:r>
      <w:r>
        <w:rPr>
          <w:rFonts w:hint="eastAsia"/>
        </w:rPr>
        <w:t xml:space="preserve">。 </w:t>
      </w:r>
    </w:p>
    <w:p>
      <w:r>
        <w:rPr>
          <w:rFonts w:hint="eastAsia"/>
          <w:b/>
        </w:rPr>
        <w:t>探索集体经营性建设用地产业载体政策</w:t>
      </w:r>
      <w:r>
        <w:rPr>
          <w:rFonts w:hint="eastAsia"/>
        </w:rPr>
        <w:t>。经认定的集体经营性建设用地出让用于现代农业、文创为代表的现代服务业</w:t>
      </w:r>
      <w:r>
        <w:t>用途进行开发，竣工验收后，按规划、住建部门审定的房屋基本单元进行分割登记、分拆销售</w:t>
      </w:r>
      <w:r>
        <w:rPr>
          <w:rFonts w:hint="eastAsia"/>
        </w:rPr>
        <w:t>。</w:t>
      </w:r>
      <w:r>
        <w:t>结合旧村（居）改造提升和产业建设等需要，对连片低效的集体土地划定片区范围，在片区内以土地置换为基本方式，通过土地利用总体规划和城乡规划的修改和报批、土地复垦、地类变更、土地权属调整等综合措施，重新调整与划分宗地，重新确定集体土地的产权归属，统一进行土地前期整理和基础设施配套建设，推动集体土地的连片整合开发。</w:t>
      </w:r>
    </w:p>
    <w:p>
      <w:pPr>
        <w:widowControl/>
        <w:ind w:firstLine="560"/>
        <w:jc w:val="left"/>
      </w:pPr>
      <w:r>
        <w:rPr>
          <w:rFonts w:ascii="仿宋_GB2312" w:hAnsi="仿宋_GB2312" w:eastAsia="仿宋_GB2312" w:cs="仿宋_GB2312"/>
          <w:color w:val="000000"/>
          <w:kern w:val="0"/>
          <w:lang w:bidi="ar"/>
        </w:rPr>
        <w:t xml:space="preserve"> </w:t>
      </w:r>
    </w:p>
    <w:p>
      <w:pPr>
        <w:pStyle w:val="3"/>
      </w:pPr>
      <w:bookmarkStart w:id="416" w:name="_Toc50968458"/>
      <w:bookmarkStart w:id="417" w:name="_Toc43668430"/>
      <w:bookmarkStart w:id="418" w:name="_Toc50929755"/>
      <w:bookmarkStart w:id="419" w:name="_Toc50929698"/>
      <w:bookmarkStart w:id="420" w:name="_Toc75036646"/>
      <w:r>
        <w:rPr>
          <w:rFonts w:hint="eastAsia"/>
          <w:color w:val="auto"/>
        </w:rPr>
        <w:t>第七章</w:t>
      </w:r>
      <w:r>
        <w:rPr>
          <w:rFonts w:hint="eastAsia"/>
        </w:rPr>
        <w:t xml:space="preserve"> </w:t>
      </w:r>
      <w:r>
        <w:t>保障措施</w:t>
      </w:r>
      <w:bookmarkEnd w:id="416"/>
      <w:bookmarkEnd w:id="417"/>
      <w:bookmarkEnd w:id="418"/>
      <w:bookmarkEnd w:id="419"/>
      <w:bookmarkEnd w:id="420"/>
    </w:p>
    <w:p>
      <w:pPr>
        <w:pStyle w:val="4"/>
        <w:ind w:firstLine="467"/>
      </w:pPr>
      <w:bookmarkStart w:id="421" w:name="_Toc75036647"/>
      <w:bookmarkStart w:id="422" w:name="_Toc50929756"/>
      <w:bookmarkStart w:id="423" w:name="_Toc43668431"/>
      <w:bookmarkStart w:id="424" w:name="_Toc50968459"/>
      <w:bookmarkStart w:id="425" w:name="_Toc50929699"/>
      <w:r>
        <w:rPr>
          <w:rFonts w:hint="eastAsia"/>
        </w:rPr>
        <w:t>一、加强组织领导保障</w:t>
      </w:r>
      <w:bookmarkEnd w:id="421"/>
      <w:bookmarkEnd w:id="422"/>
      <w:bookmarkEnd w:id="423"/>
      <w:bookmarkEnd w:id="424"/>
      <w:bookmarkEnd w:id="425"/>
    </w:p>
    <w:p>
      <w:pPr>
        <w:ind w:firstLine="560"/>
      </w:pPr>
      <w:r>
        <w:rPr>
          <w:rFonts w:hint="eastAsia"/>
        </w:rPr>
        <w:t>明确任务分工，落实部门责任，成立高原特色都市现代农业发展工作领导小组，领导小组下设办公室，具体负责组织协调、督促推进全市农业优势特色产业发展的日常工作。加强对基层干部的激励，出台保障村级运行资金和提升村干部报酬补助的实施细则。深入推进“党支</w:t>
      </w:r>
      <w:r>
        <w:t>部+集体经济”工作，把集体经济发展成效纳入村委会党支部任期目标考核</w:t>
      </w:r>
      <w:r>
        <w:rPr>
          <w:rFonts w:hint="eastAsia"/>
        </w:rPr>
        <w:t>.深按照因地制宜、扬长避短、突出重点、体现特色的原则，切实把加快食用玫瑰、特色水果产业发展作为工作重点之一，制定当地推进产业发展的方案和措施。建立和完善优势特色产业综合协调和推广服务工作机构，加大投入力度，明确工作职责，建立街道特色产业发展考核评价奖惩制度，促进当地特色产业又好又快发展。</w:t>
      </w:r>
    </w:p>
    <w:p>
      <w:pPr>
        <w:pStyle w:val="4"/>
        <w:ind w:firstLine="467"/>
      </w:pPr>
      <w:bookmarkStart w:id="426" w:name="_Toc43668432"/>
      <w:bookmarkStart w:id="427" w:name="_Toc50929757"/>
      <w:bookmarkStart w:id="428" w:name="_Toc50929700"/>
      <w:bookmarkStart w:id="429" w:name="_Toc75036648"/>
      <w:bookmarkStart w:id="430" w:name="_Toc50968460"/>
      <w:r>
        <w:rPr>
          <w:rFonts w:hint="eastAsia"/>
        </w:rPr>
        <w:t>二、加大财政和金融支持力度</w:t>
      </w:r>
      <w:bookmarkEnd w:id="426"/>
      <w:bookmarkEnd w:id="427"/>
      <w:bookmarkEnd w:id="428"/>
      <w:bookmarkEnd w:id="429"/>
      <w:bookmarkEnd w:id="430"/>
    </w:p>
    <w:p>
      <w:pPr>
        <w:ind w:firstLine="560"/>
      </w:pPr>
      <w:r>
        <w:rPr>
          <w:rFonts w:hint="eastAsia"/>
        </w:rPr>
        <w:t>发挥国家财政性资金的引导作用，引导信贷资金、民间资本、外资企业投向食用玫瑰、特色水果产业，促进产业发展与资本市场相结合。形成在资源保护、技术研发、质量安全示范基地、信息交流和宣传推广等公益性方面以政府财政投入为主，引导企业投入的多元化产业投入体制。扶持基地专业生产大户、龙头企业、专业合作社，提升产业竞争力。建立“投</w:t>
      </w:r>
      <w:r>
        <w:t>+保+贷”联动机制，</w:t>
      </w:r>
      <w:r>
        <w:rPr>
          <w:rFonts w:hint="eastAsia"/>
        </w:rPr>
        <w:t>通过担保、基金等方式撬动金融资本进入农业领域。建立加快南部地区发展的长效扶持机制，</w:t>
      </w:r>
      <w:r>
        <w:t>2021年至2023年，每年财政安排不少于1亿元成立南部专项扶持基金，专项用于南部地区发展</w:t>
      </w:r>
      <w:r>
        <w:rPr>
          <w:rFonts w:hint="eastAsia"/>
        </w:rPr>
        <w:t>。</w:t>
      </w:r>
    </w:p>
    <w:p>
      <w:pPr>
        <w:pStyle w:val="4"/>
        <w:ind w:firstLine="467"/>
      </w:pPr>
      <w:bookmarkStart w:id="431" w:name="_Toc75036649"/>
      <w:r>
        <w:rPr>
          <w:rFonts w:hint="eastAsia"/>
        </w:rPr>
        <w:t>三、加强农业科技人才队伍建设</w:t>
      </w:r>
      <w:bookmarkEnd w:id="431"/>
    </w:p>
    <w:p>
      <w:pPr>
        <w:ind w:firstLine="560"/>
        <w:rPr>
          <w:rFonts w:ascii="仿宋_GB2312" w:hAnsi="仿宋_GB2312" w:cs="仿宋_GB2312"/>
          <w:b/>
          <w:szCs w:val="32"/>
          <w:shd w:val="clear" w:color="auto" w:fill="FFFFFF"/>
        </w:rPr>
      </w:pPr>
      <w:r>
        <w:rPr>
          <w:rFonts w:hint="eastAsia" w:ascii="仿宋_GB2312" w:hAnsi="仿宋_GB2312" w:cs="仿宋_GB2312"/>
          <w:szCs w:val="32"/>
          <w:shd w:val="clear" w:color="auto" w:fill="FFFFFF"/>
        </w:rPr>
        <w:t>实施农业科研杰出人才培养计划，依托重点实验室等创新平台和高原特色都市现代农业产业技术体系等科研项目，鼓励农业企业加快科研人才培养，支持企业建立院士专家工作站，建立不同类型农业科技人员分类评价制度，建立农业科研激励机制和科研成果市场化评价机制。加强农技推广人才队伍建设，实施农技推广骨干培养计划、基层农技推广人员知识更新工程和农技推广特设岗位计划，加强培训农民合作社带头人、家庭农场经营者、种养大户、科技示范户和返乡创业的农民工，鼓励和支持农业龙头企业、农业高等院校和农民合作社组建农业生产实训基地开展农业科技人才培养。</w:t>
      </w:r>
    </w:p>
    <w:p>
      <w:pPr>
        <w:pStyle w:val="4"/>
        <w:ind w:firstLine="467"/>
      </w:pPr>
      <w:bookmarkStart w:id="432" w:name="_Toc50929758"/>
      <w:bookmarkStart w:id="433" w:name="_Toc75036650"/>
      <w:bookmarkStart w:id="434" w:name="_Toc50968461"/>
      <w:bookmarkStart w:id="435" w:name="_Toc43668433"/>
      <w:bookmarkStart w:id="436" w:name="_Toc50929701"/>
      <w:r>
        <w:rPr>
          <w:rFonts w:hint="eastAsia"/>
        </w:rPr>
        <w:t>四、完善产业政策体系</w:t>
      </w:r>
      <w:bookmarkEnd w:id="432"/>
      <w:bookmarkEnd w:id="433"/>
      <w:bookmarkEnd w:id="434"/>
      <w:bookmarkEnd w:id="435"/>
      <w:bookmarkEnd w:id="436"/>
    </w:p>
    <w:p>
      <w:pPr>
        <w:ind w:firstLine="560"/>
      </w:pPr>
      <w:r>
        <w:rPr>
          <w:rFonts w:hint="eastAsia"/>
        </w:rPr>
        <w:t>建立以绿色生</w:t>
      </w:r>
      <w:r>
        <w:t>态效益为导向的农业补贴制度，提高农业补贴政策的指向性和精</w:t>
      </w:r>
      <w:r>
        <w:rPr>
          <w:rFonts w:hint="eastAsia"/>
        </w:rPr>
        <w:t>准性。加大对规模化的农业龙头企业、有发展前景的中小微企业、特色精品村、家庭农场和种养大户的扶持力度。大力扶持获得国家知名品牌认证的绿色食品、无公害有机食品，获得云南省、昆明市绿色食品牌认证的特色产品、名优产品、网红产品等。通过实施冷链物流建设、补贴种植养殖保险、补贴本地农产品电商物流和农产品小包装化等，建立安宁市农产品直销平台，加大对电商物流的扶持力度。建立和完善农业特色产业支持政策保障保护体系，保持产业政策的连续性和到位率。切实落实好国家扶持农业产业化的各项优惠政策。新设立的符合农业产业发展政策要求的农产品加工企业，当地政府在土地审批、各项地方收费、工商注册等方面给予优惠。制定产业政策实施细则，建立政策评价、反馈、修正机制，对政策落实情况进行定期跟踪评估，加强政策的衔接协调，保证政策实施效果。制定出台安宁市人才队伍建设、企业创新发展、创新平台建设等方面的专项政策，配套出台专项资金管理办法、重点专项实施方案等工作指引文件，着力创造更优的产业发展支撑环境。</w:t>
      </w:r>
    </w:p>
    <w:p>
      <w:pPr>
        <w:pStyle w:val="4"/>
        <w:ind w:firstLine="467"/>
      </w:pPr>
      <w:bookmarkStart w:id="437" w:name="_Toc75036651"/>
      <w:bookmarkStart w:id="438" w:name="_Toc50929759"/>
      <w:bookmarkStart w:id="439" w:name="_Toc50929702"/>
      <w:bookmarkStart w:id="440" w:name="_Toc43668434"/>
      <w:bookmarkStart w:id="441" w:name="_Toc50968462"/>
      <w:r>
        <w:rPr>
          <w:rFonts w:hint="eastAsia"/>
        </w:rPr>
        <w:t>五、强化土地有效利用</w:t>
      </w:r>
      <w:bookmarkEnd w:id="437"/>
      <w:bookmarkEnd w:id="438"/>
      <w:bookmarkEnd w:id="439"/>
      <w:bookmarkEnd w:id="440"/>
      <w:bookmarkEnd w:id="441"/>
    </w:p>
    <w:p>
      <w:r>
        <w:rPr>
          <w:rFonts w:hint="eastAsia"/>
          <w:b/>
        </w:rPr>
        <w:t>加大土地流转力度。</w:t>
      </w:r>
      <w:r>
        <w:rPr>
          <w:rFonts w:hint="eastAsia"/>
        </w:rPr>
        <w:t>新编国土空间规划安排不少于</w:t>
      </w:r>
      <w:r>
        <w:t>10%的建设用地指标，重点保障乡村产业发展用地</w:t>
      </w:r>
      <w:r>
        <w:rPr>
          <w:rFonts w:hint="eastAsia"/>
        </w:rPr>
        <w:t>。支</w:t>
      </w:r>
      <w:r>
        <w:t>持家庭农场、农民合作社、供销合作社、邮政快递企业、产业化</w:t>
      </w:r>
      <w:r>
        <w:rPr>
          <w:rFonts w:hint="eastAsia"/>
        </w:rPr>
        <w:t>龙头企业等具有示范带动作用的新型农业主体，发展高原现代特色都市农业、生物科技产业、绿色食品加工业、工艺美术品制造业和乡村旅游业。坚持农民自愿、有偿、有序、规范的原则，在不改变农用地性质的前提下，加强土地承包经营权流转管理和服务，允许农民以转包、出租、互换、转让、股份合作等形式流转土地承包经营权，鼓励农户在土地承包期限内依法向产业化经营组织转让土地承包经营权，或以土地使用权入股参与农业产业化经营。龙头企业直接为农业和农民服务的非农业建设用地，可依法采用入股、联营、租赁等方式使用集体建设用地。经投资主管部门批准的、发展食用玫瑰、特色水果产业所需非农建设用地纳入当地土地利用总体规划并优先安排年度建设用地指标。</w:t>
      </w:r>
    </w:p>
    <w:p>
      <w:r>
        <w:rPr>
          <w:rFonts w:hint="eastAsia"/>
          <w:b/>
        </w:rPr>
        <w:t>提高土地集约利用。</w:t>
      </w:r>
      <w:r>
        <w:rPr>
          <w:rFonts w:hint="eastAsia"/>
        </w:rPr>
        <w:t>建立安宁市建设用地土地集约利用动态考核机制和退出机制，通过政府收储、入股联营、股权转让等方式，加快盘活百姓存留土地、闲置可开发土地和低效用地，促进土地资源高效集约利用。优化保障安宁市南部土地供给，重点引进发展前景好、产出效益优、市场带动强、污染程度低的农产品加工类、旅游运营类项目。对安宁市现代农业项目投资强度、建筑密度、生态环境影响等方面予以严格规定，探索布局科学试验、教学实习、参观考察等类型项目。</w:t>
      </w:r>
    </w:p>
    <w:p>
      <w:pPr>
        <w:widowControl/>
        <w:spacing w:line="560" w:lineRule="exact"/>
        <w:jc w:val="left"/>
      </w:pPr>
      <w:r>
        <w:rPr>
          <w:rFonts w:hint="eastAsia"/>
          <w:b/>
        </w:rPr>
        <w:t>逐步制定完善设施农用地备案管理办法。</w:t>
      </w:r>
      <w:r>
        <w:rPr>
          <w:rFonts w:hint="eastAsia"/>
        </w:rPr>
        <w:t>在坚决贯彻基本农</w:t>
      </w:r>
      <w:r>
        <w:t>田保护制度、坚决杜绝乱占耕地建房以及整治农用地“非农化” 和“非粮化”问题的基础上，根据</w:t>
      </w:r>
      <w:r>
        <w:rPr>
          <w:rFonts w:hint="eastAsia" w:cs="仿宋"/>
          <w:kern w:val="0"/>
          <w:lang w:bidi="ar"/>
        </w:rPr>
        <w:t>《中共中央国务院关于全面推进乡村振兴加快农业农村现代化的意见》( 中发[2021] 1号)</w:t>
      </w:r>
      <w:r>
        <w:t>文件，结合我市实际情况，探索制定农用地分类管理办法，将农业种植养殖配</w:t>
      </w:r>
      <w:r>
        <w:rPr>
          <w:rFonts w:hint="eastAsia"/>
        </w:rPr>
        <w:t>建的保鲜冷藏、晾晒、存贮、农机库房、分拣包装、废弃物处理、管理看护房等辅助设施用地纳入农用地管理，根据 生产实际合理确定辅助设施用地规模上限。明确不同种类农用地的细化使用规定，为家庭农场、高端精品农业等发展提供用地的政策支持。</w:t>
      </w:r>
    </w:p>
    <w:sectPr>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9019710"/>
      <w:docPartObj>
        <w:docPartGallery w:val="autotext"/>
      </w:docPartObj>
    </w:sdtPr>
    <w:sdtContent>
      <w:p>
        <w:pPr>
          <w:pStyle w:val="11"/>
          <w:spacing w:before="48" w:after="48"/>
          <w:ind w:firstLine="360"/>
          <w:jc w:val="center"/>
        </w:pPr>
        <w:r>
          <w:fldChar w:fldCharType="begin"/>
        </w:r>
        <w:r>
          <w:instrText xml:space="preserve">PAGE   \* MERGEFORMAT</w:instrText>
        </w:r>
        <w:r>
          <w:fldChar w:fldCharType="separate"/>
        </w:r>
        <w:r>
          <w:rPr>
            <w:lang w:val="zh-CN"/>
          </w:rPr>
          <w:t>2</w:t>
        </w:r>
        <w:r>
          <w:fldChar w:fldCharType="end"/>
        </w:r>
      </w:p>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F7546"/>
    <w:multiLevelType w:val="singleLevel"/>
    <w:tmpl w:val="F16F754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iODY0MzNjNzcxZmM1Mjc5MzMzM2IxZTJlODA1NzcifQ=="/>
  </w:docVars>
  <w:rsids>
    <w:rsidRoot w:val="00DB5FBC"/>
    <w:rsid w:val="0000051E"/>
    <w:rsid w:val="00000DCA"/>
    <w:rsid w:val="00000E56"/>
    <w:rsid w:val="000012D4"/>
    <w:rsid w:val="00002C4D"/>
    <w:rsid w:val="00002F67"/>
    <w:rsid w:val="00004B8E"/>
    <w:rsid w:val="000053FB"/>
    <w:rsid w:val="00005B63"/>
    <w:rsid w:val="00006DDB"/>
    <w:rsid w:val="00012754"/>
    <w:rsid w:val="00015D38"/>
    <w:rsid w:val="00017D2E"/>
    <w:rsid w:val="00020943"/>
    <w:rsid w:val="00021093"/>
    <w:rsid w:val="00021EC1"/>
    <w:rsid w:val="00023530"/>
    <w:rsid w:val="0002446B"/>
    <w:rsid w:val="00025A9A"/>
    <w:rsid w:val="00025F1E"/>
    <w:rsid w:val="00027156"/>
    <w:rsid w:val="00031996"/>
    <w:rsid w:val="00035D77"/>
    <w:rsid w:val="00035DF6"/>
    <w:rsid w:val="00037B5A"/>
    <w:rsid w:val="0004107B"/>
    <w:rsid w:val="00041A06"/>
    <w:rsid w:val="00042BEF"/>
    <w:rsid w:val="0004315E"/>
    <w:rsid w:val="000466D1"/>
    <w:rsid w:val="000472E6"/>
    <w:rsid w:val="000476AA"/>
    <w:rsid w:val="00050176"/>
    <w:rsid w:val="0005050D"/>
    <w:rsid w:val="00050525"/>
    <w:rsid w:val="00050BF1"/>
    <w:rsid w:val="00056A6B"/>
    <w:rsid w:val="00056BB9"/>
    <w:rsid w:val="000579C5"/>
    <w:rsid w:val="00057B62"/>
    <w:rsid w:val="00061F8E"/>
    <w:rsid w:val="00064B12"/>
    <w:rsid w:val="00066AAE"/>
    <w:rsid w:val="00066C21"/>
    <w:rsid w:val="00066F05"/>
    <w:rsid w:val="0007080F"/>
    <w:rsid w:val="00071C72"/>
    <w:rsid w:val="00076A6D"/>
    <w:rsid w:val="00076ADE"/>
    <w:rsid w:val="00077F46"/>
    <w:rsid w:val="00080675"/>
    <w:rsid w:val="00081562"/>
    <w:rsid w:val="00081827"/>
    <w:rsid w:val="00082DFD"/>
    <w:rsid w:val="000853D0"/>
    <w:rsid w:val="0008596A"/>
    <w:rsid w:val="0008695B"/>
    <w:rsid w:val="000876A0"/>
    <w:rsid w:val="0009141D"/>
    <w:rsid w:val="000915E9"/>
    <w:rsid w:val="00093AAE"/>
    <w:rsid w:val="000A16C7"/>
    <w:rsid w:val="000A1F11"/>
    <w:rsid w:val="000A394E"/>
    <w:rsid w:val="000A3A38"/>
    <w:rsid w:val="000A4FC0"/>
    <w:rsid w:val="000A5114"/>
    <w:rsid w:val="000A6C2F"/>
    <w:rsid w:val="000A6F1A"/>
    <w:rsid w:val="000B24EF"/>
    <w:rsid w:val="000B2611"/>
    <w:rsid w:val="000B3C95"/>
    <w:rsid w:val="000B558B"/>
    <w:rsid w:val="000B5A1C"/>
    <w:rsid w:val="000B6466"/>
    <w:rsid w:val="000C0612"/>
    <w:rsid w:val="000C3241"/>
    <w:rsid w:val="000C50D1"/>
    <w:rsid w:val="000C6A94"/>
    <w:rsid w:val="000C6E99"/>
    <w:rsid w:val="000C6F2F"/>
    <w:rsid w:val="000C7520"/>
    <w:rsid w:val="000D2139"/>
    <w:rsid w:val="000D3489"/>
    <w:rsid w:val="000D5333"/>
    <w:rsid w:val="000D5E17"/>
    <w:rsid w:val="000D634D"/>
    <w:rsid w:val="000D71D8"/>
    <w:rsid w:val="000E3788"/>
    <w:rsid w:val="000E4154"/>
    <w:rsid w:val="000E4E2B"/>
    <w:rsid w:val="000E5765"/>
    <w:rsid w:val="000F0B87"/>
    <w:rsid w:val="000F4CD9"/>
    <w:rsid w:val="0010159B"/>
    <w:rsid w:val="0010222A"/>
    <w:rsid w:val="00103F32"/>
    <w:rsid w:val="00105EC6"/>
    <w:rsid w:val="001079CE"/>
    <w:rsid w:val="00107F6B"/>
    <w:rsid w:val="00112703"/>
    <w:rsid w:val="001129C5"/>
    <w:rsid w:val="00114C03"/>
    <w:rsid w:val="00114EA7"/>
    <w:rsid w:val="0011559A"/>
    <w:rsid w:val="0012150A"/>
    <w:rsid w:val="00124D1A"/>
    <w:rsid w:val="00131373"/>
    <w:rsid w:val="00131D74"/>
    <w:rsid w:val="001338A2"/>
    <w:rsid w:val="00135B06"/>
    <w:rsid w:val="001368DB"/>
    <w:rsid w:val="00142539"/>
    <w:rsid w:val="00142D36"/>
    <w:rsid w:val="001434CF"/>
    <w:rsid w:val="001436F0"/>
    <w:rsid w:val="001447B0"/>
    <w:rsid w:val="00146193"/>
    <w:rsid w:val="00147EC8"/>
    <w:rsid w:val="001513BC"/>
    <w:rsid w:val="001516F6"/>
    <w:rsid w:val="00152953"/>
    <w:rsid w:val="00152B82"/>
    <w:rsid w:val="00152D73"/>
    <w:rsid w:val="0015405C"/>
    <w:rsid w:val="00154259"/>
    <w:rsid w:val="001551FE"/>
    <w:rsid w:val="001555DA"/>
    <w:rsid w:val="001638B4"/>
    <w:rsid w:val="00164305"/>
    <w:rsid w:val="001644CB"/>
    <w:rsid w:val="001646B4"/>
    <w:rsid w:val="001654C2"/>
    <w:rsid w:val="00167E3A"/>
    <w:rsid w:val="00170A89"/>
    <w:rsid w:val="00170B0D"/>
    <w:rsid w:val="001723D3"/>
    <w:rsid w:val="00172736"/>
    <w:rsid w:val="00173EAC"/>
    <w:rsid w:val="001740B0"/>
    <w:rsid w:val="00174F0E"/>
    <w:rsid w:val="00176300"/>
    <w:rsid w:val="001767DF"/>
    <w:rsid w:val="00176A1B"/>
    <w:rsid w:val="00183B61"/>
    <w:rsid w:val="00183FE0"/>
    <w:rsid w:val="0018661C"/>
    <w:rsid w:val="00186BAA"/>
    <w:rsid w:val="00187530"/>
    <w:rsid w:val="00187B82"/>
    <w:rsid w:val="0019385E"/>
    <w:rsid w:val="00195DC0"/>
    <w:rsid w:val="00197B78"/>
    <w:rsid w:val="001A063F"/>
    <w:rsid w:val="001A2BF6"/>
    <w:rsid w:val="001A4C36"/>
    <w:rsid w:val="001A5D05"/>
    <w:rsid w:val="001A6ED9"/>
    <w:rsid w:val="001A7632"/>
    <w:rsid w:val="001A7DAF"/>
    <w:rsid w:val="001B1CE9"/>
    <w:rsid w:val="001B2078"/>
    <w:rsid w:val="001B22CC"/>
    <w:rsid w:val="001B33BE"/>
    <w:rsid w:val="001B4581"/>
    <w:rsid w:val="001C1516"/>
    <w:rsid w:val="001C2371"/>
    <w:rsid w:val="001C39F5"/>
    <w:rsid w:val="001C4CC0"/>
    <w:rsid w:val="001C53FA"/>
    <w:rsid w:val="001D0AF9"/>
    <w:rsid w:val="001D14ED"/>
    <w:rsid w:val="001D1616"/>
    <w:rsid w:val="001D3621"/>
    <w:rsid w:val="001D5BDC"/>
    <w:rsid w:val="001D5C08"/>
    <w:rsid w:val="001D70A8"/>
    <w:rsid w:val="001D7F77"/>
    <w:rsid w:val="001E027C"/>
    <w:rsid w:val="001E3B43"/>
    <w:rsid w:val="001E7F1B"/>
    <w:rsid w:val="001F1DC2"/>
    <w:rsid w:val="001F39DF"/>
    <w:rsid w:val="001F4A96"/>
    <w:rsid w:val="001F4FF0"/>
    <w:rsid w:val="002030B4"/>
    <w:rsid w:val="00203A63"/>
    <w:rsid w:val="00206AFD"/>
    <w:rsid w:val="00206D8A"/>
    <w:rsid w:val="002108E5"/>
    <w:rsid w:val="00211396"/>
    <w:rsid w:val="0021296B"/>
    <w:rsid w:val="00213B5C"/>
    <w:rsid w:val="00214104"/>
    <w:rsid w:val="002150DF"/>
    <w:rsid w:val="002164F1"/>
    <w:rsid w:val="0023360A"/>
    <w:rsid w:val="002344CE"/>
    <w:rsid w:val="002402D5"/>
    <w:rsid w:val="002404F3"/>
    <w:rsid w:val="0024235D"/>
    <w:rsid w:val="0024270A"/>
    <w:rsid w:val="00243590"/>
    <w:rsid w:val="00243DFB"/>
    <w:rsid w:val="002463E4"/>
    <w:rsid w:val="00246D51"/>
    <w:rsid w:val="002503AC"/>
    <w:rsid w:val="0025190F"/>
    <w:rsid w:val="00251B55"/>
    <w:rsid w:val="002532CC"/>
    <w:rsid w:val="002538B6"/>
    <w:rsid w:val="002549DF"/>
    <w:rsid w:val="00256841"/>
    <w:rsid w:val="002573E0"/>
    <w:rsid w:val="00257C22"/>
    <w:rsid w:val="002609B1"/>
    <w:rsid w:val="00260A6A"/>
    <w:rsid w:val="00260D72"/>
    <w:rsid w:val="00263C59"/>
    <w:rsid w:val="00267394"/>
    <w:rsid w:val="0027028C"/>
    <w:rsid w:val="00274A20"/>
    <w:rsid w:val="002752B8"/>
    <w:rsid w:val="00284A51"/>
    <w:rsid w:val="00285F49"/>
    <w:rsid w:val="00287296"/>
    <w:rsid w:val="002902BA"/>
    <w:rsid w:val="002917F6"/>
    <w:rsid w:val="002932DB"/>
    <w:rsid w:val="0029468A"/>
    <w:rsid w:val="002958F7"/>
    <w:rsid w:val="00295ACC"/>
    <w:rsid w:val="002A1094"/>
    <w:rsid w:val="002A2CE0"/>
    <w:rsid w:val="002A3037"/>
    <w:rsid w:val="002A3DFC"/>
    <w:rsid w:val="002A5BA5"/>
    <w:rsid w:val="002A631B"/>
    <w:rsid w:val="002A78B5"/>
    <w:rsid w:val="002A7A5D"/>
    <w:rsid w:val="002B2496"/>
    <w:rsid w:val="002B40CE"/>
    <w:rsid w:val="002B4A80"/>
    <w:rsid w:val="002B545F"/>
    <w:rsid w:val="002B5818"/>
    <w:rsid w:val="002C14BB"/>
    <w:rsid w:val="002C2BB9"/>
    <w:rsid w:val="002C3CAD"/>
    <w:rsid w:val="002C663C"/>
    <w:rsid w:val="002C67DB"/>
    <w:rsid w:val="002C79D5"/>
    <w:rsid w:val="002C7CD1"/>
    <w:rsid w:val="002D0065"/>
    <w:rsid w:val="002D05B2"/>
    <w:rsid w:val="002E15D1"/>
    <w:rsid w:val="002E32FF"/>
    <w:rsid w:val="002E3D34"/>
    <w:rsid w:val="002F19C4"/>
    <w:rsid w:val="002F475B"/>
    <w:rsid w:val="00300DCB"/>
    <w:rsid w:val="00301679"/>
    <w:rsid w:val="00301BDC"/>
    <w:rsid w:val="00307038"/>
    <w:rsid w:val="00310F64"/>
    <w:rsid w:val="00310F91"/>
    <w:rsid w:val="0031137F"/>
    <w:rsid w:val="003117C8"/>
    <w:rsid w:val="00311CD9"/>
    <w:rsid w:val="00311F83"/>
    <w:rsid w:val="00313162"/>
    <w:rsid w:val="0031473E"/>
    <w:rsid w:val="00315FA2"/>
    <w:rsid w:val="00316855"/>
    <w:rsid w:val="0031787C"/>
    <w:rsid w:val="00321D95"/>
    <w:rsid w:val="00322DA0"/>
    <w:rsid w:val="00327B12"/>
    <w:rsid w:val="00331E71"/>
    <w:rsid w:val="00334137"/>
    <w:rsid w:val="003353C2"/>
    <w:rsid w:val="0033596F"/>
    <w:rsid w:val="00337D12"/>
    <w:rsid w:val="00341B0D"/>
    <w:rsid w:val="00342121"/>
    <w:rsid w:val="003427D4"/>
    <w:rsid w:val="00347A06"/>
    <w:rsid w:val="00350BA4"/>
    <w:rsid w:val="00351A6C"/>
    <w:rsid w:val="003547FD"/>
    <w:rsid w:val="00360277"/>
    <w:rsid w:val="00361962"/>
    <w:rsid w:val="003628E0"/>
    <w:rsid w:val="0036299B"/>
    <w:rsid w:val="003644ED"/>
    <w:rsid w:val="00364961"/>
    <w:rsid w:val="0036599E"/>
    <w:rsid w:val="0037109A"/>
    <w:rsid w:val="003713E3"/>
    <w:rsid w:val="003724B2"/>
    <w:rsid w:val="00372A9B"/>
    <w:rsid w:val="00380A25"/>
    <w:rsid w:val="00380D46"/>
    <w:rsid w:val="003815D5"/>
    <w:rsid w:val="00390838"/>
    <w:rsid w:val="00392A76"/>
    <w:rsid w:val="003938A0"/>
    <w:rsid w:val="00393E76"/>
    <w:rsid w:val="003954C5"/>
    <w:rsid w:val="003A093E"/>
    <w:rsid w:val="003A175F"/>
    <w:rsid w:val="003A1960"/>
    <w:rsid w:val="003A25FB"/>
    <w:rsid w:val="003A34FC"/>
    <w:rsid w:val="003A4AA6"/>
    <w:rsid w:val="003A60D0"/>
    <w:rsid w:val="003A7CF5"/>
    <w:rsid w:val="003B04E8"/>
    <w:rsid w:val="003B2DF7"/>
    <w:rsid w:val="003B3B81"/>
    <w:rsid w:val="003B6505"/>
    <w:rsid w:val="003B6D3C"/>
    <w:rsid w:val="003C20F1"/>
    <w:rsid w:val="003C3C46"/>
    <w:rsid w:val="003C4C9C"/>
    <w:rsid w:val="003C54FF"/>
    <w:rsid w:val="003D073D"/>
    <w:rsid w:val="003D23F8"/>
    <w:rsid w:val="003D3413"/>
    <w:rsid w:val="003D4E92"/>
    <w:rsid w:val="003D7ECB"/>
    <w:rsid w:val="003F027D"/>
    <w:rsid w:val="003F094A"/>
    <w:rsid w:val="003F0F8A"/>
    <w:rsid w:val="003F339E"/>
    <w:rsid w:val="003F3468"/>
    <w:rsid w:val="003F3C80"/>
    <w:rsid w:val="003F4608"/>
    <w:rsid w:val="003F4961"/>
    <w:rsid w:val="003F6636"/>
    <w:rsid w:val="003F6FD4"/>
    <w:rsid w:val="003F7022"/>
    <w:rsid w:val="0040097C"/>
    <w:rsid w:val="00400EE4"/>
    <w:rsid w:val="00401583"/>
    <w:rsid w:val="00402070"/>
    <w:rsid w:val="00402C33"/>
    <w:rsid w:val="00405A0A"/>
    <w:rsid w:val="00405ED5"/>
    <w:rsid w:val="00406735"/>
    <w:rsid w:val="0041093B"/>
    <w:rsid w:val="004116A2"/>
    <w:rsid w:val="00412067"/>
    <w:rsid w:val="00413C88"/>
    <w:rsid w:val="004205DC"/>
    <w:rsid w:val="0042075C"/>
    <w:rsid w:val="00424AB7"/>
    <w:rsid w:val="0042732E"/>
    <w:rsid w:val="00427709"/>
    <w:rsid w:val="0043106F"/>
    <w:rsid w:val="004310B5"/>
    <w:rsid w:val="00431DDE"/>
    <w:rsid w:val="00432753"/>
    <w:rsid w:val="00432CF8"/>
    <w:rsid w:val="004338E6"/>
    <w:rsid w:val="00434204"/>
    <w:rsid w:val="004409FE"/>
    <w:rsid w:val="00441DDB"/>
    <w:rsid w:val="00442248"/>
    <w:rsid w:val="00450FDB"/>
    <w:rsid w:val="00451044"/>
    <w:rsid w:val="0045153C"/>
    <w:rsid w:val="00451B3B"/>
    <w:rsid w:val="00453414"/>
    <w:rsid w:val="004536CB"/>
    <w:rsid w:val="00455218"/>
    <w:rsid w:val="004570E6"/>
    <w:rsid w:val="00466D88"/>
    <w:rsid w:val="00466D9D"/>
    <w:rsid w:val="00471D8E"/>
    <w:rsid w:val="00474B78"/>
    <w:rsid w:val="0048378E"/>
    <w:rsid w:val="0049396D"/>
    <w:rsid w:val="00494B4F"/>
    <w:rsid w:val="00496847"/>
    <w:rsid w:val="00497BFD"/>
    <w:rsid w:val="004A2234"/>
    <w:rsid w:val="004A3909"/>
    <w:rsid w:val="004A4D68"/>
    <w:rsid w:val="004A6C75"/>
    <w:rsid w:val="004A74D4"/>
    <w:rsid w:val="004A7E5A"/>
    <w:rsid w:val="004B0648"/>
    <w:rsid w:val="004B137D"/>
    <w:rsid w:val="004B2584"/>
    <w:rsid w:val="004B3CA5"/>
    <w:rsid w:val="004B4433"/>
    <w:rsid w:val="004B4FA8"/>
    <w:rsid w:val="004B53B5"/>
    <w:rsid w:val="004B67A3"/>
    <w:rsid w:val="004C1F35"/>
    <w:rsid w:val="004C3F2B"/>
    <w:rsid w:val="004C45DD"/>
    <w:rsid w:val="004D035B"/>
    <w:rsid w:val="004D2169"/>
    <w:rsid w:val="004D21A2"/>
    <w:rsid w:val="004D2C9B"/>
    <w:rsid w:val="004D677D"/>
    <w:rsid w:val="004E263C"/>
    <w:rsid w:val="004E27DF"/>
    <w:rsid w:val="004E41AB"/>
    <w:rsid w:val="004E507E"/>
    <w:rsid w:val="004E5A95"/>
    <w:rsid w:val="004E6ACC"/>
    <w:rsid w:val="004E7214"/>
    <w:rsid w:val="004F48C7"/>
    <w:rsid w:val="004F66B9"/>
    <w:rsid w:val="004F6CCC"/>
    <w:rsid w:val="00500FCD"/>
    <w:rsid w:val="005044EE"/>
    <w:rsid w:val="005066B5"/>
    <w:rsid w:val="00506A52"/>
    <w:rsid w:val="00512391"/>
    <w:rsid w:val="005205B1"/>
    <w:rsid w:val="00521FBE"/>
    <w:rsid w:val="0052282E"/>
    <w:rsid w:val="005231AF"/>
    <w:rsid w:val="00525DF1"/>
    <w:rsid w:val="00526560"/>
    <w:rsid w:val="00527156"/>
    <w:rsid w:val="00530217"/>
    <w:rsid w:val="00530B1E"/>
    <w:rsid w:val="00531D49"/>
    <w:rsid w:val="005325A6"/>
    <w:rsid w:val="00533DA2"/>
    <w:rsid w:val="00536B0C"/>
    <w:rsid w:val="00542918"/>
    <w:rsid w:val="00544126"/>
    <w:rsid w:val="005442F6"/>
    <w:rsid w:val="00545E7C"/>
    <w:rsid w:val="0054788F"/>
    <w:rsid w:val="00550D7D"/>
    <w:rsid w:val="00551169"/>
    <w:rsid w:val="00551A8F"/>
    <w:rsid w:val="005531B4"/>
    <w:rsid w:val="005544C1"/>
    <w:rsid w:val="0055491B"/>
    <w:rsid w:val="0056130A"/>
    <w:rsid w:val="00563B8A"/>
    <w:rsid w:val="00564DA0"/>
    <w:rsid w:val="00575799"/>
    <w:rsid w:val="00576171"/>
    <w:rsid w:val="00576AF6"/>
    <w:rsid w:val="005770CB"/>
    <w:rsid w:val="00577385"/>
    <w:rsid w:val="005776EE"/>
    <w:rsid w:val="00581553"/>
    <w:rsid w:val="005817A5"/>
    <w:rsid w:val="00582551"/>
    <w:rsid w:val="00584045"/>
    <w:rsid w:val="00586BAC"/>
    <w:rsid w:val="00587A94"/>
    <w:rsid w:val="005907D9"/>
    <w:rsid w:val="0059234F"/>
    <w:rsid w:val="00595D65"/>
    <w:rsid w:val="00596F00"/>
    <w:rsid w:val="005A0983"/>
    <w:rsid w:val="005A1F93"/>
    <w:rsid w:val="005A2CDB"/>
    <w:rsid w:val="005A31BA"/>
    <w:rsid w:val="005A6300"/>
    <w:rsid w:val="005A72C4"/>
    <w:rsid w:val="005A7F9D"/>
    <w:rsid w:val="005B16AD"/>
    <w:rsid w:val="005B6487"/>
    <w:rsid w:val="005B65B5"/>
    <w:rsid w:val="005C01CE"/>
    <w:rsid w:val="005C509A"/>
    <w:rsid w:val="005C5676"/>
    <w:rsid w:val="005C5681"/>
    <w:rsid w:val="005D064E"/>
    <w:rsid w:val="005D2A51"/>
    <w:rsid w:val="005D337C"/>
    <w:rsid w:val="005D5087"/>
    <w:rsid w:val="005D7546"/>
    <w:rsid w:val="005E10B2"/>
    <w:rsid w:val="005E2D95"/>
    <w:rsid w:val="005E33F2"/>
    <w:rsid w:val="005E561E"/>
    <w:rsid w:val="005E570B"/>
    <w:rsid w:val="005E60CE"/>
    <w:rsid w:val="005E6174"/>
    <w:rsid w:val="005E7200"/>
    <w:rsid w:val="005E7C41"/>
    <w:rsid w:val="005F1ACF"/>
    <w:rsid w:val="005F5C0B"/>
    <w:rsid w:val="005F6287"/>
    <w:rsid w:val="00601629"/>
    <w:rsid w:val="00601929"/>
    <w:rsid w:val="00605BE7"/>
    <w:rsid w:val="006067F8"/>
    <w:rsid w:val="00607585"/>
    <w:rsid w:val="006106E3"/>
    <w:rsid w:val="006107EC"/>
    <w:rsid w:val="0061312F"/>
    <w:rsid w:val="006139BD"/>
    <w:rsid w:val="00614945"/>
    <w:rsid w:val="006211C1"/>
    <w:rsid w:val="006236D0"/>
    <w:rsid w:val="0062496B"/>
    <w:rsid w:val="00626414"/>
    <w:rsid w:val="006266D2"/>
    <w:rsid w:val="00627D73"/>
    <w:rsid w:val="00627E47"/>
    <w:rsid w:val="006300A9"/>
    <w:rsid w:val="00631DF0"/>
    <w:rsid w:val="006367F1"/>
    <w:rsid w:val="00640402"/>
    <w:rsid w:val="0064485B"/>
    <w:rsid w:val="006478B8"/>
    <w:rsid w:val="00650746"/>
    <w:rsid w:val="00651101"/>
    <w:rsid w:val="00652FF6"/>
    <w:rsid w:val="00655712"/>
    <w:rsid w:val="00661A14"/>
    <w:rsid w:val="0066239B"/>
    <w:rsid w:val="006629AB"/>
    <w:rsid w:val="00664CB1"/>
    <w:rsid w:val="00664EC4"/>
    <w:rsid w:val="006666D8"/>
    <w:rsid w:val="006675B3"/>
    <w:rsid w:val="0066778E"/>
    <w:rsid w:val="006707D9"/>
    <w:rsid w:val="00675FE7"/>
    <w:rsid w:val="006813B3"/>
    <w:rsid w:val="006828CB"/>
    <w:rsid w:val="00682C80"/>
    <w:rsid w:val="00685566"/>
    <w:rsid w:val="006911E8"/>
    <w:rsid w:val="00691B20"/>
    <w:rsid w:val="006936AF"/>
    <w:rsid w:val="0069398D"/>
    <w:rsid w:val="00694301"/>
    <w:rsid w:val="006948E7"/>
    <w:rsid w:val="00696B3B"/>
    <w:rsid w:val="0069736C"/>
    <w:rsid w:val="00697F4D"/>
    <w:rsid w:val="006A2897"/>
    <w:rsid w:val="006A7245"/>
    <w:rsid w:val="006A7AE7"/>
    <w:rsid w:val="006B14E9"/>
    <w:rsid w:val="006B2D22"/>
    <w:rsid w:val="006B3084"/>
    <w:rsid w:val="006B3C70"/>
    <w:rsid w:val="006B4433"/>
    <w:rsid w:val="006B5C8E"/>
    <w:rsid w:val="006B76F1"/>
    <w:rsid w:val="006C06C0"/>
    <w:rsid w:val="006C2DE6"/>
    <w:rsid w:val="006C37AE"/>
    <w:rsid w:val="006C387A"/>
    <w:rsid w:val="006C3B1C"/>
    <w:rsid w:val="006C52A1"/>
    <w:rsid w:val="006C5ABA"/>
    <w:rsid w:val="006C6BFE"/>
    <w:rsid w:val="006C78EB"/>
    <w:rsid w:val="006D11AF"/>
    <w:rsid w:val="006D1B91"/>
    <w:rsid w:val="006D231C"/>
    <w:rsid w:val="006D6865"/>
    <w:rsid w:val="006D6E27"/>
    <w:rsid w:val="006D7995"/>
    <w:rsid w:val="006E09A8"/>
    <w:rsid w:val="006E17D8"/>
    <w:rsid w:val="006E4A38"/>
    <w:rsid w:val="006F1284"/>
    <w:rsid w:val="006F367B"/>
    <w:rsid w:val="006F3803"/>
    <w:rsid w:val="006F4820"/>
    <w:rsid w:val="006F568C"/>
    <w:rsid w:val="006F76B5"/>
    <w:rsid w:val="006F7AF9"/>
    <w:rsid w:val="0070150D"/>
    <w:rsid w:val="007027FD"/>
    <w:rsid w:val="00703815"/>
    <w:rsid w:val="00704CB8"/>
    <w:rsid w:val="0070534F"/>
    <w:rsid w:val="00710D00"/>
    <w:rsid w:val="00711632"/>
    <w:rsid w:val="00716BAB"/>
    <w:rsid w:val="007244BB"/>
    <w:rsid w:val="0072541A"/>
    <w:rsid w:val="00727FE0"/>
    <w:rsid w:val="00732223"/>
    <w:rsid w:val="007324D2"/>
    <w:rsid w:val="007342FD"/>
    <w:rsid w:val="00735D55"/>
    <w:rsid w:val="00735EBD"/>
    <w:rsid w:val="00737C65"/>
    <w:rsid w:val="007415E4"/>
    <w:rsid w:val="0074189C"/>
    <w:rsid w:val="00741A1D"/>
    <w:rsid w:val="00742E09"/>
    <w:rsid w:val="0074457B"/>
    <w:rsid w:val="00744822"/>
    <w:rsid w:val="00747C44"/>
    <w:rsid w:val="00750D59"/>
    <w:rsid w:val="00751F9E"/>
    <w:rsid w:val="00752DB3"/>
    <w:rsid w:val="007533B3"/>
    <w:rsid w:val="0075477B"/>
    <w:rsid w:val="007553C3"/>
    <w:rsid w:val="007569C6"/>
    <w:rsid w:val="00761BED"/>
    <w:rsid w:val="00761D37"/>
    <w:rsid w:val="00761EB1"/>
    <w:rsid w:val="0076346A"/>
    <w:rsid w:val="007658F4"/>
    <w:rsid w:val="00765CC9"/>
    <w:rsid w:val="00770835"/>
    <w:rsid w:val="00772583"/>
    <w:rsid w:val="00774E1D"/>
    <w:rsid w:val="00776D6C"/>
    <w:rsid w:val="00781B58"/>
    <w:rsid w:val="00783ACA"/>
    <w:rsid w:val="00784395"/>
    <w:rsid w:val="007844C2"/>
    <w:rsid w:val="00787C2E"/>
    <w:rsid w:val="007903AD"/>
    <w:rsid w:val="0079120A"/>
    <w:rsid w:val="00791B4F"/>
    <w:rsid w:val="0079326C"/>
    <w:rsid w:val="00793F04"/>
    <w:rsid w:val="007954BD"/>
    <w:rsid w:val="00796774"/>
    <w:rsid w:val="00797544"/>
    <w:rsid w:val="00797B57"/>
    <w:rsid w:val="007A1403"/>
    <w:rsid w:val="007A20A3"/>
    <w:rsid w:val="007A269C"/>
    <w:rsid w:val="007A5AFF"/>
    <w:rsid w:val="007A67D5"/>
    <w:rsid w:val="007A6A7D"/>
    <w:rsid w:val="007A7631"/>
    <w:rsid w:val="007B19CE"/>
    <w:rsid w:val="007B58CF"/>
    <w:rsid w:val="007B5BD3"/>
    <w:rsid w:val="007B7E67"/>
    <w:rsid w:val="007B7F94"/>
    <w:rsid w:val="007C0440"/>
    <w:rsid w:val="007C24F1"/>
    <w:rsid w:val="007C2C84"/>
    <w:rsid w:val="007C413A"/>
    <w:rsid w:val="007C4DA3"/>
    <w:rsid w:val="007D03CF"/>
    <w:rsid w:val="007D0E41"/>
    <w:rsid w:val="007D609D"/>
    <w:rsid w:val="007D64F1"/>
    <w:rsid w:val="007E65F2"/>
    <w:rsid w:val="007E7884"/>
    <w:rsid w:val="007F5A34"/>
    <w:rsid w:val="007F78B3"/>
    <w:rsid w:val="00800992"/>
    <w:rsid w:val="00802F9C"/>
    <w:rsid w:val="008036BA"/>
    <w:rsid w:val="00804E40"/>
    <w:rsid w:val="008064DC"/>
    <w:rsid w:val="008069B0"/>
    <w:rsid w:val="00806DC7"/>
    <w:rsid w:val="00810539"/>
    <w:rsid w:val="00811524"/>
    <w:rsid w:val="008119DC"/>
    <w:rsid w:val="0081294D"/>
    <w:rsid w:val="00814C25"/>
    <w:rsid w:val="0082206A"/>
    <w:rsid w:val="00822734"/>
    <w:rsid w:val="0082551E"/>
    <w:rsid w:val="0083029C"/>
    <w:rsid w:val="0083441D"/>
    <w:rsid w:val="008426EA"/>
    <w:rsid w:val="00850CAD"/>
    <w:rsid w:val="00851F9D"/>
    <w:rsid w:val="00852B70"/>
    <w:rsid w:val="00852E16"/>
    <w:rsid w:val="008547E7"/>
    <w:rsid w:val="00854E66"/>
    <w:rsid w:val="00856DF9"/>
    <w:rsid w:val="00860A63"/>
    <w:rsid w:val="0086109B"/>
    <w:rsid w:val="00862813"/>
    <w:rsid w:val="00864333"/>
    <w:rsid w:val="00865E27"/>
    <w:rsid w:val="008665F0"/>
    <w:rsid w:val="00867AB0"/>
    <w:rsid w:val="0087142C"/>
    <w:rsid w:val="008743EA"/>
    <w:rsid w:val="0087443D"/>
    <w:rsid w:val="00876383"/>
    <w:rsid w:val="0088091F"/>
    <w:rsid w:val="0088164A"/>
    <w:rsid w:val="00882359"/>
    <w:rsid w:val="00884520"/>
    <w:rsid w:val="00884CF0"/>
    <w:rsid w:val="0088512E"/>
    <w:rsid w:val="00886CBB"/>
    <w:rsid w:val="00887823"/>
    <w:rsid w:val="00891598"/>
    <w:rsid w:val="0089225A"/>
    <w:rsid w:val="00893A16"/>
    <w:rsid w:val="00895DDF"/>
    <w:rsid w:val="00896126"/>
    <w:rsid w:val="008965E5"/>
    <w:rsid w:val="008A1CFE"/>
    <w:rsid w:val="008A2EDD"/>
    <w:rsid w:val="008A4490"/>
    <w:rsid w:val="008A7DD6"/>
    <w:rsid w:val="008B25A9"/>
    <w:rsid w:val="008B35D5"/>
    <w:rsid w:val="008B38AF"/>
    <w:rsid w:val="008B4703"/>
    <w:rsid w:val="008B601F"/>
    <w:rsid w:val="008B6022"/>
    <w:rsid w:val="008B772D"/>
    <w:rsid w:val="008C1782"/>
    <w:rsid w:val="008C4BBA"/>
    <w:rsid w:val="008C4CC6"/>
    <w:rsid w:val="008C7828"/>
    <w:rsid w:val="008C7B4E"/>
    <w:rsid w:val="008D07ED"/>
    <w:rsid w:val="008D2761"/>
    <w:rsid w:val="008D2B31"/>
    <w:rsid w:val="008D4540"/>
    <w:rsid w:val="008D67CC"/>
    <w:rsid w:val="008E0425"/>
    <w:rsid w:val="008E0AE0"/>
    <w:rsid w:val="008E1D52"/>
    <w:rsid w:val="008E477E"/>
    <w:rsid w:val="008E73D9"/>
    <w:rsid w:val="008F0340"/>
    <w:rsid w:val="008F228D"/>
    <w:rsid w:val="008F61A9"/>
    <w:rsid w:val="008F6A99"/>
    <w:rsid w:val="008F6D13"/>
    <w:rsid w:val="008F6FA6"/>
    <w:rsid w:val="009052E3"/>
    <w:rsid w:val="00905570"/>
    <w:rsid w:val="00905698"/>
    <w:rsid w:val="00906228"/>
    <w:rsid w:val="00906237"/>
    <w:rsid w:val="00906BF5"/>
    <w:rsid w:val="009122B6"/>
    <w:rsid w:val="0091238E"/>
    <w:rsid w:val="009162CB"/>
    <w:rsid w:val="00917297"/>
    <w:rsid w:val="00921E79"/>
    <w:rsid w:val="00924293"/>
    <w:rsid w:val="00930A39"/>
    <w:rsid w:val="009310C9"/>
    <w:rsid w:val="00931E88"/>
    <w:rsid w:val="009325B8"/>
    <w:rsid w:val="00932920"/>
    <w:rsid w:val="009330EB"/>
    <w:rsid w:val="00933D4D"/>
    <w:rsid w:val="0094031A"/>
    <w:rsid w:val="009403AB"/>
    <w:rsid w:val="00941A76"/>
    <w:rsid w:val="00942234"/>
    <w:rsid w:val="0094315C"/>
    <w:rsid w:val="0094525A"/>
    <w:rsid w:val="00946B77"/>
    <w:rsid w:val="0094736A"/>
    <w:rsid w:val="009473ED"/>
    <w:rsid w:val="00947CCC"/>
    <w:rsid w:val="009528CD"/>
    <w:rsid w:val="00952DD5"/>
    <w:rsid w:val="00955138"/>
    <w:rsid w:val="00955799"/>
    <w:rsid w:val="009563CE"/>
    <w:rsid w:val="009600FF"/>
    <w:rsid w:val="0096036C"/>
    <w:rsid w:val="009618AC"/>
    <w:rsid w:val="00962FE2"/>
    <w:rsid w:val="0096319C"/>
    <w:rsid w:val="0096634C"/>
    <w:rsid w:val="00966D99"/>
    <w:rsid w:val="009670AA"/>
    <w:rsid w:val="009701B6"/>
    <w:rsid w:val="009718CA"/>
    <w:rsid w:val="00971F5F"/>
    <w:rsid w:val="0097286F"/>
    <w:rsid w:val="00973EAA"/>
    <w:rsid w:val="00974775"/>
    <w:rsid w:val="00974F74"/>
    <w:rsid w:val="009807CE"/>
    <w:rsid w:val="009809F5"/>
    <w:rsid w:val="00981354"/>
    <w:rsid w:val="00986374"/>
    <w:rsid w:val="00990DE4"/>
    <w:rsid w:val="009925F1"/>
    <w:rsid w:val="009926EE"/>
    <w:rsid w:val="00994D29"/>
    <w:rsid w:val="00995ED8"/>
    <w:rsid w:val="00996B38"/>
    <w:rsid w:val="009976DD"/>
    <w:rsid w:val="009A117D"/>
    <w:rsid w:val="009A37FA"/>
    <w:rsid w:val="009A57D2"/>
    <w:rsid w:val="009A5B49"/>
    <w:rsid w:val="009A616C"/>
    <w:rsid w:val="009B24F9"/>
    <w:rsid w:val="009B6C91"/>
    <w:rsid w:val="009B6CFE"/>
    <w:rsid w:val="009B6FE6"/>
    <w:rsid w:val="009B726A"/>
    <w:rsid w:val="009C048E"/>
    <w:rsid w:val="009C1A9E"/>
    <w:rsid w:val="009C6AEA"/>
    <w:rsid w:val="009D2D3A"/>
    <w:rsid w:val="009D39A7"/>
    <w:rsid w:val="009D79A7"/>
    <w:rsid w:val="009E0961"/>
    <w:rsid w:val="009E1C5B"/>
    <w:rsid w:val="009E33D9"/>
    <w:rsid w:val="009E4451"/>
    <w:rsid w:val="009F2959"/>
    <w:rsid w:val="00A00D70"/>
    <w:rsid w:val="00A0126F"/>
    <w:rsid w:val="00A022C3"/>
    <w:rsid w:val="00A02486"/>
    <w:rsid w:val="00A04980"/>
    <w:rsid w:val="00A058DF"/>
    <w:rsid w:val="00A104C5"/>
    <w:rsid w:val="00A10C28"/>
    <w:rsid w:val="00A11CBE"/>
    <w:rsid w:val="00A11FAA"/>
    <w:rsid w:val="00A122E4"/>
    <w:rsid w:val="00A130F7"/>
    <w:rsid w:val="00A14356"/>
    <w:rsid w:val="00A146EA"/>
    <w:rsid w:val="00A1569E"/>
    <w:rsid w:val="00A17779"/>
    <w:rsid w:val="00A20273"/>
    <w:rsid w:val="00A2242A"/>
    <w:rsid w:val="00A22BD8"/>
    <w:rsid w:val="00A24FB0"/>
    <w:rsid w:val="00A25DC3"/>
    <w:rsid w:val="00A268DE"/>
    <w:rsid w:val="00A26E2F"/>
    <w:rsid w:val="00A322A9"/>
    <w:rsid w:val="00A3248F"/>
    <w:rsid w:val="00A3357B"/>
    <w:rsid w:val="00A33644"/>
    <w:rsid w:val="00A3434E"/>
    <w:rsid w:val="00A34C28"/>
    <w:rsid w:val="00A34E3A"/>
    <w:rsid w:val="00A35D8C"/>
    <w:rsid w:val="00A36C85"/>
    <w:rsid w:val="00A41C2F"/>
    <w:rsid w:val="00A442E5"/>
    <w:rsid w:val="00A44D11"/>
    <w:rsid w:val="00A45FFB"/>
    <w:rsid w:val="00A466E8"/>
    <w:rsid w:val="00A53E18"/>
    <w:rsid w:val="00A5406C"/>
    <w:rsid w:val="00A570AD"/>
    <w:rsid w:val="00A60804"/>
    <w:rsid w:val="00A626BB"/>
    <w:rsid w:val="00A63CC4"/>
    <w:rsid w:val="00A661D9"/>
    <w:rsid w:val="00A664B1"/>
    <w:rsid w:val="00A6693C"/>
    <w:rsid w:val="00A71897"/>
    <w:rsid w:val="00A72CC8"/>
    <w:rsid w:val="00A72CDA"/>
    <w:rsid w:val="00A748C2"/>
    <w:rsid w:val="00A753F1"/>
    <w:rsid w:val="00A8078A"/>
    <w:rsid w:val="00A82A07"/>
    <w:rsid w:val="00A8392E"/>
    <w:rsid w:val="00A8420B"/>
    <w:rsid w:val="00A842FF"/>
    <w:rsid w:val="00A849C3"/>
    <w:rsid w:val="00A85020"/>
    <w:rsid w:val="00A8559D"/>
    <w:rsid w:val="00A85F5C"/>
    <w:rsid w:val="00A86B47"/>
    <w:rsid w:val="00A90705"/>
    <w:rsid w:val="00A915B8"/>
    <w:rsid w:val="00A91915"/>
    <w:rsid w:val="00A92403"/>
    <w:rsid w:val="00A9275F"/>
    <w:rsid w:val="00A9419B"/>
    <w:rsid w:val="00A9609C"/>
    <w:rsid w:val="00A97BB7"/>
    <w:rsid w:val="00AA62D0"/>
    <w:rsid w:val="00AA7891"/>
    <w:rsid w:val="00AB00B8"/>
    <w:rsid w:val="00AB287D"/>
    <w:rsid w:val="00AB34E9"/>
    <w:rsid w:val="00AB5DC9"/>
    <w:rsid w:val="00AC07C8"/>
    <w:rsid w:val="00AC09F6"/>
    <w:rsid w:val="00AC1F06"/>
    <w:rsid w:val="00AC2D4D"/>
    <w:rsid w:val="00AC3CA2"/>
    <w:rsid w:val="00AC5FC5"/>
    <w:rsid w:val="00AC66BB"/>
    <w:rsid w:val="00AC7082"/>
    <w:rsid w:val="00AC70B4"/>
    <w:rsid w:val="00AD09F2"/>
    <w:rsid w:val="00AD1223"/>
    <w:rsid w:val="00AD3BB7"/>
    <w:rsid w:val="00AD5B38"/>
    <w:rsid w:val="00AD62B2"/>
    <w:rsid w:val="00AE0363"/>
    <w:rsid w:val="00AE045A"/>
    <w:rsid w:val="00AE11F8"/>
    <w:rsid w:val="00AE397E"/>
    <w:rsid w:val="00AE3C18"/>
    <w:rsid w:val="00AE49CC"/>
    <w:rsid w:val="00AE4C2D"/>
    <w:rsid w:val="00AE53E9"/>
    <w:rsid w:val="00AE6DBB"/>
    <w:rsid w:val="00AE708E"/>
    <w:rsid w:val="00AF031C"/>
    <w:rsid w:val="00AF3729"/>
    <w:rsid w:val="00AF40D7"/>
    <w:rsid w:val="00B00015"/>
    <w:rsid w:val="00B018E7"/>
    <w:rsid w:val="00B048E0"/>
    <w:rsid w:val="00B04C22"/>
    <w:rsid w:val="00B056A9"/>
    <w:rsid w:val="00B067C6"/>
    <w:rsid w:val="00B104CF"/>
    <w:rsid w:val="00B110C7"/>
    <w:rsid w:val="00B11569"/>
    <w:rsid w:val="00B122DA"/>
    <w:rsid w:val="00B14A47"/>
    <w:rsid w:val="00B15634"/>
    <w:rsid w:val="00B20069"/>
    <w:rsid w:val="00B21D5D"/>
    <w:rsid w:val="00B23200"/>
    <w:rsid w:val="00B258A6"/>
    <w:rsid w:val="00B27917"/>
    <w:rsid w:val="00B32095"/>
    <w:rsid w:val="00B321C2"/>
    <w:rsid w:val="00B34818"/>
    <w:rsid w:val="00B35177"/>
    <w:rsid w:val="00B35649"/>
    <w:rsid w:val="00B357B4"/>
    <w:rsid w:val="00B36E97"/>
    <w:rsid w:val="00B416D5"/>
    <w:rsid w:val="00B44C44"/>
    <w:rsid w:val="00B45E83"/>
    <w:rsid w:val="00B46DFB"/>
    <w:rsid w:val="00B53652"/>
    <w:rsid w:val="00B5417E"/>
    <w:rsid w:val="00B542BC"/>
    <w:rsid w:val="00B54852"/>
    <w:rsid w:val="00B562AD"/>
    <w:rsid w:val="00B563D8"/>
    <w:rsid w:val="00B57E41"/>
    <w:rsid w:val="00B62845"/>
    <w:rsid w:val="00B644B4"/>
    <w:rsid w:val="00B65B3D"/>
    <w:rsid w:val="00B67A34"/>
    <w:rsid w:val="00B704A3"/>
    <w:rsid w:val="00B70FF1"/>
    <w:rsid w:val="00B73DD9"/>
    <w:rsid w:val="00B74B7C"/>
    <w:rsid w:val="00B834DE"/>
    <w:rsid w:val="00B84318"/>
    <w:rsid w:val="00B850C5"/>
    <w:rsid w:val="00B8565E"/>
    <w:rsid w:val="00B87728"/>
    <w:rsid w:val="00B9228F"/>
    <w:rsid w:val="00B9360F"/>
    <w:rsid w:val="00B9425B"/>
    <w:rsid w:val="00B97E4C"/>
    <w:rsid w:val="00BA386E"/>
    <w:rsid w:val="00BB0179"/>
    <w:rsid w:val="00BB64A8"/>
    <w:rsid w:val="00BC1147"/>
    <w:rsid w:val="00BC1776"/>
    <w:rsid w:val="00BC269F"/>
    <w:rsid w:val="00BC35D6"/>
    <w:rsid w:val="00BC534E"/>
    <w:rsid w:val="00BC618B"/>
    <w:rsid w:val="00BC6450"/>
    <w:rsid w:val="00BD2A2E"/>
    <w:rsid w:val="00BD4ADC"/>
    <w:rsid w:val="00BD525B"/>
    <w:rsid w:val="00BD5278"/>
    <w:rsid w:val="00BD6626"/>
    <w:rsid w:val="00BE2B38"/>
    <w:rsid w:val="00BE3161"/>
    <w:rsid w:val="00BE53BD"/>
    <w:rsid w:val="00BE5676"/>
    <w:rsid w:val="00BF119A"/>
    <w:rsid w:val="00BF18B1"/>
    <w:rsid w:val="00BF1D2B"/>
    <w:rsid w:val="00BF24E9"/>
    <w:rsid w:val="00BF4C87"/>
    <w:rsid w:val="00BF4DFB"/>
    <w:rsid w:val="00BF7F65"/>
    <w:rsid w:val="00C04C1F"/>
    <w:rsid w:val="00C05197"/>
    <w:rsid w:val="00C05B8D"/>
    <w:rsid w:val="00C06620"/>
    <w:rsid w:val="00C10100"/>
    <w:rsid w:val="00C1104F"/>
    <w:rsid w:val="00C118D8"/>
    <w:rsid w:val="00C11B6E"/>
    <w:rsid w:val="00C12867"/>
    <w:rsid w:val="00C16CEF"/>
    <w:rsid w:val="00C17124"/>
    <w:rsid w:val="00C20237"/>
    <w:rsid w:val="00C22E87"/>
    <w:rsid w:val="00C23411"/>
    <w:rsid w:val="00C23BE5"/>
    <w:rsid w:val="00C249C3"/>
    <w:rsid w:val="00C27B25"/>
    <w:rsid w:val="00C304B8"/>
    <w:rsid w:val="00C3168C"/>
    <w:rsid w:val="00C31F3F"/>
    <w:rsid w:val="00C31F69"/>
    <w:rsid w:val="00C33CD7"/>
    <w:rsid w:val="00C34DF7"/>
    <w:rsid w:val="00C372F8"/>
    <w:rsid w:val="00C37AF1"/>
    <w:rsid w:val="00C4105D"/>
    <w:rsid w:val="00C425F9"/>
    <w:rsid w:val="00C46AA3"/>
    <w:rsid w:val="00C500F2"/>
    <w:rsid w:val="00C541CA"/>
    <w:rsid w:val="00C57724"/>
    <w:rsid w:val="00C6055A"/>
    <w:rsid w:val="00C60ACD"/>
    <w:rsid w:val="00C61980"/>
    <w:rsid w:val="00C62438"/>
    <w:rsid w:val="00C64F4D"/>
    <w:rsid w:val="00C65453"/>
    <w:rsid w:val="00C66093"/>
    <w:rsid w:val="00C70789"/>
    <w:rsid w:val="00C7219D"/>
    <w:rsid w:val="00C73174"/>
    <w:rsid w:val="00C740AF"/>
    <w:rsid w:val="00C77610"/>
    <w:rsid w:val="00C83395"/>
    <w:rsid w:val="00C847B7"/>
    <w:rsid w:val="00C849EE"/>
    <w:rsid w:val="00C850C2"/>
    <w:rsid w:val="00C90676"/>
    <w:rsid w:val="00C9088F"/>
    <w:rsid w:val="00C919B3"/>
    <w:rsid w:val="00C9347B"/>
    <w:rsid w:val="00C936A3"/>
    <w:rsid w:val="00C93B1E"/>
    <w:rsid w:val="00C94413"/>
    <w:rsid w:val="00C95819"/>
    <w:rsid w:val="00CA29DE"/>
    <w:rsid w:val="00CA2C55"/>
    <w:rsid w:val="00CA37BF"/>
    <w:rsid w:val="00CA5507"/>
    <w:rsid w:val="00CB38D9"/>
    <w:rsid w:val="00CB3BE3"/>
    <w:rsid w:val="00CC29B4"/>
    <w:rsid w:val="00CC355E"/>
    <w:rsid w:val="00CC455B"/>
    <w:rsid w:val="00CC7004"/>
    <w:rsid w:val="00CD1DDD"/>
    <w:rsid w:val="00CD2429"/>
    <w:rsid w:val="00CD3E69"/>
    <w:rsid w:val="00CD5BFA"/>
    <w:rsid w:val="00CE1FD7"/>
    <w:rsid w:val="00CE204D"/>
    <w:rsid w:val="00CE3092"/>
    <w:rsid w:val="00CE32F0"/>
    <w:rsid w:val="00CE696F"/>
    <w:rsid w:val="00CF0998"/>
    <w:rsid w:val="00CF2F82"/>
    <w:rsid w:val="00CF35C9"/>
    <w:rsid w:val="00CF50BB"/>
    <w:rsid w:val="00CF5851"/>
    <w:rsid w:val="00CF7049"/>
    <w:rsid w:val="00CF719F"/>
    <w:rsid w:val="00D00348"/>
    <w:rsid w:val="00D011B9"/>
    <w:rsid w:val="00D01E23"/>
    <w:rsid w:val="00D0310E"/>
    <w:rsid w:val="00D038D4"/>
    <w:rsid w:val="00D04ADD"/>
    <w:rsid w:val="00D04F8A"/>
    <w:rsid w:val="00D05222"/>
    <w:rsid w:val="00D0531C"/>
    <w:rsid w:val="00D0551A"/>
    <w:rsid w:val="00D071CA"/>
    <w:rsid w:val="00D10435"/>
    <w:rsid w:val="00D111EB"/>
    <w:rsid w:val="00D140A1"/>
    <w:rsid w:val="00D142E6"/>
    <w:rsid w:val="00D147EB"/>
    <w:rsid w:val="00D1695E"/>
    <w:rsid w:val="00D20D8C"/>
    <w:rsid w:val="00D211D0"/>
    <w:rsid w:val="00D236A8"/>
    <w:rsid w:val="00D2488E"/>
    <w:rsid w:val="00D255D4"/>
    <w:rsid w:val="00D26941"/>
    <w:rsid w:val="00D273CB"/>
    <w:rsid w:val="00D32581"/>
    <w:rsid w:val="00D32BFC"/>
    <w:rsid w:val="00D3330F"/>
    <w:rsid w:val="00D3358C"/>
    <w:rsid w:val="00D34066"/>
    <w:rsid w:val="00D35B2F"/>
    <w:rsid w:val="00D40F35"/>
    <w:rsid w:val="00D42A91"/>
    <w:rsid w:val="00D43D7F"/>
    <w:rsid w:val="00D448D6"/>
    <w:rsid w:val="00D45884"/>
    <w:rsid w:val="00D46476"/>
    <w:rsid w:val="00D46866"/>
    <w:rsid w:val="00D50A46"/>
    <w:rsid w:val="00D526C9"/>
    <w:rsid w:val="00D53CF9"/>
    <w:rsid w:val="00D54849"/>
    <w:rsid w:val="00D5536E"/>
    <w:rsid w:val="00D5589B"/>
    <w:rsid w:val="00D5740D"/>
    <w:rsid w:val="00D61A35"/>
    <w:rsid w:val="00D62282"/>
    <w:rsid w:val="00D6329A"/>
    <w:rsid w:val="00D6371E"/>
    <w:rsid w:val="00D63F43"/>
    <w:rsid w:val="00D65D4C"/>
    <w:rsid w:val="00D65E3B"/>
    <w:rsid w:val="00D66865"/>
    <w:rsid w:val="00D70235"/>
    <w:rsid w:val="00D702D3"/>
    <w:rsid w:val="00D73C63"/>
    <w:rsid w:val="00D75546"/>
    <w:rsid w:val="00D77DC0"/>
    <w:rsid w:val="00D81659"/>
    <w:rsid w:val="00D818C3"/>
    <w:rsid w:val="00D842E5"/>
    <w:rsid w:val="00D844E6"/>
    <w:rsid w:val="00D911B4"/>
    <w:rsid w:val="00D9146A"/>
    <w:rsid w:val="00DA08EC"/>
    <w:rsid w:val="00DA3D19"/>
    <w:rsid w:val="00DA4A6E"/>
    <w:rsid w:val="00DB184D"/>
    <w:rsid w:val="00DB2463"/>
    <w:rsid w:val="00DB2C80"/>
    <w:rsid w:val="00DB475C"/>
    <w:rsid w:val="00DB4848"/>
    <w:rsid w:val="00DB5FBC"/>
    <w:rsid w:val="00DC2811"/>
    <w:rsid w:val="00DC2955"/>
    <w:rsid w:val="00DC2BA1"/>
    <w:rsid w:val="00DC2C24"/>
    <w:rsid w:val="00DC4DAF"/>
    <w:rsid w:val="00DC5617"/>
    <w:rsid w:val="00DC5632"/>
    <w:rsid w:val="00DC66DC"/>
    <w:rsid w:val="00DD2DFE"/>
    <w:rsid w:val="00DD3367"/>
    <w:rsid w:val="00DD4F29"/>
    <w:rsid w:val="00DD6904"/>
    <w:rsid w:val="00DD6A4A"/>
    <w:rsid w:val="00DE0CFB"/>
    <w:rsid w:val="00DE3335"/>
    <w:rsid w:val="00DE3C03"/>
    <w:rsid w:val="00DE5923"/>
    <w:rsid w:val="00DF05A6"/>
    <w:rsid w:val="00DF0CA9"/>
    <w:rsid w:val="00DF20CD"/>
    <w:rsid w:val="00DF352A"/>
    <w:rsid w:val="00DF4055"/>
    <w:rsid w:val="00DF4BE5"/>
    <w:rsid w:val="00DF64CF"/>
    <w:rsid w:val="00DF74B4"/>
    <w:rsid w:val="00E03BFE"/>
    <w:rsid w:val="00E04603"/>
    <w:rsid w:val="00E062F0"/>
    <w:rsid w:val="00E0782C"/>
    <w:rsid w:val="00E1102E"/>
    <w:rsid w:val="00E1319C"/>
    <w:rsid w:val="00E1341A"/>
    <w:rsid w:val="00E13DA6"/>
    <w:rsid w:val="00E21160"/>
    <w:rsid w:val="00E261F3"/>
    <w:rsid w:val="00E2797A"/>
    <w:rsid w:val="00E279A1"/>
    <w:rsid w:val="00E27AA8"/>
    <w:rsid w:val="00E3172C"/>
    <w:rsid w:val="00E32970"/>
    <w:rsid w:val="00E32F9F"/>
    <w:rsid w:val="00E35959"/>
    <w:rsid w:val="00E364B0"/>
    <w:rsid w:val="00E36DE5"/>
    <w:rsid w:val="00E37E85"/>
    <w:rsid w:val="00E40EB0"/>
    <w:rsid w:val="00E455CC"/>
    <w:rsid w:val="00E45E0B"/>
    <w:rsid w:val="00E4701D"/>
    <w:rsid w:val="00E50172"/>
    <w:rsid w:val="00E53445"/>
    <w:rsid w:val="00E547C7"/>
    <w:rsid w:val="00E55A21"/>
    <w:rsid w:val="00E55D3B"/>
    <w:rsid w:val="00E5657A"/>
    <w:rsid w:val="00E60662"/>
    <w:rsid w:val="00E610F2"/>
    <w:rsid w:val="00E6168D"/>
    <w:rsid w:val="00E6277F"/>
    <w:rsid w:val="00E6285E"/>
    <w:rsid w:val="00E637A2"/>
    <w:rsid w:val="00E70414"/>
    <w:rsid w:val="00E73225"/>
    <w:rsid w:val="00E752D8"/>
    <w:rsid w:val="00E76A12"/>
    <w:rsid w:val="00E77794"/>
    <w:rsid w:val="00E80DEB"/>
    <w:rsid w:val="00E80EA4"/>
    <w:rsid w:val="00E82632"/>
    <w:rsid w:val="00E8363C"/>
    <w:rsid w:val="00E84753"/>
    <w:rsid w:val="00E84B0A"/>
    <w:rsid w:val="00E84C50"/>
    <w:rsid w:val="00E84D42"/>
    <w:rsid w:val="00E85575"/>
    <w:rsid w:val="00E87583"/>
    <w:rsid w:val="00E90307"/>
    <w:rsid w:val="00E96C9B"/>
    <w:rsid w:val="00E9755E"/>
    <w:rsid w:val="00EA0373"/>
    <w:rsid w:val="00EA28DB"/>
    <w:rsid w:val="00EA3D74"/>
    <w:rsid w:val="00EA4E02"/>
    <w:rsid w:val="00EA6F4D"/>
    <w:rsid w:val="00EB140A"/>
    <w:rsid w:val="00EB299B"/>
    <w:rsid w:val="00EB3544"/>
    <w:rsid w:val="00EB48AB"/>
    <w:rsid w:val="00EC0D77"/>
    <w:rsid w:val="00EC1710"/>
    <w:rsid w:val="00EC1729"/>
    <w:rsid w:val="00EC176A"/>
    <w:rsid w:val="00EC2113"/>
    <w:rsid w:val="00EC2D34"/>
    <w:rsid w:val="00EC303B"/>
    <w:rsid w:val="00EC3109"/>
    <w:rsid w:val="00EC4BF4"/>
    <w:rsid w:val="00EC5701"/>
    <w:rsid w:val="00EC7A6E"/>
    <w:rsid w:val="00ED0C1B"/>
    <w:rsid w:val="00ED1030"/>
    <w:rsid w:val="00ED109F"/>
    <w:rsid w:val="00ED3749"/>
    <w:rsid w:val="00ED419A"/>
    <w:rsid w:val="00EE1061"/>
    <w:rsid w:val="00EE2407"/>
    <w:rsid w:val="00EE2BA7"/>
    <w:rsid w:val="00EE3FE5"/>
    <w:rsid w:val="00EE41B5"/>
    <w:rsid w:val="00EE525C"/>
    <w:rsid w:val="00EE5EA5"/>
    <w:rsid w:val="00EE695B"/>
    <w:rsid w:val="00EF0A8A"/>
    <w:rsid w:val="00EF185B"/>
    <w:rsid w:val="00EF3569"/>
    <w:rsid w:val="00EF3F5A"/>
    <w:rsid w:val="00EF3F5C"/>
    <w:rsid w:val="00F03997"/>
    <w:rsid w:val="00F03A35"/>
    <w:rsid w:val="00F043CF"/>
    <w:rsid w:val="00F05842"/>
    <w:rsid w:val="00F059F3"/>
    <w:rsid w:val="00F065EC"/>
    <w:rsid w:val="00F12409"/>
    <w:rsid w:val="00F1287C"/>
    <w:rsid w:val="00F14EC1"/>
    <w:rsid w:val="00F15BE5"/>
    <w:rsid w:val="00F179DA"/>
    <w:rsid w:val="00F20280"/>
    <w:rsid w:val="00F20E85"/>
    <w:rsid w:val="00F22CE4"/>
    <w:rsid w:val="00F23232"/>
    <w:rsid w:val="00F2359B"/>
    <w:rsid w:val="00F2443B"/>
    <w:rsid w:val="00F26AFC"/>
    <w:rsid w:val="00F26C7F"/>
    <w:rsid w:val="00F30ABD"/>
    <w:rsid w:val="00F339C4"/>
    <w:rsid w:val="00F33F77"/>
    <w:rsid w:val="00F35C35"/>
    <w:rsid w:val="00F36392"/>
    <w:rsid w:val="00F36555"/>
    <w:rsid w:val="00F3727D"/>
    <w:rsid w:val="00F43236"/>
    <w:rsid w:val="00F43C19"/>
    <w:rsid w:val="00F468CA"/>
    <w:rsid w:val="00F469B3"/>
    <w:rsid w:val="00F46C2C"/>
    <w:rsid w:val="00F47116"/>
    <w:rsid w:val="00F473CB"/>
    <w:rsid w:val="00F5023D"/>
    <w:rsid w:val="00F51323"/>
    <w:rsid w:val="00F51675"/>
    <w:rsid w:val="00F519AA"/>
    <w:rsid w:val="00F51BC5"/>
    <w:rsid w:val="00F51DB3"/>
    <w:rsid w:val="00F60730"/>
    <w:rsid w:val="00F6094C"/>
    <w:rsid w:val="00F67AD7"/>
    <w:rsid w:val="00F71DC5"/>
    <w:rsid w:val="00F72485"/>
    <w:rsid w:val="00F73C75"/>
    <w:rsid w:val="00F75135"/>
    <w:rsid w:val="00F754D7"/>
    <w:rsid w:val="00F80305"/>
    <w:rsid w:val="00F8355D"/>
    <w:rsid w:val="00F85CBC"/>
    <w:rsid w:val="00F9020E"/>
    <w:rsid w:val="00F90EE7"/>
    <w:rsid w:val="00F92555"/>
    <w:rsid w:val="00F96DAD"/>
    <w:rsid w:val="00F9723A"/>
    <w:rsid w:val="00F974F7"/>
    <w:rsid w:val="00FA081B"/>
    <w:rsid w:val="00FA2FC8"/>
    <w:rsid w:val="00FA41FC"/>
    <w:rsid w:val="00FA5CD1"/>
    <w:rsid w:val="00FA5FB0"/>
    <w:rsid w:val="00FA7693"/>
    <w:rsid w:val="00FB1EFF"/>
    <w:rsid w:val="00FB21C2"/>
    <w:rsid w:val="00FB2503"/>
    <w:rsid w:val="00FB2540"/>
    <w:rsid w:val="00FB377C"/>
    <w:rsid w:val="00FB5AE5"/>
    <w:rsid w:val="00FC03F2"/>
    <w:rsid w:val="00FC1D18"/>
    <w:rsid w:val="00FC27DC"/>
    <w:rsid w:val="00FC3381"/>
    <w:rsid w:val="00FC39C7"/>
    <w:rsid w:val="00FC4E1C"/>
    <w:rsid w:val="00FD0E3A"/>
    <w:rsid w:val="00FD1445"/>
    <w:rsid w:val="00FD2560"/>
    <w:rsid w:val="00FD2989"/>
    <w:rsid w:val="00FD3679"/>
    <w:rsid w:val="00FD6544"/>
    <w:rsid w:val="00FE0FB8"/>
    <w:rsid w:val="00FE44CB"/>
    <w:rsid w:val="00FE7108"/>
    <w:rsid w:val="00FE79FB"/>
    <w:rsid w:val="00FF1880"/>
    <w:rsid w:val="00FF4580"/>
    <w:rsid w:val="00FF55E3"/>
    <w:rsid w:val="00FF5781"/>
    <w:rsid w:val="00FF5D69"/>
    <w:rsid w:val="00FF5DE3"/>
    <w:rsid w:val="00FF73E6"/>
    <w:rsid w:val="01020439"/>
    <w:rsid w:val="03004E89"/>
    <w:rsid w:val="037429DC"/>
    <w:rsid w:val="03920CB6"/>
    <w:rsid w:val="03A17ED7"/>
    <w:rsid w:val="04615096"/>
    <w:rsid w:val="069245CC"/>
    <w:rsid w:val="06E30DD3"/>
    <w:rsid w:val="070B4CCB"/>
    <w:rsid w:val="07663B9F"/>
    <w:rsid w:val="07F96CE5"/>
    <w:rsid w:val="081D0FFE"/>
    <w:rsid w:val="081D499A"/>
    <w:rsid w:val="08557357"/>
    <w:rsid w:val="089930E0"/>
    <w:rsid w:val="08A43689"/>
    <w:rsid w:val="08DE2B70"/>
    <w:rsid w:val="08F3398D"/>
    <w:rsid w:val="0A040895"/>
    <w:rsid w:val="0A2601E0"/>
    <w:rsid w:val="0A622615"/>
    <w:rsid w:val="0A892643"/>
    <w:rsid w:val="0A9365DB"/>
    <w:rsid w:val="0B686487"/>
    <w:rsid w:val="0D4C1D07"/>
    <w:rsid w:val="0DB66362"/>
    <w:rsid w:val="0DCB6670"/>
    <w:rsid w:val="0DE854BE"/>
    <w:rsid w:val="0DF50C90"/>
    <w:rsid w:val="0E9E2B45"/>
    <w:rsid w:val="0FC31AC3"/>
    <w:rsid w:val="10A52E2F"/>
    <w:rsid w:val="11942265"/>
    <w:rsid w:val="11E36511"/>
    <w:rsid w:val="12963D6B"/>
    <w:rsid w:val="1365497F"/>
    <w:rsid w:val="13E21B9A"/>
    <w:rsid w:val="146C57CE"/>
    <w:rsid w:val="14C54BFD"/>
    <w:rsid w:val="1506568B"/>
    <w:rsid w:val="16E5451F"/>
    <w:rsid w:val="18026632"/>
    <w:rsid w:val="18207ACF"/>
    <w:rsid w:val="187A668E"/>
    <w:rsid w:val="19FF722B"/>
    <w:rsid w:val="1A2008BB"/>
    <w:rsid w:val="1B234682"/>
    <w:rsid w:val="1CE80140"/>
    <w:rsid w:val="1DDC1466"/>
    <w:rsid w:val="1EE82181"/>
    <w:rsid w:val="1F085018"/>
    <w:rsid w:val="1F2927A9"/>
    <w:rsid w:val="1F4F27A5"/>
    <w:rsid w:val="1FBA222E"/>
    <w:rsid w:val="20683083"/>
    <w:rsid w:val="20A81D36"/>
    <w:rsid w:val="20E321BD"/>
    <w:rsid w:val="20E649A3"/>
    <w:rsid w:val="216B49AC"/>
    <w:rsid w:val="222D6EAB"/>
    <w:rsid w:val="224519EE"/>
    <w:rsid w:val="23E326DF"/>
    <w:rsid w:val="240120A3"/>
    <w:rsid w:val="241425A0"/>
    <w:rsid w:val="245E1FF6"/>
    <w:rsid w:val="24B54621"/>
    <w:rsid w:val="24BC7843"/>
    <w:rsid w:val="24CD707C"/>
    <w:rsid w:val="25C52299"/>
    <w:rsid w:val="25D051AE"/>
    <w:rsid w:val="262C0D8A"/>
    <w:rsid w:val="270E544B"/>
    <w:rsid w:val="27B76B83"/>
    <w:rsid w:val="280B1F28"/>
    <w:rsid w:val="28E07917"/>
    <w:rsid w:val="292766AE"/>
    <w:rsid w:val="29C410C4"/>
    <w:rsid w:val="2AF57910"/>
    <w:rsid w:val="2B601240"/>
    <w:rsid w:val="2CCA34C6"/>
    <w:rsid w:val="2CEB261D"/>
    <w:rsid w:val="2D8702E2"/>
    <w:rsid w:val="2D92593D"/>
    <w:rsid w:val="2DC5395D"/>
    <w:rsid w:val="2E2B0454"/>
    <w:rsid w:val="2F3E1CD3"/>
    <w:rsid w:val="309650C5"/>
    <w:rsid w:val="30B45833"/>
    <w:rsid w:val="323F3037"/>
    <w:rsid w:val="3271039B"/>
    <w:rsid w:val="33533509"/>
    <w:rsid w:val="33D83491"/>
    <w:rsid w:val="3450457E"/>
    <w:rsid w:val="34583BA2"/>
    <w:rsid w:val="34901FB3"/>
    <w:rsid w:val="34D96D98"/>
    <w:rsid w:val="35294179"/>
    <w:rsid w:val="377C1776"/>
    <w:rsid w:val="3856043C"/>
    <w:rsid w:val="388F5E02"/>
    <w:rsid w:val="39053E42"/>
    <w:rsid w:val="394A3559"/>
    <w:rsid w:val="3B0659E7"/>
    <w:rsid w:val="3B75684D"/>
    <w:rsid w:val="3BDC1F5F"/>
    <w:rsid w:val="3C286D80"/>
    <w:rsid w:val="3C3550ED"/>
    <w:rsid w:val="3D233BE1"/>
    <w:rsid w:val="3D7F50D6"/>
    <w:rsid w:val="3DBF3683"/>
    <w:rsid w:val="3F8739CF"/>
    <w:rsid w:val="3FBC6666"/>
    <w:rsid w:val="3FEB6C18"/>
    <w:rsid w:val="40454984"/>
    <w:rsid w:val="42455DC9"/>
    <w:rsid w:val="431452F6"/>
    <w:rsid w:val="437143FC"/>
    <w:rsid w:val="43B024E4"/>
    <w:rsid w:val="43E238A7"/>
    <w:rsid w:val="44E76C8A"/>
    <w:rsid w:val="455729D7"/>
    <w:rsid w:val="458D24E3"/>
    <w:rsid w:val="45E41C33"/>
    <w:rsid w:val="46052A52"/>
    <w:rsid w:val="46817D46"/>
    <w:rsid w:val="47995EB3"/>
    <w:rsid w:val="48091E10"/>
    <w:rsid w:val="49823A36"/>
    <w:rsid w:val="4A58137A"/>
    <w:rsid w:val="4AE62B70"/>
    <w:rsid w:val="4AF90570"/>
    <w:rsid w:val="4B717C4A"/>
    <w:rsid w:val="4BC23FD6"/>
    <w:rsid w:val="4CF45CE1"/>
    <w:rsid w:val="4DDD65E4"/>
    <w:rsid w:val="4E3A41E6"/>
    <w:rsid w:val="4E4124E0"/>
    <w:rsid w:val="4F100E4E"/>
    <w:rsid w:val="4FA25B31"/>
    <w:rsid w:val="505B19B4"/>
    <w:rsid w:val="506F4DF5"/>
    <w:rsid w:val="509F705F"/>
    <w:rsid w:val="51075BB3"/>
    <w:rsid w:val="514F0FE9"/>
    <w:rsid w:val="51B90CCB"/>
    <w:rsid w:val="520775B4"/>
    <w:rsid w:val="521069F6"/>
    <w:rsid w:val="523D0F48"/>
    <w:rsid w:val="528A2BA4"/>
    <w:rsid w:val="53002192"/>
    <w:rsid w:val="535B17BA"/>
    <w:rsid w:val="53BD5534"/>
    <w:rsid w:val="545F49F2"/>
    <w:rsid w:val="558201F7"/>
    <w:rsid w:val="55D951C0"/>
    <w:rsid w:val="561537CB"/>
    <w:rsid w:val="572D0848"/>
    <w:rsid w:val="57A906BD"/>
    <w:rsid w:val="57E8122E"/>
    <w:rsid w:val="57ED1471"/>
    <w:rsid w:val="58111F4B"/>
    <w:rsid w:val="581E4390"/>
    <w:rsid w:val="59834EDC"/>
    <w:rsid w:val="59A70E9A"/>
    <w:rsid w:val="5B9141EB"/>
    <w:rsid w:val="5BC55727"/>
    <w:rsid w:val="5BF377A7"/>
    <w:rsid w:val="5C142FC6"/>
    <w:rsid w:val="5CC90D32"/>
    <w:rsid w:val="5CFA13DE"/>
    <w:rsid w:val="5D2A5A7B"/>
    <w:rsid w:val="5E526471"/>
    <w:rsid w:val="5F043576"/>
    <w:rsid w:val="5F9440FD"/>
    <w:rsid w:val="60596D87"/>
    <w:rsid w:val="60C93DEB"/>
    <w:rsid w:val="60EA51AC"/>
    <w:rsid w:val="60F17857"/>
    <w:rsid w:val="61460D28"/>
    <w:rsid w:val="61C80B83"/>
    <w:rsid w:val="654D2904"/>
    <w:rsid w:val="65937522"/>
    <w:rsid w:val="66397384"/>
    <w:rsid w:val="66C03B04"/>
    <w:rsid w:val="67045CD4"/>
    <w:rsid w:val="678300BC"/>
    <w:rsid w:val="67973406"/>
    <w:rsid w:val="683006B0"/>
    <w:rsid w:val="683E24A2"/>
    <w:rsid w:val="692A248A"/>
    <w:rsid w:val="69307AD9"/>
    <w:rsid w:val="69966A79"/>
    <w:rsid w:val="6C0F7028"/>
    <w:rsid w:val="6C472314"/>
    <w:rsid w:val="6EE851B4"/>
    <w:rsid w:val="700715A2"/>
    <w:rsid w:val="71211ABA"/>
    <w:rsid w:val="71367455"/>
    <w:rsid w:val="718919FD"/>
    <w:rsid w:val="743A4E32"/>
    <w:rsid w:val="74875485"/>
    <w:rsid w:val="74914058"/>
    <w:rsid w:val="74EF0DA9"/>
    <w:rsid w:val="752C7483"/>
    <w:rsid w:val="753E7DFD"/>
    <w:rsid w:val="75884A6C"/>
    <w:rsid w:val="75936D3A"/>
    <w:rsid w:val="760F5C14"/>
    <w:rsid w:val="77065C39"/>
    <w:rsid w:val="774B13DB"/>
    <w:rsid w:val="77D31FD3"/>
    <w:rsid w:val="77DD4C4E"/>
    <w:rsid w:val="782E6CDC"/>
    <w:rsid w:val="78E571D9"/>
    <w:rsid w:val="792D10C2"/>
    <w:rsid w:val="79A653DA"/>
    <w:rsid w:val="79B468FC"/>
    <w:rsid w:val="79DF5EEB"/>
    <w:rsid w:val="7A2850F5"/>
    <w:rsid w:val="7AA334C5"/>
    <w:rsid w:val="7B04738F"/>
    <w:rsid w:val="7B970001"/>
    <w:rsid w:val="7BD26FB3"/>
    <w:rsid w:val="7C4F0F24"/>
    <w:rsid w:val="7CFF2450"/>
    <w:rsid w:val="7D160AD4"/>
    <w:rsid w:val="7E820AFC"/>
    <w:rsid w:val="7E941F5B"/>
    <w:rsid w:val="7EC46660"/>
    <w:rsid w:val="7EC866C6"/>
    <w:rsid w:val="7F3D624C"/>
    <w:rsid w:val="7F8A23B9"/>
    <w:rsid w:val="7FBF3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562" w:firstLineChars="200"/>
      <w:jc w:val="both"/>
    </w:pPr>
    <w:rPr>
      <w:rFonts w:ascii="仿宋" w:hAnsi="仿宋" w:eastAsia="仿宋" w:cs="Times New Roman"/>
      <w:kern w:val="2"/>
      <w:sz w:val="28"/>
      <w:szCs w:val="28"/>
      <w:lang w:val="en-US" w:eastAsia="zh-CN" w:bidi="ar-SA"/>
    </w:rPr>
  </w:style>
  <w:style w:type="paragraph" w:styleId="3">
    <w:name w:val="heading 1"/>
    <w:basedOn w:val="1"/>
    <w:next w:val="1"/>
    <w:link w:val="23"/>
    <w:qFormat/>
    <w:uiPriority w:val="0"/>
    <w:pPr>
      <w:keepNext/>
      <w:keepLines/>
      <w:spacing w:before="156" w:beforeLines="50" w:after="156" w:afterLines="50" w:line="460" w:lineRule="exact"/>
      <w:ind w:firstLine="723"/>
      <w:jc w:val="center"/>
      <w:outlineLvl w:val="0"/>
    </w:pPr>
    <w:rPr>
      <w:b/>
      <w:bCs/>
      <w:color w:val="0D0D0D"/>
      <w:kern w:val="44"/>
      <w:sz w:val="36"/>
      <w:szCs w:val="36"/>
    </w:rPr>
  </w:style>
  <w:style w:type="paragraph" w:styleId="4">
    <w:name w:val="heading 2"/>
    <w:basedOn w:val="1"/>
    <w:next w:val="1"/>
    <w:link w:val="24"/>
    <w:qFormat/>
    <w:uiPriority w:val="9"/>
    <w:pPr>
      <w:keepNext/>
      <w:keepLines/>
      <w:spacing w:before="156" w:beforeLines="50" w:after="156" w:afterLines="50"/>
      <w:ind w:firstLine="465" w:firstLineChars="155"/>
      <w:outlineLvl w:val="1"/>
    </w:pPr>
    <w:rPr>
      <w:b/>
      <w:bCs/>
      <w:sz w:val="30"/>
      <w:szCs w:val="30"/>
    </w:rPr>
  </w:style>
  <w:style w:type="paragraph" w:styleId="5">
    <w:name w:val="heading 3"/>
    <w:basedOn w:val="1"/>
    <w:next w:val="1"/>
    <w:link w:val="25"/>
    <w:unhideWhenUsed/>
    <w:qFormat/>
    <w:uiPriority w:val="9"/>
    <w:pPr>
      <w:spacing w:before="93" w:beforeLines="30" w:after="93" w:afterLines="30"/>
      <w:outlineLvl w:val="2"/>
    </w:pPr>
    <w:rPr>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next w:val="1"/>
    <w:qFormat/>
    <w:uiPriority w:val="0"/>
    <w:pPr>
      <w:spacing w:line="360" w:lineRule="auto"/>
      <w:ind w:firstLine="200" w:firstLineChars="200"/>
      <w:jc w:val="both"/>
    </w:pPr>
    <w:rPr>
      <w:rFonts w:ascii="宋体" w:hAnsi="宋体" w:eastAsia="仿宋_GB2312" w:cs="宋体"/>
      <w:kern w:val="2"/>
      <w:sz w:val="28"/>
      <w:szCs w:val="28"/>
      <w:lang w:val="en-US" w:eastAsia="zh-CN" w:bidi="ar-SA"/>
    </w:rPr>
  </w:style>
  <w:style w:type="paragraph" w:styleId="6">
    <w:name w:val="annotation text"/>
    <w:basedOn w:val="1"/>
    <w:semiHidden/>
    <w:unhideWhenUsed/>
    <w:qFormat/>
    <w:uiPriority w:val="99"/>
    <w:pPr>
      <w:jc w:val="left"/>
    </w:pPr>
  </w:style>
  <w:style w:type="paragraph" w:styleId="7">
    <w:name w:val="Body Text"/>
    <w:basedOn w:val="1"/>
    <w:qFormat/>
    <w:uiPriority w:val="0"/>
    <w:pPr>
      <w:jc w:val="center"/>
    </w:pPr>
    <w:rPr>
      <w:rFonts w:eastAsia="方正大标宋简体"/>
      <w:bCs/>
      <w:color w:val="FF0000"/>
      <w:sz w:val="36"/>
      <w:szCs w:val="20"/>
    </w:rPr>
  </w:style>
  <w:style w:type="paragraph" w:styleId="8">
    <w:name w:val="toc 3"/>
    <w:basedOn w:val="1"/>
    <w:next w:val="1"/>
    <w:unhideWhenUsed/>
    <w:qFormat/>
    <w:uiPriority w:val="39"/>
    <w:pPr>
      <w:ind w:left="840" w:leftChars="400"/>
    </w:pPr>
  </w:style>
  <w:style w:type="paragraph" w:styleId="9">
    <w:name w:val="Plain Text"/>
    <w:basedOn w:val="1"/>
    <w:link w:val="30"/>
    <w:unhideWhenUsed/>
    <w:qFormat/>
    <w:uiPriority w:val="0"/>
    <w:pPr>
      <w:spacing w:line="600" w:lineRule="exact"/>
      <w:ind w:firstLine="560"/>
    </w:pPr>
    <w:rPr>
      <w:rFonts w:ascii="Times New Roman" w:hAnsi="Times New Roman"/>
      <w:szCs w:val="20"/>
    </w:rPr>
  </w:style>
  <w:style w:type="paragraph" w:styleId="10">
    <w:name w:val="Balloon Text"/>
    <w:basedOn w:val="1"/>
    <w:link w:val="27"/>
    <w:semiHidden/>
    <w:unhideWhenUsed/>
    <w:qFormat/>
    <w:uiPriority w:val="99"/>
    <w:pPr>
      <w:spacing w:line="240" w:lineRule="auto"/>
    </w:pPr>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302"/>
      </w:tabs>
      <w:ind w:firstLine="0" w:firstLineChars="0"/>
    </w:pPr>
    <w:rPr>
      <w:rFonts w:eastAsia="黑体"/>
      <w:b/>
      <w:bCs/>
      <w:kern w:val="44"/>
      <w:sz w:val="30"/>
      <w:szCs w:val="30"/>
    </w:rPr>
  </w:style>
  <w:style w:type="paragraph" w:styleId="14">
    <w:name w:val="toc 2"/>
    <w:basedOn w:val="1"/>
    <w:next w:val="1"/>
    <w:unhideWhenUsed/>
    <w:qFormat/>
    <w:uiPriority w:val="39"/>
    <w:pPr>
      <w:tabs>
        <w:tab w:val="right" w:leader="dot" w:pos="8302"/>
      </w:tabs>
      <w:ind w:left="640" w:leftChars="200"/>
    </w:pPr>
    <w:rPr>
      <w:rFonts w:ascii="楷体_GB2312" w:hAnsi="楷体_GB2312" w:eastAsia="楷体"/>
      <w:b/>
      <w:bCs/>
    </w:rPr>
  </w:style>
  <w:style w:type="paragraph" w:styleId="15">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7">
    <w:name w:val="Table Grid"/>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Strong"/>
    <w:basedOn w:val="18"/>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标题 1 字符"/>
    <w:basedOn w:val="18"/>
    <w:link w:val="3"/>
    <w:qFormat/>
    <w:uiPriority w:val="0"/>
    <w:rPr>
      <w:rFonts w:ascii="仿宋" w:hAnsi="仿宋" w:eastAsia="仿宋"/>
      <w:b/>
      <w:bCs/>
      <w:color w:val="0D0D0D"/>
      <w:kern w:val="44"/>
      <w:sz w:val="36"/>
      <w:szCs w:val="36"/>
    </w:rPr>
  </w:style>
  <w:style w:type="character" w:customStyle="1" w:styleId="24">
    <w:name w:val="标题 2 字符"/>
    <w:basedOn w:val="18"/>
    <w:link w:val="4"/>
    <w:qFormat/>
    <w:uiPriority w:val="9"/>
    <w:rPr>
      <w:rFonts w:ascii="仿宋" w:hAnsi="仿宋" w:eastAsia="仿宋"/>
      <w:b/>
      <w:bCs/>
      <w:kern w:val="2"/>
      <w:sz w:val="30"/>
      <w:szCs w:val="30"/>
    </w:rPr>
  </w:style>
  <w:style w:type="character" w:customStyle="1" w:styleId="25">
    <w:name w:val="标题 3 字符"/>
    <w:basedOn w:val="18"/>
    <w:link w:val="5"/>
    <w:qFormat/>
    <w:uiPriority w:val="9"/>
    <w:rPr>
      <w:rFonts w:ascii="仿宋" w:hAnsi="仿宋" w:eastAsia="仿宋"/>
      <w:b/>
      <w:kern w:val="2"/>
      <w:sz w:val="28"/>
      <w:szCs w:val="28"/>
    </w:rPr>
  </w:style>
  <w:style w:type="paragraph" w:styleId="26">
    <w:name w:val="List Paragraph"/>
    <w:basedOn w:val="1"/>
    <w:qFormat/>
    <w:uiPriority w:val="72"/>
    <w:pPr>
      <w:ind w:firstLine="420"/>
    </w:pPr>
  </w:style>
  <w:style w:type="character" w:customStyle="1" w:styleId="27">
    <w:name w:val="批注框文本 字符"/>
    <w:basedOn w:val="18"/>
    <w:link w:val="10"/>
    <w:semiHidden/>
    <w:qFormat/>
    <w:uiPriority w:val="99"/>
    <w:rPr>
      <w:rFonts w:ascii="仿宋_GB2312" w:hAnsi="仿宋_GB2312" w:eastAsia="仿宋_GB2312" w:cs="Times New Roman"/>
      <w:sz w:val="18"/>
      <w:szCs w:val="18"/>
    </w:rPr>
  </w:style>
  <w:style w:type="paragraph" w:customStyle="1" w:styleId="28">
    <w:name w:val="TOC 标题1"/>
    <w:basedOn w:val="3"/>
    <w:next w:val="1"/>
    <w:unhideWhenUsed/>
    <w:qFormat/>
    <w:uiPriority w:val="39"/>
    <w:pPr>
      <w:widowControl/>
      <w:spacing w:before="240" w:beforeLines="0" w:after="0" w:afterLines="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29">
    <w:name w:val="修订1"/>
    <w:hidden/>
    <w:semiHidden/>
    <w:qFormat/>
    <w:uiPriority w:val="99"/>
    <w:rPr>
      <w:rFonts w:ascii="仿宋_GB2312" w:hAnsi="仿宋_GB2312" w:eastAsia="仿宋_GB2312" w:cs="Times New Roman"/>
      <w:kern w:val="2"/>
      <w:sz w:val="32"/>
      <w:szCs w:val="22"/>
      <w:lang w:val="en-US" w:eastAsia="zh-CN" w:bidi="ar-SA"/>
    </w:rPr>
  </w:style>
  <w:style w:type="character" w:customStyle="1" w:styleId="30">
    <w:name w:val="纯文本 字符"/>
    <w:basedOn w:val="18"/>
    <w:link w:val="9"/>
    <w:qFormat/>
    <w:uiPriority w:val="0"/>
    <w:rPr>
      <w:rFonts w:ascii="Times New Roman" w:hAnsi="Times New Roman" w:eastAsia="仿宋_GB2312" w:cs="Times New Roman"/>
      <w:sz w:val="32"/>
      <w:szCs w:val="20"/>
    </w:rPr>
  </w:style>
  <w:style w:type="paragraph" w:customStyle="1" w:styleId="31">
    <w:name w:val="正文1"/>
    <w:basedOn w:val="1"/>
    <w:link w:val="32"/>
    <w:qFormat/>
    <w:uiPriority w:val="0"/>
    <w:pPr>
      <w:spacing w:before="20" w:beforeLines="20" w:after="20" w:afterLines="20" w:line="276" w:lineRule="auto"/>
    </w:pPr>
    <w:rPr>
      <w:rFonts w:hAnsi="Times New Roman" w:cstheme="minorBidi"/>
      <w:szCs w:val="32"/>
    </w:rPr>
  </w:style>
  <w:style w:type="character" w:customStyle="1" w:styleId="32">
    <w:name w:val="正文1 Char"/>
    <w:basedOn w:val="18"/>
    <w:link w:val="31"/>
    <w:qFormat/>
    <w:uiPriority w:val="0"/>
    <w:rPr>
      <w:rFonts w:ascii="仿宋_GB2312" w:hAnsi="Times New Roman" w:eastAsia="仿宋_GB2312"/>
      <w:sz w:val="32"/>
      <w:szCs w:val="32"/>
    </w:rPr>
  </w:style>
  <w:style w:type="table" w:customStyle="1" w:styleId="33">
    <w:name w:val="网格型3"/>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Char"/>
    <w:basedOn w:val="1"/>
    <w:qFormat/>
    <w:uiPriority w:val="0"/>
    <w:pPr>
      <w:spacing w:line="240" w:lineRule="auto"/>
      <w:ind w:firstLine="0" w:firstLineChars="0"/>
    </w:pPr>
    <w:rPr>
      <w:rFonts w:ascii="Tahoma" w:hAnsi="Tahoma" w:eastAsia="宋体"/>
      <w:sz w:val="24"/>
      <w:szCs w:val="20"/>
    </w:rPr>
  </w:style>
  <w:style w:type="paragraph" w:customStyle="1" w:styleId="35">
    <w:name w:val="正文111"/>
    <w:basedOn w:val="1"/>
    <w:link w:val="36"/>
    <w:qFormat/>
    <w:uiPriority w:val="0"/>
    <w:pPr>
      <w:spacing w:before="156" w:beforeLines="20" w:after="156" w:afterLines="20" w:line="360" w:lineRule="auto"/>
      <w:ind w:firstLine="646" w:firstLineChars="0"/>
    </w:pPr>
    <w:rPr>
      <w:rFonts w:cs="仿宋_GB2312"/>
      <w:kern w:val="0"/>
    </w:rPr>
  </w:style>
  <w:style w:type="character" w:customStyle="1" w:styleId="36">
    <w:name w:val="正文111 Char"/>
    <w:basedOn w:val="18"/>
    <w:link w:val="35"/>
    <w:qFormat/>
    <w:uiPriority w:val="0"/>
    <w:rPr>
      <w:rFonts w:ascii="仿宋_GB2312" w:hAnsi="仿宋_GB2312" w:eastAsia="仿宋_GB2312" w:cs="仿宋_GB2312"/>
      <w:kern w:val="0"/>
      <w:sz w:val="32"/>
    </w:rPr>
  </w:style>
  <w:style w:type="paragraph" w:customStyle="1" w:styleId="37">
    <w:name w:val="大（一）"/>
    <w:basedOn w:val="1"/>
    <w:link w:val="38"/>
    <w:qFormat/>
    <w:uiPriority w:val="0"/>
    <w:pPr>
      <w:widowControl/>
      <w:spacing w:before="100" w:beforeAutospacing="1" w:after="100" w:afterAutospacing="1" w:line="360" w:lineRule="auto"/>
      <w:ind w:firstLine="0" w:firstLineChars="0"/>
      <w:jc w:val="center"/>
    </w:pPr>
    <w:rPr>
      <w:rFonts w:hAnsi="Calibri"/>
      <w:b/>
      <w:sz w:val="36"/>
    </w:rPr>
  </w:style>
  <w:style w:type="character" w:customStyle="1" w:styleId="38">
    <w:name w:val="大（一） Char"/>
    <w:basedOn w:val="18"/>
    <w:link w:val="37"/>
    <w:qFormat/>
    <w:uiPriority w:val="0"/>
    <w:rPr>
      <w:rFonts w:ascii="仿宋_GB2312" w:hAnsi="Calibri" w:eastAsia="仿宋_GB2312" w:cs="Times New Roman"/>
      <w:b/>
      <w:kern w:val="2"/>
      <w:sz w:val="36"/>
      <w:szCs w:val="22"/>
    </w:rPr>
  </w:style>
  <w:style w:type="paragraph" w:customStyle="1" w:styleId="39">
    <w:name w:val="修订2"/>
    <w:hidden/>
    <w:semiHidden/>
    <w:qFormat/>
    <w:uiPriority w:val="99"/>
    <w:rPr>
      <w:rFonts w:ascii="仿宋_GB2312" w:hAnsi="仿宋_GB2312" w:eastAsia="仿宋_GB2312" w:cs="Times New Roman"/>
      <w:kern w:val="2"/>
      <w:sz w:val="32"/>
      <w:szCs w:val="22"/>
      <w:lang w:val="en-US" w:eastAsia="zh-CN" w:bidi="ar-SA"/>
    </w:rPr>
  </w:style>
  <w:style w:type="paragraph" w:customStyle="1" w:styleId="40">
    <w:name w:val="正文 A"/>
    <w:qFormat/>
    <w:uiPriority w:val="99"/>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41">
    <w:name w:val="TOC 标题2"/>
    <w:basedOn w:val="3"/>
    <w:next w:val="1"/>
    <w:unhideWhenUsed/>
    <w:qFormat/>
    <w:uiPriority w:val="39"/>
    <w:pPr>
      <w:widowControl/>
      <w:spacing w:before="240" w:beforeLines="0" w:after="0" w:afterLines="0" w:line="259" w:lineRule="auto"/>
      <w:ind w:firstLine="0" w:firstLineChars="0"/>
      <w:jc w:val="left"/>
      <w:outlineLvl w:val="9"/>
    </w:pPr>
    <w:rPr>
      <w:rFonts w:asciiTheme="majorHAnsi" w:hAnsiTheme="majorHAnsi" w:eastAsiaTheme="majorEastAsia" w:cstheme="majorBidi"/>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80FA2-A3BF-43CD-9F03-81806307E0C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49</Pages>
  <Words>28592</Words>
  <Characters>29414</Characters>
  <Lines>222</Lines>
  <Paragraphs>62</Paragraphs>
  <TotalTime>234</TotalTime>
  <ScaleCrop>false</ScaleCrop>
  <LinksUpToDate>false</LinksUpToDate>
  <CharactersWithSpaces>29587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2021-05-26T15:39:00Z</dcterms:created>
  <dc:creator>yu Lin</dc:creator>
  <cp:lastModifiedBy>Lenovo</cp:lastModifiedBy>
  <cp:lastPrinted>2021-05-13T01:25:00Z</cp:lastPrinted>
  <dcterms:modified xsi:type="dcterms:W3CDTF">2023-05-12T01:42:15Z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546864544_btnclosed</vt:lpwstr>
  </property>
  <property fmtid="{D5CDD505-2E9C-101B-9397-08002B2CF9AE}" pid="4" name="ICV">
    <vt:lpwstr>4DF7C4D03FA34831B3D3A2832CDEAC7E</vt:lpwstr>
  </property>
</Properties>
</file>