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2023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color w:val="auto"/>
        </w:rPr>
      </w:pPr>
      <w:r>
        <w:rPr>
          <w:rFonts w:ascii="黑体" w:hAnsi="黑体" w:eastAsia="黑体"/>
          <w:sz w:val="32"/>
          <w:szCs w:val="32"/>
        </w:rPr>
        <w:br w:type="page"/>
      </w:r>
      <w:bookmarkStart w:id="0" w:name="_Toc22135"/>
      <w:bookmarkStart w:id="1" w:name="_Toc3820"/>
      <w:bookmarkStart w:id="2" w:name="_Toc26005"/>
      <w:r>
        <w:rPr>
          <w:rFonts w:hint="eastAsia"/>
          <w:color w:val="auto"/>
          <w:lang w:val="en-US" w:eastAsia="zh-CN"/>
        </w:rPr>
        <w:t>1、</w:t>
      </w:r>
      <w:r>
        <w:rPr>
          <w:rFonts w:hint="eastAsia"/>
          <w:color w:val="auto"/>
        </w:rPr>
        <w:t>废水排放情况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方正仿宋简体" w:hAnsi="方正仿宋简体" w:eastAsia="方正仿宋简体" w:cs="方正仿宋简体"/>
          <w:b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上游各装置隔油池排水监测</w:t>
      </w:r>
    </w:p>
    <w:p>
      <w:pPr>
        <w:pStyle w:val="31"/>
        <w:shd w:val="clear" w:color="auto" w:fill="auto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</w:pPr>
      <w:bookmarkStart w:id="3" w:name="_Toc16015"/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  <w:t>本月对上游各装置隔油池开展监测，总体排水情况控制较好。</w:t>
      </w:r>
    </w:p>
    <w:p>
      <w:pPr>
        <w:pStyle w:val="31"/>
        <w:shd w:val="clear" w:color="auto" w:fill="auto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  <w:t>存在问题：硫磺回收含油污水池排水，硫化物最高为32.5mg/L，该装置其他指标控制较好，未对污水厂造成影响。具体如下表：</w:t>
      </w:r>
    </w:p>
    <w:tbl>
      <w:tblPr>
        <w:tblStyle w:val="11"/>
        <w:tblW w:w="496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81"/>
        <w:gridCol w:w="1267"/>
        <w:gridCol w:w="911"/>
        <w:gridCol w:w="911"/>
        <w:gridCol w:w="911"/>
        <w:gridCol w:w="911"/>
        <w:gridCol w:w="911"/>
        <w:gridCol w:w="911"/>
        <w:gridCol w:w="913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HJ/T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GB/T 16489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6920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硫磺回收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硫磺回收含油污水池排水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WS-04-01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6～10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2023-05-25 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C0504D"/>
                <w:kern w:val="0"/>
                <w:sz w:val="18"/>
                <w:szCs w:val="18"/>
                <w:u w:val="none"/>
                <w:lang w:val="en-US" w:eastAsia="zh-CN" w:bidi="ar"/>
              </w:rPr>
              <w:t>32.5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56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b/>
          <w:color w:val="FF0000"/>
          <w:sz w:val="32"/>
          <w:szCs w:val="32"/>
        </w:rPr>
      </w:pP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（2）催化裂化烟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eastAsia="zh-CN"/>
        </w:rPr>
        <w:t>脱水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监测情况</w:t>
      </w:r>
    </w:p>
    <w:p>
      <w:pPr>
        <w:pStyle w:val="31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  <w:t>本月对催化烟脱废水监测：COD浓度最高达到171mg/L。COD浓度高对污水场造成一定影响，其他控制较好。具体如下表：</w:t>
      </w:r>
    </w:p>
    <w:tbl>
      <w:tblPr>
        <w:tblStyle w:val="11"/>
        <w:tblW w:w="496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81"/>
        <w:gridCol w:w="1267"/>
        <w:gridCol w:w="911"/>
        <w:gridCol w:w="911"/>
        <w:gridCol w:w="911"/>
        <w:gridCol w:w="911"/>
        <w:gridCol w:w="911"/>
        <w:gridCol w:w="911"/>
        <w:gridCol w:w="913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bookmarkStart w:id="4" w:name="OLE_LINK11"/>
            <w:bookmarkStart w:id="5" w:name="OLE_LINK1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HJ/T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GB/T 16489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6920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催化裂化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催化裂化烟脱排水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WS-01-05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≤5.0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6～9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≤30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≤30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2023-05-25 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504D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C0504D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2023-05-26 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504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C0504D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2023-05-28 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504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C0504D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2023-05-25 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C0504D"/>
                <w:kern w:val="0"/>
                <w:sz w:val="18"/>
                <w:szCs w:val="18"/>
                <w:u w:val="none"/>
                <w:lang w:val="en-US" w:eastAsia="zh-CN" w:bidi="ar"/>
              </w:rPr>
              <w:t>32.5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color w:val="FF0000"/>
          <w:lang w:val="en-US" w:eastAsia="zh-CN"/>
        </w:rPr>
      </w:pP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</w:rPr>
        <w:t>（3）外排废水监测</w:t>
      </w:r>
    </w:p>
    <w:p>
      <w:pPr>
        <w:pStyle w:val="31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  <w:t>本月按照监测计划对废水总排口进行手工取样分析，外排废水100%达标排放，重点项目排放情况如下表: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10"/>
        <w:gridCol w:w="663"/>
        <w:gridCol w:w="687"/>
        <w:gridCol w:w="635"/>
        <w:gridCol w:w="683"/>
        <w:gridCol w:w="653"/>
        <w:gridCol w:w="622"/>
        <w:gridCol w:w="643"/>
        <w:gridCol w:w="579"/>
        <w:gridCol w:w="856"/>
        <w:gridCol w:w="836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1147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GB 11901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828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503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665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667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670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1226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637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484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2023-05-03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2023-05-10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24.7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0.19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2023-05-17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21.4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2023-05-24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4(L)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25.6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2023-05-31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26.3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(L)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平均值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7.46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6.00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20.40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29.71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氟离子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溶解性固体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673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501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GB/T 15453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HJ 84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GB/T 14415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2023-05-03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1221.41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2023-05-10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1222.40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2023-05-17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6.9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1347.53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2023-05-24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1006.12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2023-05-31 08:00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1055.07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平均值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0.014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0.002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6.05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1170.51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2.07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15406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/>
          <w:color w:val="auto"/>
          <w:lang w:val="en-US" w:eastAsia="zh-CN"/>
        </w:rPr>
      </w:pPr>
      <w:bookmarkStart w:id="6" w:name="_Toc16321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2、废气排放情况</w:t>
      </w:r>
      <w:bookmarkEnd w:id="6"/>
    </w:p>
    <w:p>
      <w:pPr>
        <w:pStyle w:val="3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601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</w:pPr>
      <w:bookmarkStart w:id="7" w:name="OLE_LINK14"/>
      <w:bookmarkEnd w:id="7"/>
      <w:bookmarkStart w:id="8" w:name="OLE_LINK13"/>
      <w:bookmarkEnd w:id="8"/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 w:bidi="ar-SA"/>
        </w:rPr>
        <w:t>本月开展部分加热炉烟气监测。按照监测计划开展了渣油加氢加热炉烟气、连续重整四合一炉、石脑油加氢5台加热炉、硫磺尾气联合烟道、焦化加热炉烟气、污水场恶臭装置尾气、芳烃油气回收尾气、装车系统油气回收尾气，各装置污染物均100%达标排放。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734"/>
        <w:gridCol w:w="1016"/>
        <w:gridCol w:w="876"/>
        <w:gridCol w:w="1016"/>
        <w:gridCol w:w="1016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2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2023年0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bookmarkStart w:id="10" w:name="_GoBack"/>
            <w:bookmarkEnd w:id="1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排放限值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超标次数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超标率(%)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硫磺排口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90.66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36.42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9.02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催化排口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28.71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76.46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连续重整-重整四合一炉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连续重整-石脑油加氢加热炉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66.34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汽柴油改质、催化汽油加氢加热炉烟气排口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10.06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49.95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常减压加热炉烟气排口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23.31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55.34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渣油加氢加热炉烟气排口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5.49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制氢联合加热炉烟气排口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43.19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蜡油加氢加热炉烟气排口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44.66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三泥焚烧尾气排放口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159.58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延迟焦化加热炉烟气</w:t>
            </w: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15.42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70.32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op w:val="single" w:color="273359" w:sz="4" w:space="0"/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直柴航煤加热炉烟气排口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37.65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10.05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烟尘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mg/m³</w:t>
            </w:r>
          </w:p>
        </w:tc>
        <w:tc>
          <w:tcPr>
            <w:tcW w:w="876" w:type="dxa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32.73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dashed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</w:tbl>
    <w:p>
      <w:pPr>
        <w:pStyle w:val="3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FF0000"/>
          <w:sz w:val="32"/>
          <w:szCs w:val="32"/>
          <w:lang w:val="en-US" w:eastAsia="zh-CN" w:bidi="ar-SA"/>
        </w:rPr>
      </w:pPr>
    </w:p>
    <w:p>
      <w:pPr>
        <w:tabs>
          <w:tab w:val="left" w:pos="349"/>
        </w:tabs>
        <w:bidi w:val="0"/>
        <w:jc w:val="left"/>
        <w:rPr>
          <w:rFonts w:hint="eastAsia" w:cs="Times New Roman"/>
          <w:color w:val="FF0000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Cambria" w:hAnsi="Cambria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9" w:name="_Toc22452"/>
      <w:r>
        <w:rPr>
          <w:rFonts w:hint="eastAsia" w:ascii="Cambria" w:hAnsi="Cambria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空气站污染物日均值</w:t>
      </w:r>
      <w:bookmarkEnd w:id="9"/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bookmarkEnd w:id="3"/>
    <w:bookmarkEnd w:id="4"/>
    <w:bookmarkEnd w:id="5"/>
    <w:p>
      <w:pPr>
        <w:pStyle w:val="4"/>
        <w:spacing w:line="240" w:lineRule="auto"/>
        <w:ind w:left="0" w:leftChars="0" w:firstLine="0" w:firstLineChars="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"C:\\Users\\ADMINI~1\\AppData\\Local\\Temp\\企业微信截图_16866266058748.png"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13525" cy="3463290"/>
            <wp:effectExtent l="0" t="0" r="15875" b="381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3525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4"/>
        <w:spacing w:line="240" w:lineRule="auto"/>
        <w:ind w:left="0" w:leftChars="0" w:firstLine="0" w:firstLineChars="0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color w:val="FF000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color w:val="FF000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color w:val="FF000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4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color w:val="FF000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"C:\\Users\\ADMINI~1\\AppData\\Local\\Temp\\企业微信截图_1686626509226.png"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59550" cy="3430905"/>
            <wp:effectExtent l="0" t="0" r="12700" b="1714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bookmarkEnd w:id="2"/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15D9B"/>
    <w:multiLevelType w:val="singleLevel"/>
    <w:tmpl w:val="0DD15D9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1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22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3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4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357C6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483033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67922D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hint="eastAsia"/>
    </w:rPr>
  </w:style>
  <w:style w:type="paragraph" w:styleId="4">
    <w:name w:val="Normal Indent"/>
    <w:basedOn w:val="1"/>
    <w:qFormat/>
    <w:uiPriority w:val="99"/>
    <w:pPr>
      <w:widowControl w:val="0"/>
      <w:spacing w:line="560" w:lineRule="exact"/>
      <w:ind w:firstLine="420" w:firstLineChars="200"/>
      <w:jc w:val="both"/>
    </w:pPr>
    <w:rPr>
      <w:rFonts w:ascii="方正仿宋简体" w:hAnsi="等线" w:eastAsia="方正仿宋简体" w:cs="Times New Roman"/>
      <w:kern w:val="2"/>
      <w:sz w:val="32"/>
      <w:szCs w:val="21"/>
      <w:lang w:val="en-US" w:eastAsia="zh-CN" w:bidi="ar-SA"/>
    </w:rPr>
  </w:style>
  <w:style w:type="paragraph" w:styleId="5">
    <w:name w:val="Document Map"/>
    <w:basedOn w:val="1"/>
    <w:link w:val="26"/>
    <w:unhideWhenUsed/>
    <w:qFormat/>
    <w:uiPriority w:val="99"/>
    <w:rPr>
      <w:rFonts w:ascii="宋体"/>
      <w:sz w:val="18"/>
      <w:szCs w:val="18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7">
    <w:name w:val="批注框文本 Char"/>
    <w:basedOn w:val="13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emtidy-1"/>
    <w:basedOn w:val="13"/>
    <w:qFormat/>
    <w:uiPriority w:val="0"/>
  </w:style>
  <w:style w:type="paragraph" w:customStyle="1" w:styleId="19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20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21">
    <w:name w:val="一级条标题"/>
    <w:basedOn w:val="20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22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3">
    <w:name w:val="三级条标题"/>
    <w:basedOn w:val="22"/>
    <w:next w:val="1"/>
    <w:qFormat/>
    <w:uiPriority w:val="0"/>
    <w:pPr>
      <w:numPr>
        <w:ilvl w:val="4"/>
      </w:numPr>
      <w:outlineLvl w:val="5"/>
    </w:pPr>
  </w:style>
  <w:style w:type="paragraph" w:customStyle="1" w:styleId="24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5">
    <w:name w:val="HTML 预设格式 Char"/>
    <w:basedOn w:val="13"/>
    <w:link w:val="9"/>
    <w:qFormat/>
    <w:uiPriority w:val="0"/>
    <w:rPr>
      <w:rFonts w:ascii="宋体" w:hAnsi="宋体"/>
      <w:sz w:val="24"/>
      <w:szCs w:val="24"/>
    </w:rPr>
  </w:style>
  <w:style w:type="character" w:customStyle="1" w:styleId="26">
    <w:name w:val="文档结构图 Char"/>
    <w:basedOn w:val="13"/>
    <w:link w:val="5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7">
    <w:name w:val="font21"/>
    <w:basedOn w:val="13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8">
    <w:name w:val="font41"/>
    <w:basedOn w:val="13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9">
    <w:name w:val="font31"/>
    <w:basedOn w:val="13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30">
    <w:name w:val="font01"/>
    <w:basedOn w:val="13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paragraph" w:customStyle="1" w:styleId="31">
    <w:name w:val="Body text|1"/>
    <w:basedOn w:val="1"/>
    <w:qFormat/>
    <w:uiPriority w:val="0"/>
    <w:pPr>
      <w:widowControl w:val="0"/>
      <w:shd w:val="clear" w:color="auto" w:fill="auto"/>
      <w:spacing w:after="60" w:line="32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5</TotalTime>
  <ScaleCrop>false</ScaleCrop>
  <LinksUpToDate>false</LinksUpToDate>
  <CharactersWithSpaces>2106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熊俊丽</cp:lastModifiedBy>
  <dcterms:modified xsi:type="dcterms:W3CDTF">2023-06-13T07:29:55Z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1204B705DE53443B9F13C55D3650EB15</vt:lpwstr>
  </property>
</Properties>
</file>