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tabs>
          <w:tab w:val="left" w:pos="2580"/>
          <w:tab w:val="center" w:pos="4535"/>
        </w:tabs>
        <w:kinsoku/>
        <w:overflowPunct/>
        <w:topLinePunct w:val="0"/>
        <w:autoSpaceDE w:val="0"/>
        <w:autoSpaceDN w:val="0"/>
        <w:bidi w:val="0"/>
        <w:adjustRightInd w:val="0"/>
        <w:spacing w:line="400" w:lineRule="exact"/>
        <w:rPr>
          <w:rFonts w:hint="eastAsia" w:ascii="Times New Roman" w:hAnsi="Times New Roman" w:eastAsia="黑体" w:cs="Times New Roman"/>
          <w:szCs w:val="32"/>
          <w:u w:val="none" w:color="auto"/>
        </w:rPr>
      </w:pPr>
      <w:r>
        <w:rPr>
          <w:rFonts w:hint="eastAsia" w:ascii="Times New Roman" w:hAnsi="Times New Roman" w:eastAsia="黑体" w:cs="Times New Roman"/>
          <w:szCs w:val="32"/>
          <w:u w:val="none" w:color="auto"/>
        </w:rPr>
        <w:t>附件2</w:t>
      </w:r>
    </w:p>
    <w:p>
      <w:pPr>
        <w:pStyle w:val="2"/>
        <w:spacing w:after="0" w:line="400" w:lineRule="exact"/>
      </w:pPr>
    </w:p>
    <w:p>
      <w:pPr>
        <w:pageBreakBefore w:val="0"/>
        <w:widowControl w:val="0"/>
        <w:tabs>
          <w:tab w:val="left" w:pos="3945"/>
        </w:tabs>
        <w:kinsoku/>
        <w:overflowPunct/>
        <w:topLinePunct w:val="0"/>
        <w:bidi w:val="0"/>
        <w:spacing w:line="0" w:lineRule="atLeast"/>
        <w:ind w:firstLine="440" w:firstLineChars="10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安宁市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自然灾害应急指挥组织机构及职责</w:t>
      </w:r>
    </w:p>
    <w:p>
      <w:pPr>
        <w:pageBreakBefore w:val="0"/>
        <w:widowControl w:val="0"/>
        <w:tabs>
          <w:tab w:val="left" w:pos="3945"/>
        </w:tabs>
        <w:kinsoku/>
        <w:overflowPunct/>
        <w:topLinePunct w:val="0"/>
        <w:bidi w:val="0"/>
        <w:spacing w:line="576" w:lineRule="exact"/>
        <w:ind w:firstLine="440" w:firstLineChars="10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</w:p>
    <w:tbl>
      <w:tblPr>
        <w:tblStyle w:val="4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528"/>
        <w:gridCol w:w="4350"/>
        <w:gridCol w:w="6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ind w:firstLine="420" w:firstLineChars="200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指挥长：分管副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长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N w:val="0"/>
              <w:bidi w:val="0"/>
              <w:spacing w:line="280" w:lineRule="exact"/>
              <w:ind w:firstLine="420" w:firstLineChars="200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副指挥长：副指挥长由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应急管理局等主要涉灾部门主要负责同志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 w:val="0"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工作组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 w:val="0"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牵头单位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 w:val="0"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成员单位</w:t>
            </w:r>
          </w:p>
        </w:tc>
        <w:tc>
          <w:tcPr>
            <w:tcW w:w="6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 w:val="0"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主要职责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紧急救援组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政府办公室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应急管理局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 w:val="0"/>
              <w:bidi w:val="0"/>
              <w:spacing w:line="280" w:lineRule="exact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公安局、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财政局、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自然资源局、</w:t>
            </w:r>
            <w:r>
              <w:rPr>
                <w:rFonts w:hint="eastAsia" w:ascii="Times New Roman" w:hAnsi="Times New Roman" w:cs="仿宋_GB2312"/>
                <w:sz w:val="21"/>
                <w:szCs w:val="21"/>
                <w:u w:val="none" w:color="auto"/>
                <w:lang w:eastAsia="zh-CN"/>
              </w:rPr>
              <w:t>市住房和城乡建设局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交通运输局、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水务局、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林业局、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昆明市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生态环境局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安宁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分局、武警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安宁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中队等单位</w:t>
            </w:r>
          </w:p>
        </w:tc>
        <w:tc>
          <w:tcPr>
            <w:tcW w:w="6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对地方的紧急救援工作提出指导意见，并参与地方紧急救援工作；负责灾区群众生活应急安排措施的制定与实施</w:t>
            </w:r>
            <w:r>
              <w:rPr>
                <w:rFonts w:hint="eastAsia" w:ascii="Times New Roman" w:hAnsi="Times New Roman" w:cs="仿宋_GB2312"/>
                <w:sz w:val="21"/>
                <w:szCs w:val="21"/>
                <w:u w:val="none" w:color="auto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协调落实救灾应急资金，调配救灾储备物资</w:t>
            </w:r>
            <w:r>
              <w:rPr>
                <w:rFonts w:hint="eastAsia" w:ascii="Times New Roman" w:hAnsi="Times New Roman" w:cs="仿宋_GB2312"/>
                <w:sz w:val="21"/>
                <w:szCs w:val="21"/>
                <w:u w:val="none" w:color="auto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要求地方启动救灾应急预案，检查和督促地方受灾群众生活应急安排措施的落实；向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减灾办和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人民政府报告救助工作开展情况</w:t>
            </w:r>
            <w:r>
              <w:rPr>
                <w:rFonts w:hint="eastAsia" w:ascii="Times New Roman" w:hAnsi="Times New Roman" w:cs="仿宋_GB2312"/>
                <w:sz w:val="21"/>
                <w:szCs w:val="21"/>
                <w:u w:val="none" w:color="auto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组织救助工作综合协调会、协调解决救助工作中出现的相关问题</w:t>
            </w:r>
            <w:r>
              <w:rPr>
                <w:rFonts w:hint="eastAsia" w:ascii="Times New Roman" w:hAnsi="Times New Roman" w:cs="仿宋_GB2312"/>
                <w:sz w:val="21"/>
                <w:szCs w:val="21"/>
                <w:u w:val="none" w:color="auto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检查督促地方开展各项救助工作。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医疗救护组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卫生健康局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交通运输局、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应急管理局及受灾镇（街道）人民政府（办事处）等单位</w:t>
            </w:r>
          </w:p>
        </w:tc>
        <w:tc>
          <w:tcPr>
            <w:tcW w:w="6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组织医疗队伍对受灾群众医疗救护、灾区卫生防疫和供水水源的卫生检测。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新闻宣传组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融媒体中心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教育局、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财政局、</w:t>
            </w:r>
            <w:r>
              <w:rPr>
                <w:rFonts w:hint="eastAsia" w:ascii="Times New Roman" w:hAnsi="Times New Roman" w:cs="仿宋_GB2312"/>
                <w:sz w:val="21"/>
                <w:szCs w:val="21"/>
                <w:u w:val="none" w:color="auto"/>
                <w:lang w:eastAsia="zh-CN"/>
              </w:rPr>
              <w:t>市住房和城乡建设局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交通运输局、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水务局、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农业农村局、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卫生健康局、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应急管理局、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气象局等单位</w:t>
            </w:r>
          </w:p>
        </w:tc>
        <w:tc>
          <w:tcPr>
            <w:tcW w:w="6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负责接待新闻单位及记者。组织新闻单位对灾害救助工作及捐赠工作进行报道</w:t>
            </w:r>
            <w:r>
              <w:rPr>
                <w:rFonts w:hint="eastAsia" w:ascii="Times New Roman" w:hAnsi="Times New Roman" w:cs="仿宋_GB2312"/>
                <w:sz w:val="21"/>
                <w:szCs w:val="21"/>
                <w:u w:val="none" w:color="auto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审查新闻宣传报道材料，适时组织召开新闻发布会。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灾民安置组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应急管理局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受灾镇（街道）人民政府（办事处）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cs="仿宋_GB2312"/>
                <w:sz w:val="21"/>
                <w:szCs w:val="21"/>
                <w:u w:val="none" w:color="auto"/>
                <w:lang w:eastAsia="zh-CN"/>
              </w:rPr>
              <w:t>市发展和改革局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教育局、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民政局、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财政局、</w:t>
            </w:r>
            <w:r>
              <w:rPr>
                <w:rFonts w:hint="eastAsia" w:ascii="Times New Roman" w:hAnsi="Times New Roman" w:cs="仿宋_GB2312"/>
                <w:sz w:val="21"/>
                <w:szCs w:val="21"/>
                <w:u w:val="none" w:color="auto"/>
                <w:lang w:eastAsia="zh-CN"/>
              </w:rPr>
              <w:t>市住房和城乡建设局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交通运输局、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农业农村局、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卫生健康局、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红十字会等单位</w:t>
            </w:r>
          </w:p>
        </w:tc>
        <w:tc>
          <w:tcPr>
            <w:tcW w:w="6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紧急组织力量转移安置受灾群众、保障受灾群众基本生活。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综合协调组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政府办公室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应急管理局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 w:val="0"/>
              <w:bidi w:val="0"/>
              <w:spacing w:line="280" w:lineRule="exact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教育局、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公安局、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财政局、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自然资源局、</w:t>
            </w:r>
            <w:r>
              <w:rPr>
                <w:rFonts w:hint="eastAsia" w:ascii="Times New Roman" w:hAnsi="Times New Roman" w:cs="仿宋_GB2312"/>
                <w:sz w:val="21"/>
                <w:szCs w:val="21"/>
                <w:u w:val="none" w:color="auto"/>
                <w:lang w:eastAsia="zh-CN"/>
              </w:rPr>
              <w:t>市住房和城乡建设局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交通运输局、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水务局、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农业农村局、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卫生健康局、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应急管理局、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气象局等单位</w:t>
            </w:r>
          </w:p>
        </w:tc>
        <w:tc>
          <w:tcPr>
            <w:tcW w:w="6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综合汇总灾情数据、救灾工作及救灾捐赠情况，向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人民政府和省政府及相关部门报告救灾工作开展情况；负责拟定相关政策和措施，协调解决救灾工作中的有关问题，维护灾区治安等。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后勤保障组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应急管理局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受灾镇（街道）人民政府（办事处）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cs="仿宋_GB2312"/>
                <w:sz w:val="21"/>
                <w:szCs w:val="21"/>
                <w:u w:val="none" w:color="auto"/>
                <w:lang w:eastAsia="zh-CN"/>
              </w:rPr>
              <w:t>市发展和改革局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、</w:t>
            </w:r>
            <w:r>
              <w:rPr>
                <w:rFonts w:hint="eastAsia" w:ascii="Times New Roman" w:hAnsi="Times New Roman" w:cs="仿宋_GB2312"/>
                <w:sz w:val="21"/>
                <w:szCs w:val="21"/>
                <w:u w:val="none" w:color="auto"/>
                <w:lang w:eastAsia="zh-CN"/>
              </w:rPr>
              <w:t>市工业和科学技术信息化局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公安局、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民政局、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财政局、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交通运输局、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应急管理局、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红十字会等单位</w:t>
            </w:r>
          </w:p>
        </w:tc>
        <w:tc>
          <w:tcPr>
            <w:tcW w:w="6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280" w:lineRule="exact"/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none" w:color="auto"/>
              </w:rPr>
              <w:t>负责应急救援所需的各种设施、设备、物资及生活、医疗等后勤保障；负责应急救援的供电、供水和通讯畅通等。负责全县救灾捐赠工作，拟定救灾捐赠方案，设立捐赠热线电话，统一接收、管理、分配和公告救灾捐赠款物。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bidi w:val="0"/>
        <w:rPr>
          <w:rFonts w:ascii="Times New Roman" w:hAnsi="Times New Roman" w:eastAsia="宋体" w:cs="Times New Roman"/>
          <w:szCs w:val="24"/>
        </w:rPr>
      </w:pPr>
    </w:p>
    <w:p>
      <w:pPr>
        <w:pageBreakBefore w:val="0"/>
        <w:widowControl w:val="0"/>
        <w:kinsoku/>
        <w:overflowPunct/>
        <w:topLinePunct w:val="0"/>
        <w:bidi w:val="0"/>
        <w:rPr>
          <w:rFonts w:ascii="Times New Roman" w:hAnsi="Times New Roma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1134" w:gutter="0"/>
          <w:pgNumType w:fmt="decimal"/>
          <w:cols w:space="720" w:num="1"/>
          <w:rtlGutter w:val="0"/>
          <w:docGrid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016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2023-08-22T06:42:15Z</dcterms:created>
  <dc:creator>km</dc:creator>
  <cp:lastModifiedBy>km</cp:lastModifiedBy>
  <dcterms:modified xsi:type="dcterms:W3CDTF">2023-08-22T06:42:28Z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9B0E9C69E74744B79A92592C4E9284B6_12</vt:lpwstr>
  </property>
</Properties>
</file>