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2023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-12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      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云南锦恒化肥有限公司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——————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>650300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陈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*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法定代表人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你公司存在未采取技术、管理措施，及时发现并消除事故隐患的违法行为。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eastAsia="zh-CN"/>
        </w:rPr>
        <w:t>证据一：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《现场检查记录》[（安）应急现记﹝2023﹞危化-0050号]、《责令限期整改指令书》[（安）应急责改﹝2023﹞危化-006号]，证明你公司未采取技术、管理措施，及时发现并消除事故隐患，经执法检查，你公司存在16项事故隐患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eastAsia="zh-CN"/>
        </w:rPr>
        <w:t>证据二：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云南锦恒化肥有限公司部分现场违法照片、案件现场取证材料清单，证明你公司在安全生产教育培训、应急管理以及生产经营现场存在事故隐患。</w:t>
      </w: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  <w:lang w:eastAsia="zh-CN"/>
        </w:rPr>
        <w:t>证据三：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陈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*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、程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**</w:t>
      </w:r>
      <w:bookmarkStart w:id="0" w:name="_GoBack"/>
      <w:bookmarkEnd w:id="0"/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调查询问笔录，证明你公司隐患排查治理走过场、不专业，未能及时发现并消除事故隐患，且你公司法定代表人对公司存在的16项事故隐患表示认可。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《中华人民共和国安全生产法》第四十一条第二款</w:t>
      </w:r>
      <w:r>
        <w:rPr>
          <w:rFonts w:hint="eastAsia" w:ascii="仿宋_GB2312" w:hAnsi="仿宋" w:eastAsia="仿宋_GB2312" w:cs="Calibri"/>
          <w:sz w:val="24"/>
          <w:szCs w:val="24"/>
        </w:rPr>
        <w:t>的规定，依据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《中华人民共和国安全生产法》第一百零二条及《安全生产行政处罚自由裁量适用规则（试行）》第十四条第一款第（二）项的规定，你公司在我局执法检查后，及时制定事故隐患整改计划，及时整改事故隐患，具有减轻安全生产违法行为危害后果的情形，适用“从轻处罚”的自由裁量标准</w:t>
      </w:r>
      <w:r>
        <w:rPr>
          <w:rFonts w:hint="eastAsia" w:ascii="仿宋_GB2312" w:hAnsi="仿宋" w:eastAsia="仿宋_GB2312" w:cs="Calibri"/>
          <w:sz w:val="24"/>
          <w:szCs w:val="24"/>
        </w:rPr>
        <w:t>，决定给予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你公司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处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eastAsia="zh-CN"/>
        </w:rPr>
        <w:t>人民币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5000元（大写：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  <w:lang w:eastAsia="zh-CN"/>
        </w:rPr>
        <w:t>壹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万伍仟元整）罚款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480" w:firstLineChars="200"/>
        <w:jc w:val="both"/>
        <w:textAlignment w:val="auto"/>
        <w:outlineLvl w:val="9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default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  <w:lang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  <w:u w:val="none"/>
          <w:lang w:eastAsia="zh-CN"/>
        </w:rPr>
        <w:t>法院</w:t>
      </w:r>
      <w:r>
        <w:rPr>
          <w:rFonts w:hint="eastAsia" w:ascii="仿宋_GB2312" w:hAnsi="仿宋" w:eastAsia="仿宋_GB2312" w:cs="Calibri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8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2023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8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22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96156A9"/>
    <w:rsid w:val="0B7475CF"/>
    <w:rsid w:val="10173FAB"/>
    <w:rsid w:val="1CCB4580"/>
    <w:rsid w:val="27D25752"/>
    <w:rsid w:val="2F2220BD"/>
    <w:rsid w:val="360E2202"/>
    <w:rsid w:val="3D3A3306"/>
    <w:rsid w:val="3D645122"/>
    <w:rsid w:val="48043D86"/>
    <w:rsid w:val="50884351"/>
    <w:rsid w:val="523B282C"/>
    <w:rsid w:val="5804000B"/>
    <w:rsid w:val="62CF2783"/>
    <w:rsid w:val="67450AD7"/>
    <w:rsid w:val="6CBC6267"/>
    <w:rsid w:val="7A287F14"/>
    <w:rsid w:val="7D6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0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930</Words>
  <Characters>968</Characters>
  <Lines>8</Lines>
  <Paragraphs>2</Paragraphs>
  <TotalTime>4</TotalTime>
  <ScaleCrop>false</ScaleCrop>
  <LinksUpToDate>false</LinksUpToDate>
  <CharactersWithSpaces>1364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晏洁</cp:lastModifiedBy>
  <cp:lastPrinted>2022-08-23T08:40:00Z</cp:lastPrinted>
  <dcterms:modified xsi:type="dcterms:W3CDTF">2023-08-23T06:25:54Z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5A4D300CDC93473EAEFFD5CCF575FB68</vt:lpwstr>
  </property>
</Properties>
</file>