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hAnsi="方正小标宋简体" w:eastAsia="方正小标宋简体" w:cs="方正小标宋简体"/>
          <w:sz w:val="44"/>
          <w:szCs w:val="44"/>
        </w:rPr>
      </w:pPr>
      <w:bookmarkStart w:id="2" w:name="_GoBack"/>
      <w:bookmarkEnd w:id="2"/>
      <w:bookmarkStart w:id="0" w:name="OLE_LINK24"/>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eastAsia" w:hAnsi="方正小标宋简体" w:eastAsia="方正小标宋简体" w:cs="方正小标宋简体"/>
          <w:sz w:val="44"/>
          <w:szCs w:val="44"/>
        </w:rPr>
      </w:pPr>
    </w:p>
    <w:p>
      <w:pPr>
        <w:spacing w:line="0" w:lineRule="atLeast"/>
        <w:jc w:val="center"/>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spacing w:line="0" w:lineRule="atLeast"/>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关于对安宁市人大</w:t>
      </w:r>
      <w:r>
        <w:rPr>
          <w:rFonts w:hint="eastAsia" w:hAnsi="方正小标宋简体" w:eastAsia="方正小标宋简体" w:cs="方正小标宋简体"/>
          <w:sz w:val="44"/>
          <w:szCs w:val="44"/>
          <w:lang w:val="en-US"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val="en-US" w:eastAsia="zh-CN"/>
        </w:rPr>
        <w:t>一</w:t>
      </w:r>
      <w:r>
        <w:rPr>
          <w:rFonts w:hint="eastAsia" w:hAnsi="方正小标宋简体" w:eastAsia="方正小标宋简体" w:cs="方正小标宋简体"/>
          <w:sz w:val="44"/>
          <w:szCs w:val="44"/>
        </w:rPr>
        <w:t>次会议第</w:t>
      </w:r>
      <w:r>
        <w:rPr>
          <w:rFonts w:hint="eastAsia" w:hAnsi="方正小标宋简体" w:eastAsia="方正小标宋简体" w:cs="方正小标宋简体"/>
          <w:sz w:val="44"/>
          <w:szCs w:val="44"/>
          <w:lang w:val="en-US" w:eastAsia="zh-CN"/>
        </w:rPr>
        <w:t>47</w:t>
      </w:r>
      <w:r>
        <w:rPr>
          <w:rFonts w:hint="eastAsia" w:hAnsi="方正小标宋简体" w:eastAsia="方正小标宋简体" w:cs="方正小标宋简体"/>
          <w:sz w:val="44"/>
          <w:szCs w:val="44"/>
        </w:rPr>
        <w:t>号</w:t>
      </w:r>
    </w:p>
    <w:p>
      <w:pPr>
        <w:spacing w:line="0" w:lineRule="atLeast"/>
        <w:jc w:val="center"/>
      </w:pPr>
      <w:bookmarkStart w:id="1" w:name="OLE_LINK64"/>
      <w:r>
        <w:rPr>
          <w:rFonts w:hint="eastAsia" w:hAnsi="方正小标宋简体" w:eastAsia="方正小标宋简体" w:cs="方正小标宋简体"/>
          <w:sz w:val="44"/>
          <w:szCs w:val="44"/>
        </w:rPr>
        <w:t>工作参考</w:t>
      </w:r>
      <w:bookmarkEnd w:id="1"/>
      <w:r>
        <w:rPr>
          <w:rFonts w:hint="eastAsia" w:hAnsi="方正小标宋简体" w:eastAsia="方正小标宋简体" w:cs="方正小标宋简体"/>
          <w:sz w:val="44"/>
          <w:szCs w:val="44"/>
        </w:rPr>
        <w:t>的答复</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许琦代表：</w:t>
      </w:r>
    </w:p>
    <w:p>
      <w:pPr>
        <w:keepNext w:val="0"/>
        <w:keepLines w:val="0"/>
        <w:pageBreakBefore w:val="0"/>
        <w:widowControl w:val="0"/>
        <w:kinsoku/>
        <w:wordWrap/>
        <w:overflowPunct/>
        <w:topLinePunct w:val="0"/>
        <w:autoSpaceDE/>
        <w:autoSpaceDN/>
        <w:bidi w:val="0"/>
        <w:adjustRightInd/>
        <w:snapToGrid/>
        <w:spacing w:line="576" w:lineRule="exact"/>
        <w:ind w:firstLine="615"/>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你提出</w:t>
      </w:r>
      <w:r>
        <w:rPr>
          <w:rFonts w:hint="eastAsia" w:ascii="仿宋_GB2312" w:hAnsi="仿宋_GB2312" w:eastAsia="仿宋_GB2312" w:cs="仿宋_GB2312"/>
        </w:rPr>
        <w:t>的“合理分配优化教育资源配置的建议”</w:t>
      </w:r>
      <w:r>
        <w:rPr>
          <w:rFonts w:hint="default" w:ascii="Times New Roman" w:hAnsi="Times New Roman" w:eastAsia="仿宋_GB2312" w:cs="Times New Roman"/>
        </w:rPr>
        <w:t>，已交由我们办理，现答复如下：</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全面落实党的教育方针，深入贯彻落实全国和云南省教育大会精神，</w:t>
      </w:r>
      <w:r>
        <w:rPr>
          <w:rFonts w:hint="default"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rPr>
        <w:t>优化教育资源均衡配置，完善办学体制机制，办好老百姓家门口的每一所学校，把解决教育工作中的突出矛盾和打造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w:t>
      </w:r>
      <w:r>
        <w:rPr>
          <w:rFonts w:hint="eastAsia" w:ascii="仿宋_GB2312" w:hAnsi="仿宋_GB2312" w:eastAsia="仿宋_GB2312" w:cs="仿宋_GB2312"/>
          <w:color w:val="auto"/>
          <w:sz w:val="32"/>
          <w:szCs w:val="32"/>
        </w:rPr>
        <w:t>西部</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教育强市</w:t>
      </w:r>
      <w:r>
        <w:rPr>
          <w:rFonts w:hint="eastAsia" w:ascii="仿宋_GB2312" w:hAnsi="仿宋_GB2312" w:eastAsia="仿宋_GB2312" w:cs="仿宋_GB2312"/>
          <w:color w:val="auto"/>
          <w:sz w:val="32"/>
          <w:szCs w:val="32"/>
          <w:lang w:eastAsia="zh-CN"/>
        </w:rPr>
        <w:t>”的</w:t>
      </w:r>
      <w:r>
        <w:rPr>
          <w:rFonts w:hint="default" w:ascii="Times New Roman" w:hAnsi="Times New Roman" w:eastAsia="仿宋_GB2312" w:cs="Times New Roman"/>
          <w:color w:val="auto"/>
          <w:sz w:val="32"/>
          <w:szCs w:val="32"/>
        </w:rPr>
        <w:t>目标统一起来，使安宁的教育水平与经济社会发展水平相适应，安宁的教育教学质量与人民群众的期盼相一致，为安宁高质量跨越式发展提供坚实</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人才支撑和智力保障。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黑体"/>
          <w:b w:val="0"/>
          <w:bCs w:val="0"/>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教育基本情况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kern w:val="0"/>
          <w:sz w:val="32"/>
          <w:szCs w:val="32"/>
          <w:lang w:val="en-US" w:eastAsia="zh-CN"/>
        </w:rPr>
        <w:t>2022年3月统计数据，现有各级各类学校95所（公办41所、民办54所），其中：幼儿园61所，小学12所，初级中学1所，九年一贯制学校9所，普通高中8所，特殊教育学校1所，中等职业学校3所；在校学生72555人，其中：幼儿园14911人，小学23754人，特殊教育20人，初中12326人，普通高中7983人，中职1458人；全市教职工5587人，其中：公办学校在职教职工3738人，民办学校教职工1849人。</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 xml:space="preserve">二、规划引领，合理配置资源 </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科学编制或修</w:t>
      </w:r>
      <w:r>
        <w:rPr>
          <w:rFonts w:hint="default" w:ascii="Times New Roman" w:hAnsi="Times New Roman" w:eastAsia="仿宋_GB2312" w:cs="Times New Roman"/>
          <w:b/>
          <w:bCs/>
          <w:sz w:val="32"/>
          <w:szCs w:val="32"/>
          <w:lang w:eastAsia="zh-CN"/>
        </w:rPr>
        <w:t>订全市</w:t>
      </w:r>
      <w:r>
        <w:rPr>
          <w:rFonts w:hint="default" w:ascii="Times New Roman" w:hAnsi="Times New Roman" w:eastAsia="仿宋_GB2312" w:cs="Times New Roman"/>
          <w:b/>
          <w:bCs/>
          <w:sz w:val="32"/>
          <w:szCs w:val="32"/>
        </w:rPr>
        <w:t>学校布局专项规划，合理分配优化教育资源配置。</w:t>
      </w:r>
      <w:r>
        <w:rPr>
          <w:rFonts w:hint="default" w:ascii="Times New Roman" w:hAnsi="Times New Roman" w:eastAsia="仿宋_GB2312" w:cs="Times New Roman"/>
          <w:sz w:val="32"/>
          <w:szCs w:val="32"/>
        </w:rPr>
        <w:t>为强化对</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教育设施用地的预留与管控，优化教育设施空间资源配置，保障</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 xml:space="preserve">教育学校规模与城市人口发展、学位需求相适应，安宁市教育体育局积极启动《安宁市教育设施布局布点规划（2018—2035年）》的编制工作，2019年3月13日通过安宁市城乡规划委员会审核，2020年4月22日通过市发展与建设规划领导小组审核，2020年7月完成各街道办事处、相关委办局意见征求，目前正在征求市委、市政府相关领导的意见。近期，结合片区控规，按照规范要求规划大屯东小学2所、初中1所，已完成大屯东初中的初步方案设计。目前，正在协调自然资源局等部门，研究旧城片区的中小学配建事宜。 </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严格落实住宅小区配套教育设施建设管理规定。</w:t>
      </w:r>
      <w:r>
        <w:rPr>
          <w:rFonts w:hint="default" w:ascii="Times New Roman" w:hAnsi="Times New Roman" w:eastAsia="仿宋_GB2312" w:cs="Times New Roman"/>
          <w:sz w:val="32"/>
          <w:szCs w:val="32"/>
        </w:rPr>
        <w:t>为深入贯彻落实《国务院办公厅关于开展城镇小区配套幼儿园治理工作的通知》精神，根据《云南省城镇小区配套幼儿园治理工作方案》要求，规范小区配套幼儿园规划、建设、移交、使用等工作，切实办好学前教育，我市在2020年9月1日全面100%完成了小区配套幼儿园委托办成普惠性幼儿园，严格按照普惠性幼儿园收费标准收费。</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规范义务教育学校撤并程序。</w:t>
      </w:r>
      <w:r>
        <w:rPr>
          <w:rFonts w:hint="default" w:ascii="Times New Roman" w:hAnsi="Times New Roman" w:eastAsia="仿宋_GB2312" w:cs="Times New Roman"/>
          <w:sz w:val="32"/>
          <w:szCs w:val="32"/>
        </w:rPr>
        <w:t>按照上级文件要求，合理规划学校发展与撤并，结合区域学生情况及优质教育分布情况进行更加适宜的学校撤并规划。202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年，安宁市基础教育快速发展，安宁人民对优质教育的需求成为安宁教育的一个突出矛盾，安宁3所小学民办教育学校的办学条件及教育管理已经不能满足教育发展的需要，安宁市教育体育局要求暂停办学。</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积极稳妥消除大班额、大规模学校。</w:t>
      </w:r>
      <w:r>
        <w:rPr>
          <w:rFonts w:hint="default" w:ascii="Times New Roman" w:hAnsi="Times New Roman" w:eastAsia="仿宋_GB2312" w:cs="Times New Roman"/>
          <w:sz w:val="32"/>
          <w:szCs w:val="32"/>
        </w:rPr>
        <w:t>一直以来城区</w:t>
      </w:r>
      <w:r>
        <w:rPr>
          <w:rFonts w:hint="eastAsia" w:ascii="仿宋_GB2312" w:hAnsi="仿宋_GB2312" w:eastAsia="仿宋_GB2312" w:cs="仿宋_GB2312"/>
          <w:sz w:val="32"/>
          <w:szCs w:val="32"/>
        </w:rPr>
        <w:t>“大班额”现象</w:t>
      </w:r>
      <w:r>
        <w:rPr>
          <w:rFonts w:hint="default" w:ascii="Times New Roman" w:hAnsi="Times New Roman" w:eastAsia="仿宋_GB2312" w:cs="Times New Roman"/>
          <w:sz w:val="32"/>
          <w:szCs w:val="32"/>
        </w:rPr>
        <w:t>特别突出，小学教学资源明显不足。全市小学 56</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60 人的大班额5个。全市小学规模超过2000人的学校有3所（安宁市连然小学2</w:t>
      </w:r>
      <w:r>
        <w:rPr>
          <w:rFonts w:hint="default" w:ascii="Times New Roman" w:hAnsi="Times New Roman" w:eastAsia="仿宋_GB2312" w:cs="Times New Roman"/>
          <w:sz w:val="32"/>
          <w:szCs w:val="32"/>
          <w:lang w:val="en-US" w:eastAsia="zh-CN"/>
        </w:rPr>
        <w:t>671</w:t>
      </w:r>
      <w:r>
        <w:rPr>
          <w:rFonts w:hint="default" w:ascii="Times New Roman" w:hAnsi="Times New Roman" w:eastAsia="仿宋_GB2312" w:cs="Times New Roman"/>
          <w:sz w:val="32"/>
          <w:szCs w:val="32"/>
        </w:rPr>
        <w:t>人、安宁市昆钢第一小学2</w:t>
      </w:r>
      <w:r>
        <w:rPr>
          <w:rFonts w:hint="default" w:ascii="Times New Roman" w:hAnsi="Times New Roman" w:eastAsia="仿宋_GB2312" w:cs="Times New Roman"/>
          <w:sz w:val="32"/>
          <w:szCs w:val="32"/>
          <w:lang w:val="en-US" w:eastAsia="zh-CN"/>
        </w:rPr>
        <w:t>072</w:t>
      </w:r>
      <w:r>
        <w:rPr>
          <w:rFonts w:hint="default" w:ascii="Times New Roman" w:hAnsi="Times New Roman" w:eastAsia="仿宋_GB2312" w:cs="Times New Roman"/>
          <w:sz w:val="32"/>
          <w:szCs w:val="32"/>
        </w:rPr>
        <w:t>人、安宁实验学校2</w:t>
      </w:r>
      <w:r>
        <w:rPr>
          <w:rFonts w:hint="default" w:ascii="Times New Roman" w:hAnsi="Times New Roman" w:eastAsia="仿宋_GB2312" w:cs="Times New Roman"/>
          <w:sz w:val="32"/>
          <w:szCs w:val="32"/>
          <w:lang w:val="en-US" w:eastAsia="zh-CN"/>
        </w:rPr>
        <w:t>354</w:t>
      </w:r>
      <w:r>
        <w:rPr>
          <w:rFonts w:hint="default" w:ascii="Times New Roman" w:hAnsi="Times New Roman" w:eastAsia="仿宋_GB2312" w:cs="Times New Roman"/>
          <w:sz w:val="32"/>
          <w:szCs w:val="32"/>
        </w:rPr>
        <w:t>人）；九年一贯制学校义务教育阶段规模超过2500人的有2所（安宁市实验学校35</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人、安宁市昆钢实验学校27</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before="0" w:after="0" w:line="576" w:lineRule="exact"/>
        <w:ind w:firstLine="632"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bCs/>
          <w:sz w:val="32"/>
          <w:szCs w:val="32"/>
          <w:lang w:val="en-US" w:eastAsia="zh-CN"/>
        </w:rPr>
        <w:t>5</w:t>
      </w:r>
      <w:r>
        <w:rPr>
          <w:rFonts w:hint="eastAsia" w:ascii="Times New Roman" w:hAnsi="Times New Roman" w:cs="Times New Roman"/>
          <w:b/>
          <w:bCs/>
          <w:sz w:val="32"/>
          <w:szCs w:val="32"/>
          <w:lang w:val="en-US" w:eastAsia="zh-CN"/>
        </w:rPr>
        <w:t>．</w:t>
      </w:r>
      <w:r>
        <w:rPr>
          <w:rFonts w:hint="eastAsia" w:ascii="仿宋_GB2312" w:hAnsi="仿宋_GB2312" w:eastAsia="仿宋_GB2312" w:cs="仿宋_GB2312"/>
          <w:b/>
          <w:bCs/>
          <w:sz w:val="32"/>
          <w:szCs w:val="32"/>
          <w:lang w:val="en-US" w:eastAsia="zh-CN"/>
        </w:rPr>
        <w:t>“家校直通车”</w:t>
      </w:r>
      <w:r>
        <w:rPr>
          <w:rFonts w:hint="eastAsia" w:ascii="仿宋_GB2312" w:hAnsi="仿宋_GB2312" w:cs="仿宋_GB2312"/>
          <w:b/>
          <w:bCs/>
          <w:sz w:val="32"/>
          <w:szCs w:val="32"/>
          <w:lang w:val="en-US" w:eastAsia="zh-CN"/>
        </w:rPr>
        <w:t>全覆盖。</w:t>
      </w:r>
      <w:r>
        <w:rPr>
          <w:rFonts w:hint="eastAsia" w:ascii="仿宋_GB2312" w:hAnsi="仿宋_GB2312" w:eastAsia="仿宋_GB2312" w:cs="仿宋_GB2312"/>
          <w:sz w:val="32"/>
          <w:szCs w:val="32"/>
          <w:lang w:val="en-US" w:eastAsia="zh-CN"/>
        </w:rPr>
        <w:t>“家校直通车”目</w:t>
      </w:r>
      <w:r>
        <w:rPr>
          <w:rFonts w:hint="eastAsia" w:ascii="仿宋_GB2312" w:hAnsi="仿宋_GB2312" w:eastAsia="仿宋_GB2312" w:cs="仿宋_GB2312"/>
          <w:b w:val="0"/>
          <w:kern w:val="2"/>
          <w:sz w:val="32"/>
          <w:szCs w:val="32"/>
          <w:lang w:val="en-US" w:eastAsia="zh-CN" w:bidi="ar-SA"/>
        </w:rPr>
        <w:t>前已覆</w:t>
      </w:r>
      <w:r>
        <w:rPr>
          <w:rFonts w:hint="default" w:ascii="Times New Roman" w:hAnsi="Times New Roman" w:eastAsia="仿宋_GB2312" w:cs="Times New Roman"/>
          <w:b w:val="0"/>
          <w:kern w:val="2"/>
          <w:sz w:val="32"/>
          <w:szCs w:val="32"/>
          <w:lang w:val="en-US" w:eastAsia="zh-CN" w:bidi="ar-SA"/>
        </w:rPr>
        <w:t>盖连然、金方、县街、禄脿、草铺、太平新城、温泉、青龙、八街等9个街道，安宁市域各学校安宁学子实现免费乘坐公交车上下学，避免交通拥堵。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 xml:space="preserve">三、创新机制，缩小城乡差距 </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积极推进学区化管理</w:t>
      </w:r>
      <w:r>
        <w:rPr>
          <w:rFonts w:hint="default" w:ascii="Times New Roman" w:hAnsi="Times New Roman" w:eastAsia="仿宋_GB2312" w:cs="Times New Roman"/>
          <w:sz w:val="32"/>
          <w:szCs w:val="32"/>
          <w:lang w:eastAsia="zh-CN"/>
        </w:rPr>
        <w:t>，加强集团化</w:t>
      </w:r>
      <w:r>
        <w:rPr>
          <w:rFonts w:hint="default" w:ascii="Times New Roman" w:hAnsi="Times New Roman" w:eastAsia="仿宋_GB2312" w:cs="Times New Roman"/>
          <w:sz w:val="32"/>
          <w:szCs w:val="32"/>
        </w:rPr>
        <w:t>管理。 为发挥市域优质教育资源效应，通过校际联盟、组团发展、学区化</w:t>
      </w:r>
      <w:r>
        <w:rPr>
          <w:rFonts w:hint="default" w:ascii="Times New Roman" w:hAnsi="Times New Roman" w:eastAsia="仿宋_GB2312" w:cs="Times New Roman"/>
          <w:sz w:val="32"/>
          <w:szCs w:val="32"/>
          <w:lang w:eastAsia="zh-CN"/>
        </w:rPr>
        <w:t>各学校</w:t>
      </w:r>
      <w:r>
        <w:rPr>
          <w:rFonts w:hint="default" w:ascii="Times New Roman" w:hAnsi="Times New Roman" w:eastAsia="仿宋_GB2312" w:cs="Times New Roman"/>
          <w:sz w:val="32"/>
          <w:szCs w:val="32"/>
        </w:rPr>
        <w:t>、新优质学校集群发展等方式，创新学校办学模式，搭建校际交流平台，实现教育资源共享、学校文化共建、教育教学互助，逐步实现让家门口的每一所学校都优质的目标。加大学校之间硬件资源、教师资源的共享与应用。安宁市教育体育局成立</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个教育集团（安宁中学教育集团、安宁实验学校教育集团、安宁八街教育集团、安宁市第一幼儿园教育集团、安宁市第二幼儿园教育集团、安宁市第三幼儿园教育集团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安宁市第</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幼儿园教育集团），开启</w:t>
      </w:r>
      <w:r>
        <w:rPr>
          <w:rFonts w:hint="default" w:ascii="Times New Roman" w:hAnsi="Times New Roman" w:eastAsia="仿宋_GB2312" w:cs="Times New Roman"/>
          <w:sz w:val="32"/>
          <w:szCs w:val="32"/>
          <w:lang w:eastAsia="zh-CN"/>
        </w:rPr>
        <w:t>各学校</w:t>
      </w:r>
      <w:r>
        <w:rPr>
          <w:rFonts w:hint="default" w:ascii="Times New Roman" w:hAnsi="Times New Roman" w:eastAsia="仿宋_GB2312" w:cs="Times New Roman"/>
          <w:sz w:val="32"/>
          <w:szCs w:val="32"/>
        </w:rPr>
        <w:t>新模式。整合资源，综合师资力量，</w:t>
      </w:r>
      <w:r>
        <w:rPr>
          <w:rFonts w:hint="eastAsia" w:cs="Times New Roman"/>
          <w:sz w:val="32"/>
          <w:szCs w:val="32"/>
          <w:lang w:eastAsia="zh-CN"/>
        </w:rPr>
        <w:t>“一带一路”</w:t>
      </w:r>
      <w:r>
        <w:rPr>
          <w:rFonts w:hint="default" w:ascii="Times New Roman" w:hAnsi="Times New Roman" w:eastAsia="仿宋_GB2312" w:cs="Times New Roman"/>
          <w:sz w:val="32"/>
          <w:szCs w:val="32"/>
        </w:rPr>
        <w:t>，手牵手联合教学，这样使其教育资源可以得到充分的利用，学生也可以更好的接受知识。推进区域、城乡、校际教育优质均衡发展。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rPr>
      </w:pPr>
      <w:r>
        <w:rPr>
          <w:rFonts w:hint="eastAsia" w:ascii="黑体" w:hAnsi="黑体" w:eastAsia="黑体" w:cs="黑体"/>
          <w:b w:val="0"/>
          <w:bCs w:val="0"/>
          <w:i w:val="0"/>
          <w:iCs w:val="0"/>
          <w:caps w:val="0"/>
          <w:color w:val="auto"/>
          <w:spacing w:val="0"/>
          <w:kern w:val="0"/>
          <w:sz w:val="32"/>
          <w:szCs w:val="32"/>
          <w:shd w:val="clear" w:color="auto" w:fill="FFFFFF"/>
          <w:lang w:eastAsia="zh-CN"/>
        </w:rPr>
        <w:t>四、推进学校信息化，探索数字赋能，助力高质量发展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b w:val="0"/>
          <w:bCs/>
          <w:i w:val="0"/>
          <w:iCs w:val="0"/>
          <w:caps w:val="0"/>
          <w:color w:val="auto"/>
          <w:spacing w:val="0"/>
          <w:kern w:val="0"/>
          <w:sz w:val="32"/>
          <w:szCs w:val="32"/>
          <w:shd w:val="clear" w:color="auto" w:fill="FFFFFF"/>
        </w:rPr>
      </w:pPr>
      <w:r>
        <w:rPr>
          <w:rFonts w:hint="default" w:ascii="Times New Roman" w:hAnsi="Times New Roman" w:eastAsia="仿宋_GB2312" w:cs="Times New Roman"/>
          <w:b/>
          <w:bCs/>
          <w:color w:val="auto"/>
          <w:kern w:val="0"/>
          <w:sz w:val="32"/>
          <w:szCs w:val="32"/>
          <w:shd w:val="clear" w:color="auto" w:fill="FFFFFF"/>
          <w:lang w:eastAsia="zh-CN"/>
        </w:rPr>
        <w:t>一是</w:t>
      </w:r>
      <w:r>
        <w:rPr>
          <w:rFonts w:hint="default" w:ascii="Times New Roman" w:hAnsi="Times New Roman" w:eastAsia="仿宋_GB2312" w:cs="Times New Roman"/>
          <w:b w:val="0"/>
          <w:bCs w:val="0"/>
          <w:color w:val="auto"/>
          <w:kern w:val="0"/>
          <w:sz w:val="32"/>
          <w:szCs w:val="32"/>
          <w:shd w:val="clear" w:color="auto" w:fill="FFFFFF"/>
          <w:lang w:eastAsia="zh-CN"/>
        </w:rPr>
        <w:t>各学校加大</w:t>
      </w:r>
      <w:r>
        <w:rPr>
          <w:rFonts w:hint="default" w:ascii="Times New Roman" w:hAnsi="Times New Roman" w:eastAsia="仿宋_GB2312" w:cs="Times New Roman"/>
          <w:color w:val="auto"/>
          <w:kern w:val="0"/>
          <w:sz w:val="32"/>
          <w:szCs w:val="32"/>
          <w:shd w:val="clear" w:color="auto" w:fill="FFFFFF"/>
        </w:rPr>
        <w:t>信息技术</w:t>
      </w:r>
      <w:r>
        <w:rPr>
          <w:rFonts w:hint="default" w:ascii="Times New Roman" w:hAnsi="Times New Roman" w:eastAsia="仿宋_GB2312" w:cs="Times New Roman"/>
          <w:color w:val="auto"/>
          <w:kern w:val="0"/>
          <w:sz w:val="32"/>
          <w:szCs w:val="32"/>
          <w:shd w:val="clear" w:color="auto" w:fill="FFFFFF"/>
          <w:lang w:eastAsia="zh-CN"/>
        </w:rPr>
        <w:t>运用</w:t>
      </w:r>
      <w:r>
        <w:rPr>
          <w:rFonts w:hint="default" w:ascii="Times New Roman" w:hAnsi="Times New Roman" w:eastAsia="仿宋_GB2312" w:cs="Times New Roman"/>
          <w:color w:val="auto"/>
          <w:kern w:val="0"/>
          <w:sz w:val="32"/>
          <w:szCs w:val="32"/>
          <w:shd w:val="clear" w:color="auto" w:fill="FFFFFF"/>
        </w:rPr>
        <w:t>，搭建远程管理和交互平台，提高</w:t>
      </w:r>
      <w:r>
        <w:rPr>
          <w:rFonts w:hint="default" w:ascii="Times New Roman" w:hAnsi="Times New Roman" w:eastAsia="仿宋_GB2312" w:cs="Times New Roman"/>
          <w:color w:val="auto"/>
          <w:kern w:val="0"/>
          <w:sz w:val="32"/>
          <w:szCs w:val="32"/>
          <w:shd w:val="clear" w:color="auto" w:fill="FFFFFF"/>
          <w:lang w:eastAsia="zh-CN"/>
        </w:rPr>
        <w:t>学校</w:t>
      </w:r>
      <w:r>
        <w:rPr>
          <w:rFonts w:hint="default" w:ascii="Times New Roman" w:hAnsi="Times New Roman" w:eastAsia="仿宋_GB2312" w:cs="Times New Roman"/>
          <w:color w:val="auto"/>
          <w:kern w:val="0"/>
          <w:sz w:val="32"/>
          <w:szCs w:val="32"/>
          <w:shd w:val="clear" w:color="auto" w:fill="FFFFFF"/>
        </w:rPr>
        <w:t>管理效率</w:t>
      </w:r>
      <w:r>
        <w:rPr>
          <w:rFonts w:hint="default" w:ascii="Times New Roman" w:hAnsi="Times New Roman" w:eastAsia="仿宋_GB2312" w:cs="Times New Roman"/>
          <w:color w:val="auto"/>
          <w:kern w:val="0"/>
          <w:sz w:val="32"/>
          <w:szCs w:val="32"/>
          <w:shd w:val="clear" w:color="auto" w:fill="FFFFFF"/>
          <w:lang w:eastAsia="zh-CN"/>
        </w:rPr>
        <w:t>的同时，</w:t>
      </w:r>
      <w:r>
        <w:rPr>
          <w:rFonts w:hint="default" w:ascii="Times New Roman" w:hAnsi="Times New Roman" w:eastAsia="仿宋_GB2312" w:cs="Times New Roman"/>
          <w:b w:val="0"/>
          <w:bCs/>
          <w:i w:val="0"/>
          <w:iCs w:val="0"/>
          <w:caps w:val="0"/>
          <w:color w:val="auto"/>
          <w:spacing w:val="0"/>
          <w:kern w:val="0"/>
          <w:sz w:val="32"/>
          <w:szCs w:val="32"/>
          <w:shd w:val="clear" w:color="auto" w:fill="FFFFFF"/>
        </w:rPr>
        <w:t>积极探索教学资源开发模式与路径，集中优秀教师开发优质教学资源，包括教学设计、微课、教学案例、教学录像、试题库等。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b/>
          <w:bCs w:val="0"/>
          <w:i w:val="0"/>
          <w:iCs w:val="0"/>
          <w:caps w:val="0"/>
          <w:color w:val="auto"/>
          <w:spacing w:val="0"/>
          <w:kern w:val="0"/>
          <w:sz w:val="32"/>
          <w:szCs w:val="32"/>
          <w:shd w:val="clear" w:color="auto" w:fill="FFFFFF"/>
          <w:lang w:eastAsia="zh-CN"/>
        </w:rPr>
        <w:t>二是</w:t>
      </w:r>
      <w:r>
        <w:rPr>
          <w:rFonts w:hint="default" w:ascii="Times New Roman" w:hAnsi="Times New Roman" w:eastAsia="仿宋_GB2312" w:cs="Times New Roman"/>
          <w:b w:val="0"/>
          <w:bCs/>
          <w:i w:val="0"/>
          <w:iCs w:val="0"/>
          <w:caps w:val="0"/>
          <w:color w:val="auto"/>
          <w:spacing w:val="0"/>
          <w:kern w:val="0"/>
          <w:sz w:val="32"/>
          <w:szCs w:val="32"/>
          <w:shd w:val="clear" w:color="auto" w:fill="FFFFFF"/>
        </w:rPr>
        <w:t>利用信息技术手段全面、及时开展课堂教学诊断，借助数据精准发现和解决课堂教学问题，利用大数据分析形成</w:t>
      </w:r>
      <w:r>
        <w:rPr>
          <w:rFonts w:hint="default" w:ascii="Times New Roman" w:hAnsi="Times New Roman" w:eastAsia="仿宋_GB2312" w:cs="Times New Roman"/>
          <w:b w:val="0"/>
          <w:bCs/>
          <w:i w:val="0"/>
          <w:iCs w:val="0"/>
          <w:caps w:val="0"/>
          <w:color w:val="auto"/>
          <w:spacing w:val="0"/>
          <w:kern w:val="0"/>
          <w:sz w:val="32"/>
          <w:szCs w:val="32"/>
          <w:shd w:val="clear" w:color="auto" w:fill="FFFFFF"/>
          <w:lang w:eastAsia="zh-CN"/>
        </w:rPr>
        <w:t>各</w:t>
      </w:r>
      <w:r>
        <w:rPr>
          <w:rFonts w:hint="default" w:ascii="Times New Roman" w:hAnsi="Times New Roman" w:eastAsia="仿宋_GB2312" w:cs="Times New Roman"/>
          <w:b w:val="0"/>
          <w:bCs/>
          <w:i w:val="0"/>
          <w:iCs w:val="0"/>
          <w:caps w:val="0"/>
          <w:color w:val="auto"/>
          <w:spacing w:val="0"/>
          <w:kern w:val="0"/>
          <w:sz w:val="32"/>
          <w:szCs w:val="32"/>
          <w:shd w:val="clear" w:color="auto" w:fill="FFFFFF"/>
        </w:rPr>
        <w:t>学校各层面教学质量分析报告，有针对性地采取措施提升各学校的教学质量。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eastAsia" w:ascii="黑体" w:hAnsi="黑体" w:eastAsia="黑体" w:cs="黑体"/>
          <w:b w:val="0"/>
          <w:bCs w:val="0"/>
          <w:i w:val="0"/>
          <w:iCs w:val="0"/>
          <w:caps w:val="0"/>
          <w:color w:val="auto"/>
          <w:spacing w:val="0"/>
          <w:kern w:val="0"/>
          <w:sz w:val="32"/>
          <w:szCs w:val="32"/>
          <w:shd w:val="clear" w:color="auto" w:fill="FFFFFF"/>
        </w:rPr>
      </w:pPr>
      <w:r>
        <w:rPr>
          <w:rFonts w:hint="eastAsia" w:ascii="黑体" w:hAnsi="黑体" w:eastAsia="黑体" w:cs="黑体"/>
          <w:b w:val="0"/>
          <w:bCs w:val="0"/>
          <w:i w:val="0"/>
          <w:iCs w:val="0"/>
          <w:caps w:val="0"/>
          <w:color w:val="auto"/>
          <w:spacing w:val="0"/>
          <w:kern w:val="0"/>
          <w:sz w:val="32"/>
          <w:szCs w:val="32"/>
          <w:shd w:val="clear" w:color="auto" w:fill="FFFFFF"/>
          <w:lang w:eastAsia="zh-CN"/>
        </w:rPr>
        <w:t>五、</w:t>
      </w:r>
      <w:r>
        <w:rPr>
          <w:rFonts w:hint="eastAsia" w:ascii="黑体" w:hAnsi="黑体" w:eastAsia="黑体" w:cs="黑体"/>
          <w:b w:val="0"/>
          <w:bCs w:val="0"/>
          <w:i w:val="0"/>
          <w:iCs w:val="0"/>
          <w:caps w:val="0"/>
          <w:color w:val="auto"/>
          <w:spacing w:val="0"/>
          <w:kern w:val="0"/>
          <w:sz w:val="32"/>
          <w:szCs w:val="32"/>
          <w:shd w:val="clear" w:color="auto" w:fill="FFFFFF"/>
        </w:rPr>
        <w:t>完善考评</w:t>
      </w:r>
      <w:r>
        <w:rPr>
          <w:rFonts w:hint="eastAsia" w:ascii="黑体" w:hAnsi="黑体" w:eastAsia="黑体" w:cs="黑体"/>
          <w:b w:val="0"/>
          <w:bCs w:val="0"/>
          <w:i w:val="0"/>
          <w:iCs w:val="0"/>
          <w:caps w:val="0"/>
          <w:color w:val="auto"/>
          <w:spacing w:val="0"/>
          <w:kern w:val="0"/>
          <w:sz w:val="32"/>
          <w:szCs w:val="32"/>
          <w:shd w:val="clear" w:color="auto" w:fill="FFFFFF"/>
          <w:lang w:eastAsia="zh-CN"/>
        </w:rPr>
        <w:t>机制，着眼长远发展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shd w:val="clear" w:color="auto" w:fill="FFFFFF"/>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一是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充分发挥考核的“指挥棒”作用，制定并不断完善全市</w:t>
      </w:r>
      <w:r>
        <w:rPr>
          <w:rFonts w:hint="default" w:ascii="Times New Roman" w:hAnsi="Times New Roman" w:eastAsia="仿宋_GB2312" w:cs="Times New Roman"/>
          <w:i w:val="0"/>
          <w:iCs w:val="0"/>
          <w:caps w:val="0"/>
          <w:color w:val="auto"/>
          <w:spacing w:val="0"/>
          <w:kern w:val="0"/>
          <w:sz w:val="32"/>
          <w:szCs w:val="32"/>
          <w:shd w:val="clear" w:color="auto" w:fill="FFFFFF"/>
        </w:rPr>
        <w:t>优质教育</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资源</w:t>
      </w:r>
      <w:r>
        <w:rPr>
          <w:rFonts w:hint="default" w:ascii="Times New Roman" w:hAnsi="Times New Roman" w:eastAsia="仿宋_GB2312" w:cs="Times New Roman"/>
          <w:i w:val="0"/>
          <w:iCs w:val="0"/>
          <w:caps w:val="0"/>
          <w:color w:val="auto"/>
          <w:spacing w:val="0"/>
          <w:kern w:val="0"/>
          <w:sz w:val="32"/>
          <w:szCs w:val="32"/>
          <w:shd w:val="clear" w:color="auto" w:fill="FFFFFF"/>
        </w:rPr>
        <w:t>评价指标，从学生发展、教师发展、学校发展、社会认可和发展潜能等层面，对各</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学</w:t>
      </w:r>
      <w:r>
        <w:rPr>
          <w:rFonts w:hint="default" w:ascii="Times New Roman" w:hAnsi="Times New Roman" w:eastAsia="仿宋_GB2312" w:cs="Times New Roman"/>
          <w:i w:val="0"/>
          <w:iCs w:val="0"/>
          <w:caps w:val="0"/>
          <w:color w:val="auto"/>
          <w:spacing w:val="0"/>
          <w:kern w:val="0"/>
          <w:sz w:val="32"/>
          <w:szCs w:val="32"/>
          <w:shd w:val="clear" w:color="auto" w:fill="FFFFFF"/>
        </w:rPr>
        <w:t>校内部治理和运行、优质资源共享、教师队伍建设、办学水平提升等方面全方位开展发展性、捆绑式绩效评估和动态质量监测。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shd w:val="clear" w:color="auto" w:fill="FFFFFF"/>
        </w:rPr>
      </w:pPr>
      <w:r>
        <w:rPr>
          <w:rFonts w:hint="default" w:ascii="Times New Roman" w:hAnsi="Times New Roman" w:eastAsia="仿宋_GB2312" w:cs="Times New Roman"/>
          <w:b/>
          <w:bCs/>
          <w:i w:val="0"/>
          <w:iCs w:val="0"/>
          <w:caps w:val="0"/>
          <w:color w:val="auto"/>
          <w:spacing w:val="0"/>
          <w:kern w:val="0"/>
          <w:sz w:val="32"/>
          <w:szCs w:val="32"/>
          <w:shd w:val="clear" w:color="auto" w:fill="FFFFFF"/>
          <w:lang w:eastAsia="zh-CN"/>
        </w:rPr>
        <w:t>二是</w:t>
      </w:r>
      <w:r>
        <w:rPr>
          <w:rFonts w:hint="default" w:ascii="Times New Roman" w:hAnsi="Times New Roman" w:eastAsia="仿宋_GB2312" w:cs="Times New Roman"/>
          <w:i w:val="0"/>
          <w:iCs w:val="0"/>
          <w:caps w:val="0"/>
          <w:color w:val="auto"/>
          <w:spacing w:val="0"/>
          <w:kern w:val="0"/>
          <w:sz w:val="32"/>
          <w:szCs w:val="32"/>
          <w:shd w:val="clear" w:color="auto" w:fill="FFFFFF"/>
        </w:rPr>
        <w:t>加强考核评价结果的使用，将考核评价与解决问题、促进发展相结合。在推进实施校长职级制等改革时向办学质量高的教育给予适当倾斜。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shd w:val="clear" w:color="auto" w:fill="FFFFFF"/>
          <w:lang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eastAsia="zh-CN"/>
        </w:rPr>
        <w:t>三是</w:t>
      </w:r>
      <w:r>
        <w:rPr>
          <w:rFonts w:hint="default" w:ascii="Times New Roman" w:hAnsi="Times New Roman" w:eastAsia="仿宋_GB2312" w:cs="Times New Roman"/>
          <w:i w:val="0"/>
          <w:iCs w:val="0"/>
          <w:caps w:val="0"/>
          <w:color w:val="auto"/>
          <w:spacing w:val="0"/>
          <w:kern w:val="0"/>
          <w:sz w:val="32"/>
          <w:szCs w:val="32"/>
          <w:shd w:val="clear" w:color="auto" w:fill="FFFFFF"/>
        </w:rPr>
        <w:t>探索开展</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好各学校课后服务和</w:t>
      </w:r>
      <w:r>
        <w:rPr>
          <w:rFonts w:hint="default" w:ascii="Times New Roman" w:hAnsi="Times New Roman" w:eastAsia="仿宋_GB2312" w:cs="Times New Roman"/>
          <w:i w:val="0"/>
          <w:iCs w:val="0"/>
          <w:caps w:val="0"/>
          <w:color w:val="auto"/>
          <w:spacing w:val="0"/>
          <w:kern w:val="0"/>
          <w:sz w:val="32"/>
          <w:szCs w:val="32"/>
          <w:shd w:val="clear" w:color="auto" w:fill="FFFFFF"/>
        </w:rPr>
        <w:t>办学第三方绩效评估制度，列入教育质量评估指标予以考核。每</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学</w:t>
      </w:r>
      <w:r>
        <w:rPr>
          <w:rFonts w:hint="default" w:ascii="Times New Roman" w:hAnsi="Times New Roman" w:eastAsia="仿宋_GB2312" w:cs="Times New Roman"/>
          <w:i w:val="0"/>
          <w:iCs w:val="0"/>
          <w:caps w:val="0"/>
          <w:color w:val="auto"/>
          <w:spacing w:val="0"/>
          <w:kern w:val="0"/>
          <w:sz w:val="32"/>
          <w:szCs w:val="32"/>
          <w:shd w:val="clear" w:color="auto" w:fill="FFFFFF"/>
        </w:rPr>
        <w:t>年定期邀请专家对</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各学校</w:t>
      </w:r>
      <w:r>
        <w:rPr>
          <w:rFonts w:hint="default" w:ascii="Times New Roman" w:hAnsi="Times New Roman" w:eastAsia="仿宋_GB2312" w:cs="Times New Roman"/>
          <w:i w:val="0"/>
          <w:iCs w:val="0"/>
          <w:caps w:val="0"/>
          <w:color w:val="auto"/>
          <w:spacing w:val="0"/>
          <w:kern w:val="0"/>
          <w:sz w:val="32"/>
          <w:szCs w:val="32"/>
          <w:shd w:val="clear" w:color="auto" w:fill="FFFFFF"/>
        </w:rPr>
        <w:t>办学情况进行</w:t>
      </w:r>
      <w:r>
        <w:rPr>
          <w:rFonts w:hint="default" w:ascii="Times New Roman" w:hAnsi="Times New Roman" w:eastAsia="仿宋_GB2312" w:cs="Times New Roman"/>
          <w:i w:val="0"/>
          <w:iCs w:val="0"/>
          <w:caps w:val="0"/>
          <w:color w:val="auto"/>
          <w:spacing w:val="0"/>
          <w:kern w:val="0"/>
          <w:sz w:val="32"/>
          <w:szCs w:val="32"/>
          <w:shd w:val="clear" w:color="auto" w:fill="FFFFFF"/>
          <w:lang w:eastAsia="zh-CN"/>
        </w:rPr>
        <w:t>权威、立体的</w:t>
      </w:r>
      <w:r>
        <w:rPr>
          <w:rFonts w:hint="default" w:ascii="Times New Roman" w:hAnsi="Times New Roman" w:eastAsia="仿宋_GB2312" w:cs="Times New Roman"/>
          <w:i w:val="0"/>
          <w:iCs w:val="0"/>
          <w:caps w:val="0"/>
          <w:color w:val="auto"/>
          <w:spacing w:val="0"/>
          <w:kern w:val="0"/>
          <w:sz w:val="32"/>
          <w:szCs w:val="32"/>
          <w:shd w:val="clear" w:color="auto" w:fill="FFFFFF"/>
        </w:rPr>
        <w:t>诊断和指导。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eastAsia" w:ascii="黑体" w:hAnsi="黑体" w:eastAsia="黑体" w:cs="黑体"/>
          <w:b w:val="0"/>
          <w:bCs w:val="0"/>
          <w:color w:val="auto"/>
          <w:kern w:val="0"/>
          <w:sz w:val="32"/>
          <w:szCs w:val="32"/>
          <w:shd w:val="clear" w:color="auto" w:fill="FFFFFF"/>
          <w:lang w:val="en-US" w:eastAsia="zh-CN"/>
        </w:rPr>
      </w:pPr>
      <w:r>
        <w:rPr>
          <w:rFonts w:hint="eastAsia" w:ascii="黑体" w:hAnsi="黑体" w:eastAsia="黑体" w:cs="黑体"/>
          <w:b w:val="0"/>
          <w:bCs w:val="0"/>
          <w:color w:val="auto"/>
          <w:kern w:val="0"/>
          <w:sz w:val="32"/>
          <w:szCs w:val="32"/>
          <w:shd w:val="clear" w:color="auto" w:fill="FFFFFF"/>
          <w:lang w:val="en-US" w:eastAsia="zh-CN"/>
        </w:rPr>
        <w:t>六、突出党的领导，回应人民期盼</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b/>
          <w:bCs/>
          <w:color w:val="auto"/>
          <w:kern w:val="0"/>
          <w:sz w:val="32"/>
          <w:szCs w:val="32"/>
          <w:shd w:val="clear" w:color="auto" w:fill="FFFFFF"/>
          <w:lang w:eastAsia="zh-CN"/>
        </w:rPr>
        <w:t>一是</w:t>
      </w:r>
      <w:r>
        <w:rPr>
          <w:rFonts w:hint="default" w:ascii="Times New Roman" w:hAnsi="Times New Roman" w:eastAsia="仿宋_GB2312" w:cs="Times New Roman"/>
          <w:b w:val="0"/>
          <w:bCs w:val="0"/>
          <w:color w:val="auto"/>
          <w:kern w:val="0"/>
          <w:sz w:val="32"/>
          <w:szCs w:val="32"/>
          <w:shd w:val="clear" w:color="auto" w:fill="FFFFFF"/>
          <w:lang w:eastAsia="zh-CN"/>
        </w:rPr>
        <w:t>要全面突出党</w:t>
      </w:r>
      <w:r>
        <w:rPr>
          <w:rFonts w:hint="default" w:ascii="Times New Roman" w:hAnsi="Times New Roman" w:eastAsia="仿宋_GB2312" w:cs="Times New Roman"/>
          <w:b w:val="0"/>
          <w:bCs w:val="0"/>
          <w:color w:val="auto"/>
          <w:kern w:val="0"/>
          <w:sz w:val="32"/>
          <w:szCs w:val="32"/>
          <w:shd w:val="clear" w:color="auto" w:fill="FFFFFF"/>
        </w:rPr>
        <w:t>对</w:t>
      </w:r>
      <w:r>
        <w:rPr>
          <w:rFonts w:hint="default" w:ascii="Times New Roman" w:hAnsi="Times New Roman" w:eastAsia="仿宋_GB2312" w:cs="Times New Roman"/>
          <w:b w:val="0"/>
          <w:bCs w:val="0"/>
          <w:color w:val="auto"/>
          <w:kern w:val="0"/>
          <w:sz w:val="32"/>
          <w:szCs w:val="32"/>
          <w:shd w:val="clear" w:color="auto" w:fill="FFFFFF"/>
          <w:lang w:eastAsia="zh-CN"/>
        </w:rPr>
        <w:t>各学校</w:t>
      </w:r>
      <w:r>
        <w:rPr>
          <w:rFonts w:hint="default" w:ascii="Times New Roman" w:hAnsi="Times New Roman" w:eastAsia="仿宋_GB2312" w:cs="Times New Roman"/>
          <w:b w:val="0"/>
          <w:bCs w:val="0"/>
          <w:color w:val="auto"/>
          <w:kern w:val="0"/>
          <w:sz w:val="32"/>
          <w:szCs w:val="32"/>
          <w:shd w:val="clear" w:color="auto" w:fill="FFFFFF"/>
        </w:rPr>
        <w:t>的领导，把握正确的政治方向和办学方向。</w:t>
      </w:r>
      <w:r>
        <w:rPr>
          <w:rFonts w:hint="default" w:ascii="Times New Roman" w:hAnsi="Times New Roman" w:eastAsia="仿宋_GB2312" w:cs="Times New Roman"/>
          <w:color w:val="auto"/>
          <w:kern w:val="0"/>
          <w:sz w:val="32"/>
          <w:szCs w:val="32"/>
          <w:shd w:val="clear" w:color="auto" w:fill="FFFFFF"/>
          <w:lang w:eastAsia="zh-CN"/>
        </w:rPr>
        <w:t>加强</w:t>
      </w:r>
      <w:r>
        <w:rPr>
          <w:rFonts w:hint="default" w:ascii="Times New Roman" w:hAnsi="Times New Roman" w:eastAsia="仿宋_GB2312" w:cs="Times New Roman"/>
          <w:color w:val="auto"/>
          <w:kern w:val="0"/>
          <w:sz w:val="32"/>
          <w:szCs w:val="32"/>
          <w:shd w:val="clear" w:color="auto" w:fill="FFFFFF"/>
        </w:rPr>
        <w:t>教育党建工作，充分发挥党组织的战斗堡垒作用，保证全面贯彻落实党的教育方针。深入落实立德树人根本任务，</w:t>
      </w:r>
      <w:r>
        <w:rPr>
          <w:rFonts w:hint="default" w:ascii="Times New Roman" w:hAnsi="Times New Roman" w:eastAsia="仿宋_GB2312" w:cs="Times New Roman"/>
          <w:color w:val="auto"/>
          <w:kern w:val="0"/>
          <w:sz w:val="32"/>
          <w:szCs w:val="32"/>
          <w:shd w:val="clear" w:color="auto" w:fill="FFFFFF"/>
          <w:lang w:eastAsia="zh-CN"/>
        </w:rPr>
        <w:t>加强</w:t>
      </w:r>
      <w:r>
        <w:rPr>
          <w:rFonts w:hint="default" w:ascii="Times New Roman" w:hAnsi="Times New Roman" w:eastAsia="仿宋_GB2312" w:cs="Times New Roman"/>
          <w:color w:val="auto"/>
          <w:kern w:val="0"/>
          <w:sz w:val="32"/>
          <w:szCs w:val="32"/>
          <w:shd w:val="clear" w:color="auto" w:fill="FFFFFF"/>
        </w:rPr>
        <w:t>教职工思想政治教育工作，关注教职工身心健康，强化师德统一考核，统筹</w:t>
      </w:r>
      <w:r>
        <w:rPr>
          <w:rFonts w:hint="default" w:ascii="Times New Roman" w:hAnsi="Times New Roman" w:eastAsia="仿宋_GB2312" w:cs="Times New Roman"/>
          <w:color w:val="auto"/>
          <w:kern w:val="0"/>
          <w:sz w:val="32"/>
          <w:szCs w:val="32"/>
          <w:shd w:val="clear" w:color="auto" w:fill="FFFFFF"/>
          <w:lang w:eastAsia="zh-CN"/>
        </w:rPr>
        <w:t>各学校</w:t>
      </w:r>
      <w:r>
        <w:rPr>
          <w:rFonts w:hint="default" w:ascii="Times New Roman" w:hAnsi="Times New Roman" w:eastAsia="仿宋_GB2312" w:cs="Times New Roman"/>
          <w:color w:val="auto"/>
          <w:kern w:val="0"/>
          <w:sz w:val="32"/>
          <w:szCs w:val="32"/>
          <w:shd w:val="clear" w:color="auto" w:fill="FFFFFF"/>
        </w:rPr>
        <w:t>德育工作，构建一体化德育体系，全面提高育人质量。</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勠力同心不断</w:t>
      </w:r>
      <w:r>
        <w:rPr>
          <w:rFonts w:hint="default" w:ascii="Times New Roman" w:hAnsi="Times New Roman" w:eastAsia="仿宋_GB2312" w:cs="Times New Roman"/>
          <w:color w:val="auto"/>
          <w:sz w:val="32"/>
          <w:szCs w:val="32"/>
        </w:rPr>
        <w:t>优化教育资源均衡配置，完善办学体制机制，激发学校办学活力，提高管理效益，办好老百姓家门口的每一所学校，</w:t>
      </w:r>
      <w:r>
        <w:rPr>
          <w:rFonts w:hint="default" w:ascii="Times New Roman" w:hAnsi="Times New Roman" w:eastAsia="仿宋_GB2312" w:cs="Times New Roman"/>
          <w:kern w:val="0"/>
          <w:sz w:val="32"/>
          <w:szCs w:val="32"/>
          <w:highlight w:val="none"/>
          <w:lang w:val="en-US" w:eastAsia="zh-CN"/>
        </w:rPr>
        <w:t>满足人民群</w:t>
      </w:r>
      <w:r>
        <w:rPr>
          <w:rFonts w:hint="eastAsia" w:ascii="仿宋_GB2312" w:hAnsi="仿宋_GB2312" w:eastAsia="仿宋_GB2312" w:cs="仿宋_GB2312"/>
          <w:kern w:val="0"/>
          <w:sz w:val="32"/>
          <w:szCs w:val="32"/>
          <w:highlight w:val="none"/>
          <w:lang w:val="en-US" w:eastAsia="zh-CN"/>
        </w:rPr>
        <w:t>众“上好学”的热切</w:t>
      </w:r>
      <w:r>
        <w:rPr>
          <w:rFonts w:hint="default" w:ascii="Times New Roman" w:hAnsi="Times New Roman" w:eastAsia="仿宋_GB2312" w:cs="Times New Roman"/>
          <w:kern w:val="0"/>
          <w:sz w:val="32"/>
          <w:szCs w:val="32"/>
          <w:highlight w:val="none"/>
          <w:lang w:val="en-US" w:eastAsia="zh-CN"/>
        </w:rPr>
        <w:t>期盼</w:t>
      </w:r>
      <w:r>
        <w:rPr>
          <w:rFonts w:hint="default" w:ascii="Times New Roman" w:hAnsi="Times New Roman" w:eastAsia="仿宋_GB2312" w:cs="Times New Roman"/>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联系人及联系电话：</w:t>
      </w:r>
      <w:r>
        <w:rPr>
          <w:rFonts w:hint="default" w:ascii="Times New Roman" w:hAnsi="Times New Roman" w:eastAsia="仿宋_GB2312" w:cs="Times New Roman"/>
          <w:lang w:eastAsia="zh-CN"/>
        </w:rPr>
        <w:t>王刚</w:t>
      </w:r>
      <w:r>
        <w:rPr>
          <w:rFonts w:hint="eastAsia" w:ascii="Times New Roman" w:hAnsi="Times New Roman" w:cs="Times New Roman"/>
          <w:lang w:val="en-US" w:eastAsia="zh-CN"/>
        </w:rPr>
        <w:t>，</w:t>
      </w:r>
      <w:r>
        <w:rPr>
          <w:rFonts w:hint="default" w:ascii="Times New Roman" w:hAnsi="Times New Roman" w:eastAsia="仿宋_GB2312" w:cs="Times New Roman"/>
          <w:lang w:val="en-US" w:eastAsia="zh-CN"/>
        </w:rPr>
        <w:t>15288482489</w:t>
      </w:r>
    </w:p>
    <w:p>
      <w:pPr>
        <w:keepNext w:val="0"/>
        <w:keepLines w:val="0"/>
        <w:pageBreakBefore w:val="0"/>
        <w:widowControl w:val="0"/>
        <w:kinsoku/>
        <w:overflowPunct/>
        <w:topLinePunct w:val="0"/>
        <w:autoSpaceDE/>
        <w:autoSpaceDN/>
        <w:bidi w:val="0"/>
        <w:adjustRightInd/>
        <w:snapToGrid/>
        <w:spacing w:line="550" w:lineRule="exact"/>
        <w:ind w:firstLine="632" w:firstLineChars="200"/>
        <w:jc w:val="both"/>
        <w:textAlignment w:val="auto"/>
      </w:pPr>
    </w:p>
    <w:p>
      <w:pPr>
        <w:pStyle w:val="2"/>
      </w:pPr>
    </w:p>
    <w:p>
      <w:pPr>
        <w:keepNext w:val="0"/>
        <w:keepLines w:val="0"/>
        <w:pageBreakBefore w:val="0"/>
        <w:widowControl w:val="0"/>
        <w:kinsoku/>
        <w:wordWrap w:val="0"/>
        <w:overflowPunct/>
        <w:topLinePunct w:val="0"/>
        <w:autoSpaceDE/>
        <w:autoSpaceDN/>
        <w:bidi w:val="0"/>
        <w:adjustRightInd/>
        <w:snapToGrid/>
        <w:spacing w:line="550" w:lineRule="exact"/>
        <w:ind w:firstLine="5056" w:firstLineChars="1600"/>
        <w:jc w:val="both"/>
        <w:textAlignment w:val="auto"/>
      </w:pPr>
      <w:r>
        <w:rPr>
          <w:rFonts w:hint="eastAsia" w:cs="仿宋_GB2312"/>
          <w:lang w:val="en-US" w:eastAsia="zh-CN"/>
        </w:rPr>
        <w:t>安宁市教育体育局</w:t>
      </w:r>
      <w:r>
        <w:t xml:space="preserve">           </w:t>
      </w:r>
      <w:r>
        <w:rPr>
          <w:rFonts w:hint="eastAsia"/>
          <w:lang w:val="en-US" w:eastAsia="zh-CN"/>
        </w:rPr>
        <w:t xml:space="preserve">                             </w:t>
      </w: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19</w:t>
      </w:r>
      <w:r>
        <w:rPr>
          <w:rFonts w:hint="eastAsia" w:cs="仿宋_GB2312"/>
        </w:rPr>
        <w:t>日</w:t>
      </w:r>
      <w:r>
        <w:t xml:space="preserve">        </w:t>
      </w:r>
    </w:p>
    <w:p>
      <w:pPr>
        <w:ind w:firstLine="615"/>
      </w:pPr>
    </w:p>
    <w:p>
      <w:pPr>
        <w:rPr>
          <w:lang w:val="en-US"/>
        </w:rPr>
      </w:pPr>
    </w:p>
    <w:p>
      <w:pPr>
        <w:rPr>
          <w:lang w:val="en-US"/>
        </w:rPr>
      </w:pPr>
    </w:p>
    <w:p>
      <w:pPr>
        <w:spacing w:line="540" w:lineRule="exact"/>
        <w:rPr>
          <w:szCs w:val="32"/>
        </w:rPr>
      </w:pPr>
    </w:p>
    <w:p>
      <w:pPr>
        <w:spacing w:line="540" w:lineRule="exact"/>
        <w:rPr>
          <w:szCs w:val="32"/>
        </w:rPr>
      </w:pPr>
    </w:p>
    <w:p>
      <w:pPr>
        <w:spacing w:line="540" w:lineRule="exact"/>
        <w:rPr>
          <w:szCs w:val="32"/>
        </w:rPr>
      </w:pPr>
    </w:p>
    <w:p>
      <w:pPr>
        <w:spacing w:line="540" w:lineRule="exact"/>
        <w:rPr>
          <w:szCs w:val="32"/>
        </w:rPr>
      </w:pPr>
    </w:p>
    <w:p>
      <w:pPr>
        <w:pStyle w:val="2"/>
        <w:rPr>
          <w:szCs w:val="32"/>
        </w:rPr>
      </w:pPr>
    </w:p>
    <w:p>
      <w:pPr>
        <w:pStyle w:val="2"/>
        <w:rPr>
          <w:szCs w:val="32"/>
        </w:rPr>
      </w:pPr>
    </w:p>
    <w:p>
      <w:pPr>
        <w:spacing w:line="540" w:lineRule="exact"/>
        <w:rPr>
          <w:szCs w:val="32"/>
        </w:rPr>
      </w:pPr>
    </w:p>
    <w:p>
      <w:pPr>
        <w:pStyle w:val="2"/>
        <w:ind w:left="0" w:leftChars="0" w:firstLine="0" w:firstLineChars="0"/>
        <w:rPr>
          <w:szCs w:val="32"/>
        </w:rPr>
      </w:pPr>
    </w:p>
    <w:p>
      <w:pPr>
        <w:spacing w:line="540" w:lineRule="exact"/>
        <w:rPr>
          <w:szCs w:val="32"/>
        </w:rPr>
      </w:pPr>
    </w:p>
    <w:p>
      <w:pPr>
        <w:spacing w:line="540" w:lineRule="exact"/>
        <w:rPr>
          <w:szCs w:val="32"/>
        </w:rPr>
      </w:pPr>
      <w:r>
        <w:pict>
          <v:line id="_x0000_s1031" o:spid="_x0000_s1031"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tabs>
          <w:tab w:val="left" w:pos="273"/>
        </w:tabs>
        <w:spacing w:line="540" w:lineRule="exact"/>
        <w:ind w:right="338" w:rightChars="107" w:firstLine="276" w:firstLineChars="100"/>
        <w:rPr>
          <w:sz w:val="28"/>
          <w:szCs w:val="28"/>
        </w:rPr>
      </w:pPr>
      <w:r>
        <w:rPr>
          <w:rFonts w:hint="eastAsia" w:cs="仿宋_GB2312"/>
          <w:sz w:val="28"/>
          <w:szCs w:val="28"/>
        </w:rPr>
        <w:t>抄送：市政府办公室，市人大人事代表委。</w:t>
      </w:r>
    </w:p>
    <w:p>
      <w:pPr>
        <w:tabs>
          <w:tab w:val="left" w:pos="7440"/>
        </w:tabs>
        <w:spacing w:line="540" w:lineRule="exact"/>
        <w:ind w:right="335" w:firstLine="271" w:firstLineChars="98"/>
        <w:rPr>
          <w:rFonts w:eastAsia="方正黑体简体"/>
          <w:sz w:val="28"/>
          <w:szCs w:val="28"/>
        </w:rPr>
      </w:pPr>
      <w:r>
        <w:rPr>
          <w:sz w:val="28"/>
          <w:szCs w:val="28"/>
        </w:rPr>
        <w:pict>
          <v:shape id="_x0000_s1032" o:spid="_x0000_s1032"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_x0000_s1033" o:spid="_x0000_s1033"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_x0000_s1034" o:spid="_x0000_s1034"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19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NDNiY2FhMGI3ZDU3YzI0YjE0ODIzZmU1NDAzMzgifQ=="/>
  </w:docVars>
  <w:rsids>
    <w:rsidRoot w:val="206E5913"/>
    <w:rsid w:val="17EB3DCB"/>
    <w:rsid w:val="206E5913"/>
    <w:rsid w:val="217D408F"/>
    <w:rsid w:val="270D31DB"/>
    <w:rsid w:val="2E4837AD"/>
    <w:rsid w:val="4A367612"/>
    <w:rsid w:val="65D035EF"/>
    <w:rsid w:val="727710B7"/>
    <w:rsid w:val="74177616"/>
    <w:rsid w:val="75DB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13"/>
    <w:qFormat/>
    <w:uiPriority w:val="0"/>
    <w:pPr>
      <w:ind w:left="271"/>
    </w:pPr>
    <w:rPr>
      <w:rFonts w:ascii="仿宋_GB2312" w:hAnsi="仿宋_GB2312" w:cs="仿宋_GB231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character" w:styleId="11">
    <w:name w:val="page number"/>
    <w:basedOn w:val="10"/>
    <w:qFormat/>
    <w:uiPriority w:val="0"/>
    <w:rPr>
      <w:rFonts w:ascii="Times New Roman" w:hAnsi="Times New Roman" w:eastAsia="方正仿宋简体" w:cs="Times New Roman"/>
      <w:lang w:val="en-US" w:eastAsia="zh-CN" w:bidi="ar-SA"/>
    </w:rPr>
  </w:style>
  <w:style w:type="character" w:customStyle="1" w:styleId="12">
    <w:name w:val="标题 1 Char"/>
    <w:basedOn w:val="10"/>
    <w:link w:val="4"/>
    <w:qFormat/>
    <w:uiPriority w:val="0"/>
    <w:rPr>
      <w:rFonts w:ascii="Times New Roman" w:hAnsi="Times New Roman" w:eastAsia="方正仿宋简体" w:cs="Times New Roman"/>
      <w:b/>
      <w:kern w:val="44"/>
      <w:sz w:val="44"/>
      <w:szCs w:val="44"/>
      <w:lang w:val="en-US" w:eastAsia="zh-CN" w:bidi="ar-SA"/>
    </w:rPr>
  </w:style>
  <w:style w:type="character" w:customStyle="1" w:styleId="13">
    <w:name w:val="正文文本 Char"/>
    <w:basedOn w:val="10"/>
    <w:link w:val="3"/>
    <w:qFormat/>
    <w:uiPriority w:val="0"/>
    <w:rPr>
      <w:rFonts w:ascii="仿宋_GB2312" w:hAnsi="仿宋_GB2312" w:eastAsia="方正仿宋简体" w:cs="仿宋_GB2312"/>
      <w:szCs w:val="32"/>
      <w:lang w:val="zh-CN" w:eastAsia="zh-CN" w:bidi="zh-CN"/>
    </w:rPr>
  </w:style>
  <w:style w:type="character" w:customStyle="1" w:styleId="14">
    <w:name w:val="页脚 Char"/>
    <w:basedOn w:val="10"/>
    <w:link w:val="6"/>
    <w:qFormat/>
    <w:uiPriority w:val="0"/>
    <w:rPr>
      <w:rFonts w:ascii="Times New Roman" w:hAnsi="Times New Roman" w:eastAsia="方正仿宋简体" w:cs="Times New Roman"/>
      <w:sz w:val="18"/>
      <w:lang w:val="en-US" w:eastAsia="zh-CN" w:bidi="ar-SA"/>
    </w:rPr>
  </w:style>
  <w:style w:type="character" w:customStyle="1" w:styleId="15">
    <w:name w:val="批注框文本 Char"/>
    <w:basedOn w:val="10"/>
    <w:link w:val="5"/>
    <w:qFormat/>
    <w:uiPriority w:val="0"/>
    <w:rPr>
      <w:rFonts w:ascii="Times New Roman" w:hAnsi="Times New Roman" w:eastAsia="方正仿宋简体" w:cs="Times New Roman"/>
      <w:sz w:val="18"/>
      <w:szCs w:val="18"/>
      <w:lang w:val="en-US" w:eastAsia="zh-CN" w:bidi="ar-SA"/>
    </w:rPr>
  </w:style>
  <w:style w:type="character" w:customStyle="1" w:styleId="16">
    <w:name w:val="style11"/>
    <w:basedOn w:val="10"/>
    <w:qFormat/>
    <w:uiPriority w:val="0"/>
    <w:rPr>
      <w:b/>
      <w:bCs/>
      <w:color w:val="656565"/>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6</Pages>
  <Words>2425</Words>
  <Characters>2535</Characters>
  <Lines>11</Lines>
  <Paragraphs>10</Paragraphs>
  <TotalTime>12</TotalTime>
  <ScaleCrop>false</ScaleCrop>
  <LinksUpToDate>false</LinksUpToDate>
  <CharactersWithSpaces>2616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微信用户</cp:lastModifiedBy>
  <cp:lastPrinted>2022-05-16T02:13:00Z</cp:lastPrinted>
  <dcterms:modified xsi:type="dcterms:W3CDTF">2023-08-30T03:49:08Z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A7134E490FAE4BFFA529006340233246</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