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pacing w:line="0" w:lineRule="atLeast"/>
        <w:jc w:val="right"/>
        <w:rPr>
          <w:rFonts w:eastAsia="黑体"/>
        </w:rPr>
      </w:pPr>
      <w:r>
        <w:pict>
          <v:shape id="图片 4" o:spid="_x0000_s1026" o:spt="75" type="#_x0000_t75" style="position:absolute;left:0pt;margin-left:-83.15pt;margin-top:-103.25pt;height:842.3pt;width:595.5pt;z-index:-251658240;mso-width-relative:page;mso-height-relative:page;" filled="f" stroked="f" coordsize="21600,21600">
            <v:path/>
            <v:fill on="f" focussize="0,0"/>
            <v:stroke on="f"/>
            <v:imagedata r:id="rId4" o:title="1"/>
            <o:lock v:ext="edit" aspectratio="t"/>
          </v:shape>
        </w:pict>
      </w:r>
    </w:p>
    <w:p>
      <w:pPr>
        <w:spacing w:line="0" w:lineRule="atLeast"/>
        <w:jc w:val="right"/>
        <w:rPr>
          <w:rFonts w:eastAsia="黑体"/>
        </w:rPr>
      </w:pPr>
    </w:p>
    <w:p>
      <w:pPr>
        <w:spacing w:line="0" w:lineRule="atLeast"/>
        <w:jc w:val="center"/>
        <w:rPr>
          <w:position w:val="6"/>
          <w:sz w:val="10"/>
          <w:szCs w:val="10"/>
        </w:rPr>
      </w:pPr>
      <w:r>
        <w:rPr>
          <w:rFonts w:hint="eastAsia"/>
        </w:rPr>
        <w:t xml:space="preserve">        </w:t>
      </w:r>
      <w:r>
        <w:rPr>
          <w:rFonts w:hint="eastAsia"/>
          <w:sz w:val="15"/>
          <w:szCs w:val="15"/>
        </w:rPr>
        <w:t xml:space="preserve">                 </w:t>
      </w:r>
      <w:r>
        <w:rPr>
          <w:rFonts w:hint="eastAsia"/>
          <w:sz w:val="10"/>
          <w:szCs w:val="10"/>
        </w:rPr>
        <w:t xml:space="preserve"> </w:t>
      </w:r>
      <w:r>
        <w:rPr>
          <w:rFonts w:hint="eastAsia"/>
          <w:position w:val="6"/>
          <w:sz w:val="10"/>
          <w:szCs w:val="10"/>
        </w:rPr>
        <w:t xml:space="preserve">   </w:t>
      </w:r>
    </w:p>
    <w:p>
      <w:pPr>
        <w:spacing w:line="600" w:lineRule="exact"/>
        <w:jc w:val="left"/>
        <w:rPr>
          <w:rFonts w:eastAsia="方正小标宋简体" w:cs="方正小标宋简体"/>
          <w:sz w:val="44"/>
          <w:szCs w:val="44"/>
          <w:lang w:val="zh-CN"/>
        </w:rPr>
      </w:pPr>
    </w:p>
    <w:p>
      <w:pPr>
        <w:spacing w:line="0" w:lineRule="atLeast"/>
        <w:jc w:val="center"/>
        <w:rPr>
          <w:rFonts w:eastAsia="方正小标宋简体"/>
          <w:color w:val="000000"/>
          <w:sz w:val="44"/>
          <w:szCs w:val="44"/>
        </w:rPr>
      </w:pPr>
      <w:r>
        <w:rPr>
          <w:rFonts w:hint="eastAsia" w:eastAsia="方正小标宋简体"/>
          <w:color w:val="000000"/>
          <w:sz w:val="44"/>
          <w:szCs w:val="44"/>
        </w:rPr>
        <w:t>安宁市人民政府关于中央第六环境保护督察组“回头看”（昆环督转</w:t>
      </w:r>
      <w:r>
        <w:rPr>
          <w:rFonts w:hint="eastAsia" w:cs="仿宋_GB2312"/>
          <w:color w:val="000000"/>
          <w:sz w:val="44"/>
          <w:szCs w:val="44"/>
        </w:rPr>
        <w:t>〔</w:t>
      </w:r>
      <w:r>
        <w:rPr>
          <w:rFonts w:hint="eastAsia" w:eastAsia="方正小标宋简体"/>
          <w:color w:val="000000"/>
          <w:sz w:val="44"/>
          <w:szCs w:val="44"/>
        </w:rPr>
        <w:t>2018</w:t>
      </w:r>
      <w:r>
        <w:rPr>
          <w:rFonts w:hint="eastAsia" w:cs="仿宋_GB2312"/>
          <w:color w:val="000000"/>
          <w:sz w:val="44"/>
          <w:szCs w:val="44"/>
        </w:rPr>
        <w:t>〕</w:t>
      </w:r>
      <w:r>
        <w:rPr>
          <w:rFonts w:hint="eastAsia" w:eastAsia="方正小标宋简体"/>
          <w:color w:val="000000"/>
          <w:sz w:val="44"/>
          <w:szCs w:val="44"/>
        </w:rPr>
        <w:t>004号）D530000201806060019号</w:t>
      </w:r>
      <w:r>
        <w:rPr>
          <w:rFonts w:hint="eastAsia" w:eastAsia="方正小标宋简体"/>
          <w:spacing w:val="-20"/>
          <w:sz w:val="44"/>
          <w:szCs w:val="44"/>
        </w:rPr>
        <w:t>交办件</w:t>
      </w:r>
    </w:p>
    <w:p>
      <w:pPr>
        <w:spacing w:line="0" w:lineRule="atLeast"/>
        <w:jc w:val="center"/>
        <w:rPr>
          <w:color w:val="000000"/>
          <w:szCs w:val="32"/>
        </w:rPr>
      </w:pPr>
      <w:r>
        <w:rPr>
          <w:rFonts w:hint="eastAsia" w:eastAsia="方正小标宋简体"/>
          <w:spacing w:val="-20"/>
          <w:sz w:val="44"/>
          <w:szCs w:val="44"/>
        </w:rPr>
        <w:t>整改落实情况报告</w:t>
      </w:r>
    </w:p>
    <w:p>
      <w:pPr>
        <w:spacing w:line="576" w:lineRule="exact"/>
        <w:rPr>
          <w:color w:val="000000"/>
          <w:szCs w:val="32"/>
        </w:rPr>
      </w:pPr>
    </w:p>
    <w:p>
      <w:pPr>
        <w:spacing w:line="576" w:lineRule="exact"/>
        <w:rPr>
          <w:color w:val="000000"/>
          <w:szCs w:val="32"/>
        </w:rPr>
      </w:pPr>
      <w:r>
        <w:rPr>
          <w:rFonts w:hint="eastAsia"/>
          <w:color w:val="000000"/>
          <w:szCs w:val="32"/>
        </w:rPr>
        <w:t>昆明市环境保护督察工作领导小组办公室：</w:t>
      </w:r>
    </w:p>
    <w:p>
      <w:pPr>
        <w:autoSpaceDE w:val="0"/>
        <w:autoSpaceDN w:val="0"/>
        <w:spacing w:line="576" w:lineRule="exact"/>
        <w:ind w:firstLine="640" w:firstLineChars="200"/>
        <w:rPr>
          <w:color w:val="000000"/>
          <w:szCs w:val="32"/>
        </w:rPr>
      </w:pPr>
      <w:r>
        <w:rPr>
          <w:color w:val="000000"/>
          <w:szCs w:val="32"/>
        </w:rPr>
        <w:t>截至201</w:t>
      </w:r>
      <w:r>
        <w:rPr>
          <w:rFonts w:hint="eastAsia"/>
          <w:color w:val="000000"/>
          <w:szCs w:val="32"/>
        </w:rPr>
        <w:t>9</w:t>
      </w:r>
      <w:r>
        <w:rPr>
          <w:color w:val="000000"/>
          <w:szCs w:val="32"/>
        </w:rPr>
        <w:t>年</w:t>
      </w:r>
      <w:r>
        <w:rPr>
          <w:rFonts w:hint="eastAsia"/>
          <w:color w:val="000000"/>
          <w:szCs w:val="32"/>
        </w:rPr>
        <w:t>2</w:t>
      </w:r>
      <w:r>
        <w:rPr>
          <w:color w:val="000000"/>
          <w:szCs w:val="32"/>
        </w:rPr>
        <w:t>月</w:t>
      </w:r>
      <w:r>
        <w:rPr>
          <w:rFonts w:hint="eastAsia"/>
          <w:color w:val="000000"/>
          <w:szCs w:val="32"/>
        </w:rPr>
        <w:t>20</w:t>
      </w:r>
      <w:r>
        <w:rPr>
          <w:color w:val="000000"/>
          <w:szCs w:val="32"/>
        </w:rPr>
        <w:t>日，</w:t>
      </w:r>
      <w:r>
        <w:rPr>
          <w:rFonts w:hint="eastAsia"/>
          <w:color w:val="000000"/>
          <w:szCs w:val="32"/>
        </w:rPr>
        <w:t>安宁市政府</w:t>
      </w:r>
      <w:r>
        <w:rPr>
          <w:color w:val="000000"/>
          <w:szCs w:val="32"/>
        </w:rPr>
        <w:t>先后共接收市环境保护督察领导小组办公室交办件</w:t>
      </w:r>
      <w:r>
        <w:rPr>
          <w:rFonts w:hint="eastAsia"/>
          <w:color w:val="000000"/>
          <w:szCs w:val="32"/>
        </w:rPr>
        <w:t>34</w:t>
      </w:r>
      <w:r>
        <w:rPr>
          <w:color w:val="000000"/>
          <w:szCs w:val="32"/>
        </w:rPr>
        <w:t>件，已完成整改</w:t>
      </w:r>
      <w:r>
        <w:rPr>
          <w:rFonts w:hint="eastAsia"/>
          <w:color w:val="000000"/>
          <w:szCs w:val="32"/>
        </w:rPr>
        <w:t>30</w:t>
      </w:r>
      <w:r>
        <w:rPr>
          <w:color w:val="000000"/>
          <w:szCs w:val="32"/>
        </w:rPr>
        <w:t>件，正在整改</w:t>
      </w:r>
      <w:r>
        <w:rPr>
          <w:rFonts w:hint="eastAsia"/>
          <w:color w:val="000000"/>
          <w:szCs w:val="32"/>
        </w:rPr>
        <w:t>4</w:t>
      </w:r>
      <w:r>
        <w:rPr>
          <w:color w:val="000000"/>
          <w:szCs w:val="32"/>
        </w:rPr>
        <w:t>件。现将</w:t>
      </w:r>
      <w:r>
        <w:rPr>
          <w:rFonts w:hint="eastAsia"/>
          <w:color w:val="000000"/>
          <w:szCs w:val="32"/>
        </w:rPr>
        <w:t>D530000201806060019</w:t>
      </w:r>
      <w:r>
        <w:rPr>
          <w:color w:val="000000"/>
          <w:spacing w:val="-20"/>
          <w:szCs w:val="32"/>
        </w:rPr>
        <w:t>交办件</w:t>
      </w:r>
      <w:r>
        <w:rPr>
          <w:color w:val="000000"/>
          <w:szCs w:val="32"/>
        </w:rPr>
        <w:t>具体办理情况报告如下：</w:t>
      </w:r>
    </w:p>
    <w:p>
      <w:pPr>
        <w:autoSpaceDE w:val="0"/>
        <w:autoSpaceDN w:val="0"/>
        <w:spacing w:line="576" w:lineRule="exact"/>
        <w:ind w:firstLine="640" w:firstLineChars="200"/>
        <w:rPr>
          <w:rFonts w:eastAsia="黑体"/>
          <w:color w:val="000000"/>
          <w:szCs w:val="32"/>
        </w:rPr>
      </w:pPr>
      <w:r>
        <w:rPr>
          <w:rFonts w:eastAsia="黑体"/>
          <w:color w:val="000000"/>
          <w:szCs w:val="32"/>
        </w:rPr>
        <w:t>一、转办编号</w:t>
      </w:r>
      <w:r>
        <w:rPr>
          <w:rFonts w:hint="eastAsia" w:eastAsia="黑体"/>
          <w:color w:val="000000"/>
          <w:szCs w:val="32"/>
        </w:rPr>
        <w:t>D530000201806060019</w:t>
      </w:r>
      <w:r>
        <w:rPr>
          <w:rFonts w:eastAsia="黑体"/>
          <w:color w:val="000000"/>
          <w:szCs w:val="32"/>
        </w:rPr>
        <w:t>反映问题</w:t>
      </w:r>
    </w:p>
    <w:p>
      <w:pPr>
        <w:autoSpaceDE w:val="0"/>
        <w:autoSpaceDN w:val="0"/>
        <w:spacing w:line="576" w:lineRule="exact"/>
        <w:ind w:firstLine="640" w:firstLineChars="200"/>
        <w:rPr>
          <w:szCs w:val="32"/>
        </w:rPr>
      </w:pPr>
      <w:r>
        <w:rPr>
          <w:szCs w:val="32"/>
        </w:rPr>
        <w:t>举报反映问题为：</w:t>
      </w:r>
      <w:r>
        <w:rPr>
          <w:rFonts w:hint="eastAsia"/>
          <w:szCs w:val="32"/>
        </w:rPr>
        <w:t>“</w:t>
      </w:r>
      <w:r>
        <w:rPr>
          <w:szCs w:val="32"/>
        </w:rPr>
        <w:t>早上晨跑发现，安宁草铺区域的各种大烟囱很吓人，早上7</w:t>
      </w:r>
      <w:r>
        <w:rPr>
          <w:rFonts w:hint="eastAsia"/>
          <w:szCs w:val="32"/>
        </w:rPr>
        <w:t>:00</w:t>
      </w:r>
      <w:r>
        <w:rPr>
          <w:szCs w:val="32"/>
        </w:rPr>
        <w:t>至8</w:t>
      </w:r>
      <w:r>
        <w:rPr>
          <w:rFonts w:hint="eastAsia"/>
          <w:szCs w:val="32"/>
        </w:rPr>
        <w:t>:00</w:t>
      </w:r>
      <w:r>
        <w:rPr>
          <w:szCs w:val="32"/>
        </w:rPr>
        <w:t>烟气量特别大且颜色不一，早上8</w:t>
      </w:r>
      <w:r>
        <w:rPr>
          <w:rFonts w:hint="eastAsia"/>
          <w:szCs w:val="32"/>
        </w:rPr>
        <w:t>:30</w:t>
      </w:r>
      <w:r>
        <w:rPr>
          <w:szCs w:val="32"/>
        </w:rPr>
        <w:t>以后就好了。</w:t>
      </w:r>
      <w:r>
        <w:rPr>
          <w:rFonts w:hint="eastAsia"/>
          <w:szCs w:val="32"/>
        </w:rPr>
        <w:t>”</w:t>
      </w:r>
    </w:p>
    <w:p>
      <w:pPr>
        <w:autoSpaceDE w:val="0"/>
        <w:autoSpaceDN w:val="0"/>
        <w:spacing w:line="576" w:lineRule="exact"/>
        <w:ind w:firstLine="640" w:firstLineChars="200"/>
        <w:rPr>
          <w:rFonts w:eastAsia="黑体"/>
          <w:color w:val="000000"/>
          <w:szCs w:val="32"/>
        </w:rPr>
      </w:pPr>
      <w:r>
        <w:rPr>
          <w:rFonts w:eastAsia="黑体"/>
          <w:color w:val="000000"/>
          <w:szCs w:val="32"/>
        </w:rPr>
        <w:t>二、属实情况</w:t>
      </w:r>
    </w:p>
    <w:p>
      <w:pPr>
        <w:autoSpaceDE w:val="0"/>
        <w:autoSpaceDN w:val="0"/>
        <w:spacing w:line="576" w:lineRule="exact"/>
        <w:ind w:firstLine="640" w:firstLineChars="200"/>
        <w:rPr>
          <w:szCs w:val="32"/>
        </w:rPr>
      </w:pPr>
      <w:r>
        <w:rPr>
          <w:szCs w:val="32"/>
        </w:rPr>
        <w:t>情况基本属实。</w:t>
      </w:r>
    </w:p>
    <w:p>
      <w:pPr>
        <w:autoSpaceDE w:val="0"/>
        <w:autoSpaceDN w:val="0"/>
        <w:spacing w:line="576" w:lineRule="exact"/>
        <w:ind w:firstLine="640" w:firstLineChars="200"/>
        <w:rPr>
          <w:rFonts w:eastAsia="黑体"/>
          <w:color w:val="000000"/>
          <w:szCs w:val="32"/>
        </w:rPr>
      </w:pPr>
      <w:r>
        <w:rPr>
          <w:rFonts w:eastAsia="黑体"/>
          <w:color w:val="000000"/>
          <w:szCs w:val="32"/>
        </w:rPr>
        <w:t>三、重复情况</w:t>
      </w:r>
    </w:p>
    <w:p>
      <w:pPr>
        <w:autoSpaceDE w:val="0"/>
        <w:autoSpaceDN w:val="0"/>
        <w:spacing w:line="576" w:lineRule="exact"/>
        <w:ind w:firstLine="640" w:firstLineChars="200"/>
        <w:rPr>
          <w:szCs w:val="32"/>
        </w:rPr>
      </w:pPr>
      <w:r>
        <w:rPr>
          <w:rFonts w:hint="eastAsia"/>
          <w:szCs w:val="32"/>
        </w:rPr>
        <w:t>该件与2018年中央第六环保督察组“回头看”工作</w:t>
      </w:r>
      <w:r>
        <w:rPr>
          <w:szCs w:val="32"/>
        </w:rPr>
        <w:t>D530000201806090054</w:t>
      </w:r>
      <w:r>
        <w:rPr>
          <w:rFonts w:hint="eastAsia"/>
          <w:szCs w:val="32"/>
        </w:rPr>
        <w:t>、</w:t>
      </w:r>
      <w:r>
        <w:rPr>
          <w:rFonts w:hint="eastAsia"/>
          <w:color w:val="000000"/>
          <w:szCs w:val="32"/>
        </w:rPr>
        <w:t>D530000201807020005</w:t>
      </w:r>
      <w:r>
        <w:rPr>
          <w:rFonts w:hint="eastAsia"/>
          <w:szCs w:val="32"/>
        </w:rPr>
        <w:t>重复举报内容部分重复。</w:t>
      </w:r>
    </w:p>
    <w:p>
      <w:pPr>
        <w:autoSpaceDE w:val="0"/>
        <w:autoSpaceDN w:val="0"/>
        <w:spacing w:line="576" w:lineRule="exact"/>
        <w:ind w:firstLine="640" w:firstLineChars="200"/>
        <w:rPr>
          <w:rFonts w:eastAsia="黑体"/>
          <w:color w:val="000000"/>
          <w:szCs w:val="32"/>
        </w:rPr>
      </w:pPr>
      <w:r>
        <w:rPr>
          <w:rFonts w:eastAsia="黑体"/>
          <w:color w:val="000000"/>
          <w:szCs w:val="32"/>
        </w:rPr>
        <w:t>四、涉及国家级环保督察专项行动情况</w:t>
      </w:r>
    </w:p>
    <w:p>
      <w:pPr>
        <w:autoSpaceDE w:val="0"/>
        <w:autoSpaceDN w:val="0"/>
        <w:spacing w:line="576" w:lineRule="exact"/>
        <w:ind w:firstLine="640" w:firstLineChars="200"/>
        <w:rPr>
          <w:color w:val="000000"/>
          <w:szCs w:val="32"/>
        </w:rPr>
      </w:pPr>
      <w:r>
        <w:rPr>
          <w:color w:val="000000"/>
          <w:szCs w:val="32"/>
        </w:rPr>
        <w:t>不涉及</w:t>
      </w:r>
      <w:r>
        <w:rPr>
          <w:rFonts w:hint="eastAsia"/>
          <w:color w:val="000000"/>
          <w:szCs w:val="32"/>
        </w:rPr>
        <w:t>。</w:t>
      </w:r>
    </w:p>
    <w:p>
      <w:pPr>
        <w:autoSpaceDE w:val="0"/>
        <w:autoSpaceDN w:val="0"/>
        <w:spacing w:line="576" w:lineRule="exact"/>
        <w:ind w:firstLine="640" w:firstLineChars="200"/>
        <w:rPr>
          <w:rFonts w:eastAsia="黑体"/>
          <w:color w:val="000000"/>
          <w:szCs w:val="32"/>
        </w:rPr>
      </w:pPr>
      <w:r>
        <w:rPr>
          <w:rFonts w:eastAsia="黑体"/>
          <w:color w:val="000000"/>
          <w:szCs w:val="32"/>
        </w:rPr>
        <w:t>五、整改落实情况</w:t>
      </w:r>
    </w:p>
    <w:p>
      <w:pPr>
        <w:autoSpaceDE w:val="0"/>
        <w:autoSpaceDN w:val="0"/>
        <w:spacing w:line="576" w:lineRule="exact"/>
        <w:ind w:firstLine="640" w:firstLineChars="200"/>
        <w:rPr>
          <w:color w:val="000000"/>
          <w:szCs w:val="32"/>
        </w:rPr>
      </w:pPr>
      <w:r>
        <w:rPr>
          <w:color w:val="000000"/>
          <w:szCs w:val="32"/>
        </w:rPr>
        <w:t>已完成整改</w:t>
      </w:r>
      <w:r>
        <w:rPr>
          <w:rFonts w:hint="eastAsia"/>
          <w:color w:val="000000"/>
          <w:szCs w:val="32"/>
        </w:rPr>
        <w:t>。</w:t>
      </w:r>
    </w:p>
    <w:p>
      <w:pPr>
        <w:autoSpaceDE w:val="0"/>
        <w:autoSpaceDN w:val="0"/>
        <w:spacing w:line="576" w:lineRule="exact"/>
        <w:ind w:firstLine="640" w:firstLineChars="200"/>
        <w:rPr>
          <w:rFonts w:eastAsia="楷体_GB2312"/>
          <w:color w:val="000000"/>
          <w:szCs w:val="32"/>
        </w:rPr>
      </w:pPr>
      <w:r>
        <w:rPr>
          <w:rFonts w:eastAsia="黑体"/>
          <w:color w:val="000000"/>
          <w:szCs w:val="32"/>
        </w:rPr>
        <w:t>六、检查处理情况</w:t>
      </w:r>
    </w:p>
    <w:p>
      <w:pPr>
        <w:autoSpaceDE w:val="0"/>
        <w:autoSpaceDN w:val="0"/>
        <w:spacing w:line="576" w:lineRule="exact"/>
        <w:ind w:firstLine="640" w:firstLineChars="200"/>
        <w:rPr>
          <w:rFonts w:hint="eastAsia" w:ascii="楷体_GB2312" w:eastAsia="楷体_GB2312"/>
          <w:color w:val="000000"/>
          <w:szCs w:val="32"/>
        </w:rPr>
      </w:pPr>
      <w:r>
        <w:rPr>
          <w:rFonts w:hint="eastAsia" w:ascii="楷体_GB2312" w:eastAsia="楷体_GB2312"/>
          <w:color w:val="000000"/>
          <w:szCs w:val="32"/>
        </w:rPr>
        <w:t>（一）现场核实情况</w:t>
      </w:r>
    </w:p>
    <w:p>
      <w:pPr>
        <w:autoSpaceDE w:val="0"/>
        <w:autoSpaceDN w:val="0"/>
        <w:adjustRightInd w:val="0"/>
        <w:spacing w:line="576" w:lineRule="exact"/>
        <w:ind w:firstLine="643" w:firstLineChars="200"/>
        <w:rPr>
          <w:b/>
          <w:szCs w:val="32"/>
        </w:rPr>
      </w:pPr>
      <w:r>
        <w:rPr>
          <w:rFonts w:hint="eastAsia"/>
          <w:b/>
          <w:szCs w:val="32"/>
        </w:rPr>
        <w:t>1</w:t>
      </w:r>
      <w:r>
        <w:rPr>
          <w:b/>
          <w:szCs w:val="32"/>
        </w:rPr>
        <w:t>. 现场调查情况</w:t>
      </w:r>
    </w:p>
    <w:p>
      <w:pPr>
        <w:autoSpaceDE w:val="0"/>
        <w:autoSpaceDN w:val="0"/>
        <w:adjustRightInd w:val="0"/>
        <w:spacing w:line="576" w:lineRule="exact"/>
        <w:ind w:firstLine="640" w:firstLineChars="200"/>
        <w:rPr>
          <w:color w:val="000000"/>
          <w:szCs w:val="32"/>
        </w:rPr>
      </w:pPr>
      <w:r>
        <w:rPr>
          <w:color w:val="000000"/>
          <w:szCs w:val="32"/>
        </w:rPr>
        <w:t>针对举报情况，2018年6月7日</w:t>
      </w:r>
      <w:r>
        <w:rPr>
          <w:rFonts w:hint="eastAsia"/>
          <w:color w:val="000000"/>
          <w:szCs w:val="32"/>
        </w:rPr>
        <w:t>安宁市环保局</w:t>
      </w:r>
      <w:r>
        <w:rPr>
          <w:color w:val="000000"/>
          <w:szCs w:val="32"/>
        </w:rPr>
        <w:t>监察人员</w:t>
      </w:r>
      <w:r>
        <w:rPr>
          <w:rFonts w:hint="eastAsia"/>
          <w:color w:val="000000"/>
          <w:szCs w:val="32"/>
        </w:rPr>
        <w:t>赶到现场进行了</w:t>
      </w:r>
      <w:r>
        <w:rPr>
          <w:color w:val="000000"/>
          <w:szCs w:val="32"/>
        </w:rPr>
        <w:t>检查并调取了中石油云南石化有限公司、云南天安化工有限公司、武钢集团昆明</w:t>
      </w:r>
      <w:r>
        <w:rPr>
          <w:color w:val="000000"/>
          <w:spacing w:val="-7"/>
          <w:szCs w:val="32"/>
        </w:rPr>
        <w:t>钢铁股份有限公司安宁公司新区分公司</w:t>
      </w:r>
      <w:r>
        <w:rPr>
          <w:rFonts w:hint="eastAsia"/>
          <w:color w:val="000000"/>
          <w:spacing w:val="-7"/>
          <w:szCs w:val="32"/>
        </w:rPr>
        <w:t>污染源</w:t>
      </w:r>
      <w:r>
        <w:rPr>
          <w:color w:val="000000"/>
          <w:spacing w:val="-7"/>
          <w:szCs w:val="32"/>
        </w:rPr>
        <w:t>在线监测数据，情况如下：</w:t>
      </w:r>
    </w:p>
    <w:p>
      <w:pPr>
        <w:spacing w:line="576" w:lineRule="exact"/>
        <w:ind w:firstLine="640" w:firstLineChars="200"/>
        <w:rPr>
          <w:color w:val="000000"/>
          <w:szCs w:val="32"/>
        </w:rPr>
      </w:pPr>
      <w:r>
        <w:rPr>
          <w:color w:val="000000"/>
          <w:szCs w:val="32"/>
        </w:rPr>
        <w:t>中石油云南石化有限公司：</w:t>
      </w:r>
    </w:p>
    <w:p>
      <w:pPr>
        <w:autoSpaceDE w:val="0"/>
        <w:autoSpaceDN w:val="0"/>
        <w:adjustRightInd w:val="0"/>
        <w:spacing w:line="576" w:lineRule="exact"/>
        <w:ind w:firstLine="640" w:firstLineChars="200"/>
        <w:rPr>
          <w:color w:val="000000"/>
          <w:szCs w:val="32"/>
        </w:rPr>
      </w:pPr>
      <w:r>
        <w:rPr>
          <w:color w:val="000000"/>
          <w:szCs w:val="32"/>
        </w:rPr>
        <w:t>该公司催化裂化装置及硫磺回收装置、动力站锅炉在生产</w:t>
      </w:r>
      <w:r>
        <w:rPr>
          <w:rFonts w:hint="eastAsia"/>
          <w:color w:val="000000"/>
          <w:szCs w:val="32"/>
        </w:rPr>
        <w:t>，配套环保设施在运行</w:t>
      </w:r>
      <w:r>
        <w:rPr>
          <w:color w:val="000000"/>
          <w:szCs w:val="32"/>
        </w:rPr>
        <w:t>。调取查阅了催化裂化装置、硫磺回收装置、动力站锅炉</w:t>
      </w:r>
      <w:r>
        <w:rPr>
          <w:rFonts w:hint="eastAsia"/>
          <w:color w:val="000000"/>
          <w:szCs w:val="32"/>
        </w:rPr>
        <w:t>2018年</w:t>
      </w:r>
      <w:r>
        <w:rPr>
          <w:color w:val="000000"/>
          <w:szCs w:val="32"/>
        </w:rPr>
        <w:t>5月1日至</w:t>
      </w:r>
      <w:r>
        <w:rPr>
          <w:rFonts w:hint="eastAsia"/>
          <w:color w:val="000000"/>
          <w:szCs w:val="32"/>
          <w:lang w:eastAsia="zh-CN"/>
        </w:rPr>
        <w:t>2018</w:t>
      </w:r>
      <w:r>
        <w:rPr>
          <w:rFonts w:hint="eastAsia"/>
          <w:color w:val="000000"/>
          <w:szCs w:val="32"/>
        </w:rPr>
        <w:t>年</w:t>
      </w:r>
      <w:r>
        <w:rPr>
          <w:color w:val="000000"/>
          <w:szCs w:val="32"/>
        </w:rPr>
        <w:t>6月7日在线监测小时数据，除因在线设备发生故障或在线运维单位对仪器进行校准时造成在线数据异常外，未发现超标排放情况。每日清晨7点至8点时段废气排放口烟气流量与其他时段烟气流量</w:t>
      </w:r>
      <w:r>
        <w:rPr>
          <w:rFonts w:hint="eastAsia"/>
          <w:color w:val="000000"/>
          <w:szCs w:val="32"/>
        </w:rPr>
        <w:t>对比</w:t>
      </w:r>
      <w:r>
        <w:rPr>
          <w:color w:val="000000"/>
          <w:szCs w:val="32"/>
        </w:rPr>
        <w:t>未出现较大波动。</w:t>
      </w:r>
    </w:p>
    <w:p>
      <w:pPr>
        <w:pStyle w:val="17"/>
        <w:autoSpaceDE w:val="0"/>
        <w:autoSpaceDN w:val="0"/>
        <w:adjustRightInd w:val="0"/>
        <w:spacing w:line="576" w:lineRule="exact"/>
        <w:ind w:left="640" w:firstLine="0" w:firstLineChars="0"/>
        <w:rPr>
          <w:color w:val="000000"/>
          <w:szCs w:val="32"/>
        </w:rPr>
      </w:pPr>
      <w:r>
        <w:rPr>
          <w:color w:val="000000"/>
          <w:szCs w:val="32"/>
        </w:rPr>
        <w:t>云南天安化工有限公司：</w:t>
      </w:r>
    </w:p>
    <w:p>
      <w:pPr>
        <w:autoSpaceDE w:val="0"/>
        <w:autoSpaceDN w:val="0"/>
        <w:adjustRightInd w:val="0"/>
        <w:spacing w:line="576" w:lineRule="exact"/>
        <w:ind w:firstLine="640" w:firstLineChars="200"/>
        <w:rPr>
          <w:color w:val="000000"/>
          <w:szCs w:val="32"/>
        </w:rPr>
      </w:pPr>
      <w:r>
        <w:rPr>
          <w:color w:val="000000"/>
          <w:szCs w:val="32"/>
        </w:rPr>
        <w:t>该公司磷肥系统在生产，配套环保设施在运行，合成氨系统在调试；黄磷系统于2017年3月4日停产至今。现场查阅了30万吨脱硫系统、80万吨一期脱硫系统、80万吨二期脱硫系统、合成氨脱硫锅炉</w:t>
      </w:r>
      <w:r>
        <w:rPr>
          <w:rFonts w:hint="eastAsia"/>
          <w:color w:val="000000"/>
          <w:szCs w:val="32"/>
        </w:rPr>
        <w:t>2018年</w:t>
      </w:r>
      <w:r>
        <w:rPr>
          <w:color w:val="000000"/>
          <w:szCs w:val="32"/>
        </w:rPr>
        <w:t>6月1日至</w:t>
      </w:r>
      <w:r>
        <w:rPr>
          <w:rFonts w:hint="eastAsia"/>
          <w:color w:val="000000"/>
          <w:szCs w:val="32"/>
        </w:rPr>
        <w:t>2018年</w:t>
      </w:r>
      <w:r>
        <w:rPr>
          <w:color w:val="000000"/>
          <w:szCs w:val="32"/>
        </w:rPr>
        <w:t>6月7日在线监</w:t>
      </w:r>
      <w:bookmarkStart w:id="0" w:name="_GoBack"/>
      <w:bookmarkEnd w:id="0"/>
      <w:r>
        <w:rPr>
          <w:color w:val="000000"/>
          <w:szCs w:val="32"/>
        </w:rPr>
        <w:t>测日报表数据，未发现超标排放情况。每日清晨7</w:t>
      </w:r>
      <w:r>
        <w:rPr>
          <w:rFonts w:hint="eastAsia"/>
          <w:color w:val="000000"/>
          <w:szCs w:val="32"/>
        </w:rPr>
        <w:t>:00</w:t>
      </w:r>
      <w:r>
        <w:rPr>
          <w:color w:val="000000"/>
          <w:szCs w:val="32"/>
        </w:rPr>
        <w:t>至8</w:t>
      </w:r>
      <w:r>
        <w:rPr>
          <w:rFonts w:hint="eastAsia"/>
          <w:color w:val="000000"/>
          <w:szCs w:val="32"/>
        </w:rPr>
        <w:t>:00</w:t>
      </w:r>
      <w:r>
        <w:rPr>
          <w:color w:val="000000"/>
          <w:szCs w:val="32"/>
        </w:rPr>
        <w:t>时段烟气流量与其他时段烟气流量</w:t>
      </w:r>
      <w:r>
        <w:rPr>
          <w:rFonts w:hint="eastAsia"/>
          <w:color w:val="000000"/>
          <w:szCs w:val="32"/>
        </w:rPr>
        <w:t>对比</w:t>
      </w:r>
      <w:r>
        <w:rPr>
          <w:color w:val="000000"/>
          <w:szCs w:val="32"/>
        </w:rPr>
        <w:t>未出现较大波动。</w:t>
      </w:r>
    </w:p>
    <w:p>
      <w:pPr>
        <w:autoSpaceDE w:val="0"/>
        <w:autoSpaceDN w:val="0"/>
        <w:adjustRightInd w:val="0"/>
        <w:spacing w:line="576" w:lineRule="exact"/>
        <w:ind w:firstLine="640" w:firstLineChars="200"/>
        <w:rPr>
          <w:color w:val="000000"/>
          <w:szCs w:val="32"/>
        </w:rPr>
      </w:pPr>
      <w:r>
        <w:rPr>
          <w:color w:val="000000"/>
          <w:szCs w:val="32"/>
        </w:rPr>
        <w:t>武钢集团昆明钢铁股份有限公司安宁公司新区分公司：</w:t>
      </w:r>
    </w:p>
    <w:p>
      <w:pPr>
        <w:autoSpaceDE w:val="0"/>
        <w:autoSpaceDN w:val="0"/>
        <w:adjustRightInd w:val="0"/>
        <w:spacing w:line="576" w:lineRule="exact"/>
        <w:ind w:firstLine="640" w:firstLineChars="200"/>
        <w:rPr>
          <w:color w:val="000000"/>
          <w:szCs w:val="32"/>
        </w:rPr>
      </w:pPr>
      <w:r>
        <w:rPr>
          <w:rFonts w:hint="eastAsia"/>
          <w:color w:val="000000"/>
          <w:szCs w:val="32"/>
        </w:rPr>
        <w:t>该公司</w:t>
      </w:r>
      <w:r>
        <w:rPr>
          <w:color w:val="000000"/>
          <w:szCs w:val="32"/>
        </w:rPr>
        <w:t>于2018年5月20日至6月11日停产检修。现场查阅了该公司烧结装置脱硫塔烟气排放口</w:t>
      </w:r>
      <w:r>
        <w:rPr>
          <w:rFonts w:hint="eastAsia"/>
          <w:color w:val="000000"/>
          <w:szCs w:val="32"/>
        </w:rPr>
        <w:t>2018年</w:t>
      </w:r>
      <w:r>
        <w:rPr>
          <w:color w:val="000000"/>
          <w:szCs w:val="32"/>
        </w:rPr>
        <w:t>4月20日至</w:t>
      </w:r>
      <w:r>
        <w:rPr>
          <w:rFonts w:hint="eastAsia"/>
          <w:color w:val="000000"/>
          <w:szCs w:val="32"/>
        </w:rPr>
        <w:t>2018年</w:t>
      </w:r>
      <w:r>
        <w:rPr>
          <w:color w:val="000000"/>
          <w:szCs w:val="32"/>
        </w:rPr>
        <w:t>5月20日在线监测小时值数据，除在线监测系统发生故障或在线运维人员对设备进行</w:t>
      </w:r>
      <w:r>
        <w:rPr>
          <w:rFonts w:hint="eastAsia"/>
          <w:color w:val="000000"/>
          <w:szCs w:val="32"/>
        </w:rPr>
        <w:t>校准</w:t>
      </w:r>
      <w:r>
        <w:rPr>
          <w:color w:val="000000"/>
          <w:szCs w:val="32"/>
        </w:rPr>
        <w:t>造成监测数据异常外</w:t>
      </w:r>
      <w:r>
        <w:rPr>
          <w:rFonts w:hint="eastAsia"/>
          <w:color w:val="000000"/>
          <w:szCs w:val="32"/>
        </w:rPr>
        <w:t>，未发现超标排放情况。每日清晨7:00至8:00时段烟气流量与其他时段烟气流量对比未出现较大波动。</w:t>
      </w:r>
    </w:p>
    <w:p>
      <w:pPr>
        <w:spacing w:line="576" w:lineRule="exact"/>
        <w:ind w:firstLine="643" w:firstLineChars="200"/>
        <w:rPr>
          <w:b/>
          <w:color w:val="000000"/>
          <w:szCs w:val="32"/>
        </w:rPr>
      </w:pPr>
      <w:r>
        <w:rPr>
          <w:rFonts w:hint="eastAsia"/>
          <w:b/>
          <w:color w:val="000000"/>
          <w:szCs w:val="32"/>
        </w:rPr>
        <w:t>2</w:t>
      </w:r>
      <w:r>
        <w:rPr>
          <w:b/>
          <w:color w:val="000000"/>
          <w:szCs w:val="32"/>
        </w:rPr>
        <w:t>. 监督性监测情况</w:t>
      </w:r>
    </w:p>
    <w:p>
      <w:pPr>
        <w:spacing w:line="576" w:lineRule="exact"/>
        <w:ind w:firstLine="640" w:firstLineChars="200"/>
        <w:rPr>
          <w:color w:val="000000"/>
          <w:szCs w:val="32"/>
        </w:rPr>
      </w:pPr>
      <w:r>
        <w:rPr>
          <w:color w:val="000000"/>
          <w:szCs w:val="32"/>
        </w:rPr>
        <w:t>查阅安宁市环境监测站2017年、2018年分别开展</w:t>
      </w:r>
      <w:r>
        <w:rPr>
          <w:rFonts w:hint="eastAsia"/>
          <w:color w:val="000000"/>
          <w:szCs w:val="32"/>
        </w:rPr>
        <w:t>的</w:t>
      </w:r>
      <w:r>
        <w:rPr>
          <w:color w:val="000000"/>
          <w:szCs w:val="32"/>
        </w:rPr>
        <w:t>4份监督性监测报告，云南天安化工有限公司、武钢集团昆明钢铁股份有限公司安宁公司新区分公司主要特征污染物排放浓度均未出现超标情况。中石油云南石化有限公司正委托开展环保验收监测工作。其他企业2017年以来共开展监督性监测22次，监测结果已监测废气排放口排放浓度未出现超标情况。</w:t>
      </w:r>
    </w:p>
    <w:p>
      <w:pPr>
        <w:spacing w:line="576" w:lineRule="exact"/>
        <w:ind w:firstLine="643" w:firstLineChars="200"/>
        <w:rPr>
          <w:b/>
          <w:color w:val="000000"/>
          <w:szCs w:val="32"/>
        </w:rPr>
      </w:pPr>
      <w:r>
        <w:rPr>
          <w:rFonts w:hint="eastAsia"/>
          <w:b/>
          <w:color w:val="000000"/>
          <w:szCs w:val="32"/>
        </w:rPr>
        <w:t>3</w:t>
      </w:r>
      <w:r>
        <w:rPr>
          <w:b/>
          <w:color w:val="000000"/>
          <w:szCs w:val="32"/>
        </w:rPr>
        <w:t>. 工业园区（草铺区域）日常监管情况</w:t>
      </w:r>
    </w:p>
    <w:p>
      <w:pPr>
        <w:spacing w:line="576" w:lineRule="exact"/>
        <w:ind w:firstLine="640" w:firstLineChars="200"/>
        <w:rPr>
          <w:color w:val="000000"/>
          <w:szCs w:val="32"/>
        </w:rPr>
      </w:pPr>
      <w:r>
        <w:rPr>
          <w:color w:val="000000"/>
          <w:szCs w:val="32"/>
        </w:rPr>
        <w:t>一直以来，安宁市委、市政府高度重视草铺区域环境保护工作，始终将安宁市工业园区草铺区域作为监管重点，</w:t>
      </w:r>
      <w:r>
        <w:rPr>
          <w:rFonts w:hint="eastAsia"/>
          <w:color w:val="000000"/>
          <w:szCs w:val="32"/>
        </w:rPr>
        <w:t>安宁市环保局</w:t>
      </w:r>
      <w:r>
        <w:rPr>
          <w:color w:val="000000"/>
          <w:szCs w:val="32"/>
        </w:rPr>
        <w:t>于2015年下半年专门成立了安宁市环境监察大队草铺中队，在草铺街道办设置办公室，便于对工业园区的环境监管</w:t>
      </w:r>
      <w:r>
        <w:rPr>
          <w:rFonts w:hint="eastAsia"/>
          <w:color w:val="000000"/>
          <w:szCs w:val="32"/>
        </w:rPr>
        <w:t>。</w:t>
      </w:r>
      <w:r>
        <w:rPr>
          <w:color w:val="000000"/>
          <w:szCs w:val="32"/>
        </w:rPr>
        <w:t>2017年9月安宁市环境保护局办公地点整体搬迁至草铺街道</w:t>
      </w:r>
      <w:r>
        <w:rPr>
          <w:rFonts w:hint="eastAsia"/>
          <w:color w:val="000000"/>
          <w:szCs w:val="32"/>
        </w:rPr>
        <w:t>，</w:t>
      </w:r>
      <w:r>
        <w:rPr>
          <w:color w:val="000000"/>
          <w:szCs w:val="32"/>
        </w:rPr>
        <w:t>采取日常检查、随机抽查、联合检查、交叉检查、专项检查等方式不断加强对草铺片区的日常环境监管</w:t>
      </w:r>
      <w:r>
        <w:rPr>
          <w:rFonts w:hint="eastAsia"/>
          <w:color w:val="000000"/>
          <w:szCs w:val="32"/>
        </w:rPr>
        <w:t>。</w:t>
      </w:r>
      <w:r>
        <w:rPr>
          <w:color w:val="000000"/>
          <w:szCs w:val="32"/>
        </w:rPr>
        <w:t>2018年以来对中石油云南石化有限公司开展现场监察155次，对云南天安化工有限公司开展现场监察5次，对武钢集团昆明钢铁股份有限公司安宁公司新区分公司开展现场监察5次</w:t>
      </w:r>
      <w:r>
        <w:rPr>
          <w:rFonts w:hint="eastAsia" w:cs="仿宋_GB2312"/>
          <w:color w:val="000000"/>
          <w:szCs w:val="32"/>
        </w:rPr>
        <w:t>，对</w:t>
      </w:r>
      <w:r>
        <w:rPr>
          <w:color w:val="000000"/>
          <w:szCs w:val="32"/>
        </w:rPr>
        <w:t>其他工业企业开展现场监察23次</w:t>
      </w:r>
      <w:r>
        <w:rPr>
          <w:rFonts w:hint="eastAsia" w:cs="仿宋_GB2312"/>
          <w:color w:val="000000"/>
          <w:szCs w:val="32"/>
        </w:rPr>
        <w:t>,积</w:t>
      </w:r>
      <w:r>
        <w:rPr>
          <w:color w:val="000000"/>
          <w:szCs w:val="32"/>
        </w:rPr>
        <w:t>极督促各工业企业落实环保主体职责，对厂区各类环境安全隐患进行整改落实，确保环境安全。</w:t>
      </w:r>
    </w:p>
    <w:p>
      <w:pPr>
        <w:tabs>
          <w:tab w:val="left" w:pos="5256"/>
        </w:tabs>
        <w:autoSpaceDE w:val="0"/>
        <w:autoSpaceDN w:val="0"/>
        <w:adjustRightInd w:val="0"/>
        <w:spacing w:line="576" w:lineRule="exact"/>
        <w:ind w:firstLine="640" w:firstLineChars="200"/>
        <w:jc w:val="left"/>
        <w:rPr>
          <w:rFonts w:hint="eastAsia" w:ascii="楷体_GB2312" w:eastAsia="楷体_GB2312"/>
          <w:bCs/>
          <w:color w:val="000000"/>
          <w:szCs w:val="32"/>
        </w:rPr>
      </w:pPr>
      <w:r>
        <w:rPr>
          <w:rFonts w:hint="eastAsia" w:ascii="楷体_GB2312" w:eastAsia="楷体_GB2312"/>
          <w:bCs/>
          <w:color w:val="000000"/>
          <w:szCs w:val="32"/>
        </w:rPr>
        <w:t>（二）检查发现的问题</w:t>
      </w:r>
    </w:p>
    <w:p>
      <w:pPr>
        <w:tabs>
          <w:tab w:val="left" w:pos="5256"/>
        </w:tabs>
        <w:autoSpaceDE w:val="0"/>
        <w:autoSpaceDN w:val="0"/>
        <w:adjustRightInd w:val="0"/>
        <w:spacing w:line="576" w:lineRule="exact"/>
        <w:ind w:firstLine="640" w:firstLineChars="200"/>
        <w:jc w:val="left"/>
        <w:rPr>
          <w:color w:val="000000"/>
          <w:szCs w:val="32"/>
        </w:rPr>
      </w:pPr>
      <w:r>
        <w:rPr>
          <w:color w:val="000000"/>
          <w:szCs w:val="32"/>
        </w:rPr>
        <w:t>中石油云南石化有限公司、云南天安化工有限公司、武钢集团昆明钢铁股份有限公司安宁公司新区分公司3家企业废气排放量大，因均采用湿法脱硫及水洗涤湿法处理工艺，排放的烟气含湿量较高，在气温较低时会出现明显的</w:t>
      </w:r>
      <w:r>
        <w:rPr>
          <w:rFonts w:hint="eastAsia"/>
          <w:color w:val="000000"/>
          <w:szCs w:val="32"/>
        </w:rPr>
        <w:t>“</w:t>
      </w:r>
      <w:r>
        <w:rPr>
          <w:color w:val="000000"/>
          <w:szCs w:val="32"/>
        </w:rPr>
        <w:t>拖尾</w:t>
      </w:r>
      <w:r>
        <w:rPr>
          <w:rFonts w:hint="eastAsia"/>
          <w:color w:val="000000"/>
          <w:szCs w:val="32"/>
        </w:rPr>
        <w:t>”</w:t>
      </w:r>
      <w:r>
        <w:rPr>
          <w:color w:val="000000"/>
          <w:szCs w:val="32"/>
        </w:rPr>
        <w:t>现象。</w:t>
      </w:r>
      <w:r>
        <w:rPr>
          <w:color w:val="000000"/>
          <w:szCs w:val="32"/>
        </w:rPr>
        <w:tab/>
      </w:r>
    </w:p>
    <w:p>
      <w:pPr>
        <w:autoSpaceDE w:val="0"/>
        <w:autoSpaceDN w:val="0"/>
        <w:adjustRightInd w:val="0"/>
        <w:spacing w:line="576" w:lineRule="exact"/>
        <w:ind w:firstLine="640" w:firstLineChars="200"/>
        <w:jc w:val="left"/>
        <w:rPr>
          <w:rFonts w:hint="eastAsia" w:ascii="楷体_GB2312" w:eastAsia="楷体_GB2312"/>
          <w:bCs/>
          <w:color w:val="000000"/>
          <w:szCs w:val="32"/>
        </w:rPr>
      </w:pPr>
      <w:r>
        <w:rPr>
          <w:rFonts w:hint="eastAsia" w:ascii="楷体_GB2312" w:eastAsia="楷体_GB2312"/>
          <w:bCs/>
          <w:color w:val="000000"/>
          <w:szCs w:val="32"/>
        </w:rPr>
        <w:t>（三）针对问题的处理情况</w:t>
      </w:r>
    </w:p>
    <w:p>
      <w:pPr>
        <w:tabs>
          <w:tab w:val="left" w:pos="5256"/>
        </w:tabs>
        <w:autoSpaceDE w:val="0"/>
        <w:autoSpaceDN w:val="0"/>
        <w:adjustRightInd w:val="0"/>
        <w:spacing w:line="576" w:lineRule="exact"/>
        <w:ind w:firstLine="640" w:firstLineChars="200"/>
        <w:jc w:val="left"/>
        <w:rPr>
          <w:color w:val="000000"/>
          <w:szCs w:val="32"/>
        </w:rPr>
      </w:pPr>
      <w:r>
        <w:rPr>
          <w:color w:val="000000"/>
          <w:szCs w:val="32"/>
        </w:rPr>
        <w:t>对检查发现的问题，要求各企业开展技改工作，进一步改善</w:t>
      </w:r>
      <w:r>
        <w:rPr>
          <w:rFonts w:hint="eastAsia"/>
          <w:color w:val="000000"/>
          <w:szCs w:val="32"/>
        </w:rPr>
        <w:t>“</w:t>
      </w:r>
      <w:r>
        <w:rPr>
          <w:color w:val="000000"/>
          <w:szCs w:val="32"/>
        </w:rPr>
        <w:t>拖尾</w:t>
      </w:r>
      <w:r>
        <w:rPr>
          <w:rFonts w:hint="eastAsia"/>
          <w:color w:val="000000"/>
          <w:szCs w:val="32"/>
        </w:rPr>
        <w:t>”</w:t>
      </w:r>
      <w:r>
        <w:rPr>
          <w:color w:val="000000"/>
          <w:szCs w:val="32"/>
        </w:rPr>
        <w:t>现象。</w:t>
      </w:r>
    </w:p>
    <w:p>
      <w:pPr>
        <w:autoSpaceDE w:val="0"/>
        <w:autoSpaceDN w:val="0"/>
        <w:adjustRightInd w:val="0"/>
        <w:spacing w:line="576" w:lineRule="exact"/>
        <w:ind w:firstLine="640" w:firstLineChars="200"/>
        <w:jc w:val="left"/>
        <w:rPr>
          <w:rFonts w:hint="eastAsia" w:ascii="楷体_GB2312" w:eastAsia="楷体_GB2312"/>
          <w:bCs/>
          <w:color w:val="000000"/>
          <w:szCs w:val="32"/>
        </w:rPr>
      </w:pPr>
      <w:r>
        <w:rPr>
          <w:rFonts w:hint="eastAsia" w:ascii="楷体_GB2312" w:eastAsia="楷体_GB2312"/>
          <w:bCs/>
          <w:color w:val="000000"/>
          <w:szCs w:val="32"/>
        </w:rPr>
        <w:t>（四）现场复查情况</w:t>
      </w:r>
    </w:p>
    <w:p>
      <w:pPr>
        <w:tabs>
          <w:tab w:val="left" w:pos="5256"/>
        </w:tabs>
        <w:autoSpaceDE w:val="0"/>
        <w:autoSpaceDN w:val="0"/>
        <w:adjustRightInd w:val="0"/>
        <w:spacing w:line="576" w:lineRule="exact"/>
        <w:ind w:firstLine="640" w:firstLineChars="200"/>
        <w:rPr>
          <w:color w:val="000000"/>
          <w:szCs w:val="32"/>
        </w:rPr>
      </w:pPr>
      <w:r>
        <w:rPr>
          <w:color w:val="000000"/>
          <w:szCs w:val="32"/>
        </w:rPr>
        <w:t>2018</w:t>
      </w:r>
      <w:r>
        <w:rPr>
          <w:rFonts w:hint="eastAsia"/>
          <w:color w:val="000000"/>
          <w:szCs w:val="32"/>
        </w:rPr>
        <w:t>年6月10日市环保局再次对云南天安化工有限公司、中石油云南石化公司、武钢集团昆明钢铁股份有限公司安宁公司新区分公司进行现场检查，并查阅三家企业烟气污染源在线监测数据。武钢集团昆明钢铁股份有限公司安宁公司新区分公司烧结生产线全线停运；云南天安化工有限公司电锅炉脱硫塔出口2018年6月8日18时烟尘小时折算浓度超标，原因为运维单位对系统氧分析仪进行校准，氧含量为20—21%，导致烟尘折算浓度超标，其余三套硫酸装置烟气无超标现象；中石油云南石化公司180m锅炉烟道排口、催化裂化烟气排口、硫磺回收装置烟气排口无数据超标现象。</w:t>
      </w:r>
    </w:p>
    <w:p>
      <w:pPr>
        <w:autoSpaceDE w:val="0"/>
        <w:autoSpaceDN w:val="0"/>
        <w:adjustRightInd w:val="0"/>
        <w:spacing w:line="576" w:lineRule="exact"/>
        <w:ind w:firstLine="640" w:firstLineChars="200"/>
        <w:jc w:val="left"/>
        <w:rPr>
          <w:rFonts w:hint="eastAsia" w:ascii="楷体_GB2312" w:eastAsia="楷体_GB2312"/>
          <w:bCs/>
          <w:color w:val="000000"/>
          <w:szCs w:val="32"/>
        </w:rPr>
      </w:pPr>
      <w:r>
        <w:rPr>
          <w:rFonts w:hint="eastAsia" w:ascii="楷体_GB2312" w:eastAsia="楷体_GB2312"/>
          <w:bCs/>
          <w:color w:val="000000"/>
          <w:szCs w:val="32"/>
        </w:rPr>
        <w:t>（五）整改结果</w:t>
      </w:r>
    </w:p>
    <w:p>
      <w:pPr>
        <w:spacing w:line="576" w:lineRule="exact"/>
        <w:ind w:firstLine="640" w:firstLineChars="200"/>
        <w:rPr>
          <w:color w:val="000000"/>
          <w:szCs w:val="32"/>
          <w:highlight w:val="red"/>
        </w:rPr>
      </w:pPr>
      <w:r>
        <w:rPr>
          <w:color w:val="000000"/>
          <w:szCs w:val="32"/>
        </w:rPr>
        <w:t>云南天安化工有限公司于2016年已投入9000万元新建一套7.1万吨硫化氢焚烧处理装置，回收合成氨系统异常情况和无组织排放的硫化氢气体，并于2016年12月建成投用；已投入420万元对锅炉氨法脱硫系统进行技改，新建一套烟气加热装置，改善了锅炉烟气</w:t>
      </w:r>
      <w:r>
        <w:rPr>
          <w:rFonts w:hint="eastAsia"/>
          <w:color w:val="000000"/>
          <w:szCs w:val="32"/>
        </w:rPr>
        <w:t>“</w:t>
      </w:r>
      <w:r>
        <w:rPr>
          <w:color w:val="000000"/>
          <w:szCs w:val="32"/>
        </w:rPr>
        <w:t>拖尾</w:t>
      </w:r>
      <w:r>
        <w:rPr>
          <w:rFonts w:hint="eastAsia"/>
          <w:color w:val="000000"/>
          <w:szCs w:val="32"/>
        </w:rPr>
        <w:t>”</w:t>
      </w:r>
      <w:r>
        <w:rPr>
          <w:color w:val="000000"/>
          <w:szCs w:val="32"/>
        </w:rPr>
        <w:t>现象；已投入300万元对磷肥系统的熔硫工段产生的异味气体通过管道收集后进入洗涤系统处理；已投入178万元在厂区物料堆场建设挡风抑尘墙、喷淋降尘系统等，进一步控制厂区物料堆场扬尘</w:t>
      </w:r>
      <w:r>
        <w:rPr>
          <w:rFonts w:hint="eastAsia"/>
          <w:color w:val="000000"/>
          <w:szCs w:val="32"/>
        </w:rPr>
        <w:t>；已投入624万元推进废气、废水、异味、扬尘、固废环境治理工作</w:t>
      </w:r>
      <w:r>
        <w:rPr>
          <w:color w:val="000000"/>
          <w:szCs w:val="32"/>
        </w:rPr>
        <w:t>。</w:t>
      </w:r>
    </w:p>
    <w:p>
      <w:pPr>
        <w:spacing w:line="576" w:lineRule="exact"/>
        <w:ind w:firstLine="640" w:firstLineChars="200"/>
        <w:rPr>
          <w:color w:val="000000"/>
          <w:szCs w:val="32"/>
        </w:rPr>
      </w:pPr>
      <w:r>
        <w:rPr>
          <w:color w:val="000000"/>
          <w:szCs w:val="32"/>
        </w:rPr>
        <w:t>武钢集团昆明钢铁股份有限公司安宁公司新区分公司针对厂内烧结装置脱硫塔废气排放口烟气</w:t>
      </w:r>
      <w:r>
        <w:rPr>
          <w:rFonts w:hint="eastAsia"/>
          <w:color w:val="000000"/>
          <w:szCs w:val="32"/>
        </w:rPr>
        <w:t>“</w:t>
      </w:r>
      <w:r>
        <w:rPr>
          <w:color w:val="000000"/>
          <w:szCs w:val="32"/>
        </w:rPr>
        <w:t>拖尾</w:t>
      </w:r>
      <w:r>
        <w:rPr>
          <w:rFonts w:hint="eastAsia"/>
          <w:color w:val="000000"/>
          <w:szCs w:val="32"/>
        </w:rPr>
        <w:t>”</w:t>
      </w:r>
      <w:r>
        <w:rPr>
          <w:color w:val="000000"/>
          <w:szCs w:val="32"/>
        </w:rPr>
        <w:t>，视觉感官差的情况，</w:t>
      </w:r>
      <w:r>
        <w:rPr>
          <w:rFonts w:hint="eastAsia"/>
          <w:color w:val="000000"/>
          <w:szCs w:val="32"/>
        </w:rPr>
        <w:t>该公司</w:t>
      </w:r>
      <w:r>
        <w:rPr>
          <w:color w:val="000000"/>
          <w:szCs w:val="32"/>
        </w:rPr>
        <w:t>投资9480.51万元开展脱硫脱硝技改工作，</w:t>
      </w:r>
      <w:r>
        <w:rPr>
          <w:rFonts w:hint="eastAsia"/>
          <w:color w:val="000000"/>
          <w:szCs w:val="32"/>
        </w:rPr>
        <w:t>目前该技改项目于2018年12月20日完成建设并投入试运行，投运后进一步降低了污染物的排放以及改善了“拖尾”现象。</w:t>
      </w:r>
    </w:p>
    <w:p>
      <w:pPr>
        <w:autoSpaceDE w:val="0"/>
        <w:autoSpaceDN w:val="0"/>
        <w:spacing w:line="576" w:lineRule="exact"/>
        <w:ind w:firstLine="640" w:firstLineChars="200"/>
        <w:rPr>
          <w:rFonts w:eastAsia="黑体"/>
          <w:color w:val="000000"/>
          <w:szCs w:val="32"/>
        </w:rPr>
      </w:pPr>
      <w:r>
        <w:rPr>
          <w:rFonts w:eastAsia="黑体"/>
          <w:color w:val="000000"/>
          <w:szCs w:val="32"/>
        </w:rPr>
        <w:t>七、责任追究情况</w:t>
      </w:r>
    </w:p>
    <w:p>
      <w:pPr>
        <w:autoSpaceDE w:val="0"/>
        <w:autoSpaceDN w:val="0"/>
        <w:spacing w:line="576" w:lineRule="exact"/>
        <w:ind w:firstLine="640" w:firstLineChars="200"/>
        <w:rPr>
          <w:szCs w:val="32"/>
        </w:rPr>
      </w:pPr>
      <w:r>
        <w:rPr>
          <w:szCs w:val="32"/>
        </w:rPr>
        <w:t>无</w:t>
      </w:r>
    </w:p>
    <w:p>
      <w:pPr>
        <w:autoSpaceDE w:val="0"/>
        <w:autoSpaceDN w:val="0"/>
        <w:spacing w:line="576" w:lineRule="exact"/>
        <w:ind w:firstLine="640" w:firstLineChars="200"/>
        <w:rPr>
          <w:rFonts w:eastAsia="黑体"/>
          <w:color w:val="000000"/>
          <w:szCs w:val="32"/>
        </w:rPr>
      </w:pPr>
      <w:r>
        <w:rPr>
          <w:rFonts w:eastAsia="黑体"/>
          <w:color w:val="000000"/>
          <w:szCs w:val="32"/>
        </w:rPr>
        <w:t>八、下步工作计划</w:t>
      </w:r>
    </w:p>
    <w:p>
      <w:pPr>
        <w:autoSpaceDE w:val="0"/>
        <w:autoSpaceDN w:val="0"/>
        <w:adjustRightInd w:val="0"/>
        <w:spacing w:line="576" w:lineRule="exact"/>
        <w:ind w:firstLine="640" w:firstLineChars="200"/>
        <w:rPr>
          <w:color w:val="000000"/>
          <w:szCs w:val="32"/>
        </w:rPr>
      </w:pPr>
      <w:r>
        <w:rPr>
          <w:color w:val="000000"/>
          <w:szCs w:val="32"/>
        </w:rPr>
        <w:t>继续加强环境监管执法力度，</w:t>
      </w:r>
      <w:r>
        <w:rPr>
          <w:rFonts w:hint="eastAsia"/>
          <w:color w:val="000000"/>
          <w:szCs w:val="32"/>
        </w:rPr>
        <w:t>严厉查处各类环境违法行为；持续加强环境空气质量监测，有效掌握草铺片区企业污染排放情况；持续推进大气污染治理工作，进一步改善草铺片区环境空气质量；</w:t>
      </w:r>
      <w:r>
        <w:rPr>
          <w:color w:val="000000"/>
          <w:szCs w:val="32"/>
        </w:rPr>
        <w:t>督促企业落实环保主体职责，加</w:t>
      </w:r>
      <w:r>
        <w:rPr>
          <w:rFonts w:hint="eastAsia"/>
          <w:color w:val="000000"/>
          <w:szCs w:val="32"/>
        </w:rPr>
        <w:t>大环保设施的运行维护管理，确保各项污染物长期稳定达标排放</w:t>
      </w:r>
      <w:r>
        <w:rPr>
          <w:color w:val="000000"/>
          <w:szCs w:val="32"/>
        </w:rPr>
        <w:t>。</w:t>
      </w:r>
    </w:p>
    <w:p>
      <w:pPr>
        <w:autoSpaceDE w:val="0"/>
        <w:autoSpaceDN w:val="0"/>
        <w:spacing w:line="576" w:lineRule="exact"/>
        <w:ind w:firstLine="640" w:firstLineChars="200"/>
        <w:rPr>
          <w:rFonts w:eastAsia="楷体_GB2312"/>
          <w:color w:val="FF0000"/>
          <w:szCs w:val="32"/>
        </w:rPr>
      </w:pPr>
      <w:r>
        <w:rPr>
          <w:rFonts w:eastAsia="黑体"/>
          <w:color w:val="000000"/>
          <w:szCs w:val="32"/>
        </w:rPr>
        <w:t>九、负责单位及负责人</w:t>
      </w:r>
    </w:p>
    <w:p>
      <w:pPr>
        <w:shd w:val="clear" w:color="auto" w:fill="FFFFFF"/>
        <w:autoSpaceDE w:val="0"/>
        <w:autoSpaceDN w:val="0"/>
        <w:spacing w:line="576" w:lineRule="exact"/>
        <w:ind w:firstLine="640" w:firstLineChars="200"/>
        <w:rPr>
          <w:szCs w:val="32"/>
        </w:rPr>
      </w:pPr>
      <w:r>
        <w:rPr>
          <w:rFonts w:hint="eastAsia" w:ascii="楷体_GB2312" w:eastAsia="楷体_GB2312"/>
          <w:bCs/>
          <w:szCs w:val="32"/>
        </w:rPr>
        <w:t>责任领导：</w:t>
      </w:r>
      <w:r>
        <w:rPr>
          <w:szCs w:val="32"/>
        </w:rPr>
        <w:t>李宝林</w:t>
      </w:r>
      <w:r>
        <w:rPr>
          <w:rFonts w:hint="eastAsia"/>
          <w:szCs w:val="32"/>
        </w:rPr>
        <w:t xml:space="preserve">  安宁</w:t>
      </w:r>
      <w:r>
        <w:rPr>
          <w:szCs w:val="32"/>
        </w:rPr>
        <w:t>市政府副市长</w:t>
      </w:r>
    </w:p>
    <w:p>
      <w:pPr>
        <w:shd w:val="clear" w:color="auto" w:fill="FFFFFF"/>
        <w:autoSpaceDE w:val="0"/>
        <w:autoSpaceDN w:val="0"/>
        <w:spacing w:line="576" w:lineRule="exact"/>
        <w:ind w:firstLine="640" w:firstLineChars="200"/>
        <w:rPr>
          <w:szCs w:val="32"/>
        </w:rPr>
      </w:pPr>
      <w:r>
        <w:rPr>
          <w:rFonts w:hint="eastAsia" w:ascii="楷体_GB2312" w:eastAsia="楷体_GB2312"/>
          <w:bCs/>
          <w:szCs w:val="32"/>
        </w:rPr>
        <w:t>责任单位：</w:t>
      </w:r>
      <w:r>
        <w:rPr>
          <w:rFonts w:hint="eastAsia"/>
          <w:bCs/>
          <w:color w:val="000000"/>
          <w:szCs w:val="32"/>
        </w:rPr>
        <w:t>安宁市环保局</w:t>
      </w:r>
    </w:p>
    <w:p>
      <w:pPr>
        <w:shd w:val="clear" w:color="auto" w:fill="FFFFFF"/>
        <w:autoSpaceDE w:val="0"/>
        <w:autoSpaceDN w:val="0"/>
        <w:spacing w:line="576" w:lineRule="exact"/>
        <w:ind w:firstLine="608" w:firstLineChars="200"/>
        <w:rPr>
          <w:spacing w:val="-8"/>
          <w:szCs w:val="32"/>
        </w:rPr>
      </w:pPr>
      <w:r>
        <w:rPr>
          <w:rFonts w:hint="eastAsia" w:ascii="楷体_GB2312" w:eastAsia="楷体_GB2312"/>
          <w:bCs/>
          <w:spacing w:val="-8"/>
          <w:szCs w:val="32"/>
        </w:rPr>
        <w:t>责任人：</w:t>
      </w:r>
      <w:r>
        <w:rPr>
          <w:rFonts w:hint="eastAsia" w:ascii="仿宋_GB2312"/>
          <w:bCs/>
          <w:spacing w:val="-8"/>
          <w:szCs w:val="32"/>
        </w:rPr>
        <w:t>安宁</w:t>
      </w:r>
      <w:r>
        <w:rPr>
          <w:rFonts w:hint="eastAsia"/>
          <w:spacing w:val="-8"/>
          <w:szCs w:val="32"/>
        </w:rPr>
        <w:t>市环保局局长</w:t>
      </w:r>
      <w:r>
        <w:rPr>
          <w:spacing w:val="-8"/>
          <w:szCs w:val="32"/>
        </w:rPr>
        <w:t xml:space="preserve">  </w:t>
      </w:r>
      <w:r>
        <w:rPr>
          <w:rFonts w:hint="eastAsia"/>
          <w:spacing w:val="-8"/>
          <w:szCs w:val="32"/>
        </w:rPr>
        <w:t>唐  宽</w:t>
      </w:r>
    </w:p>
    <w:p>
      <w:pPr>
        <w:autoSpaceDE w:val="0"/>
        <w:autoSpaceDN w:val="0"/>
        <w:adjustRightInd w:val="0"/>
        <w:spacing w:line="576" w:lineRule="exact"/>
        <w:ind w:firstLine="640" w:firstLineChars="200"/>
        <w:jc w:val="left"/>
        <w:rPr>
          <w:szCs w:val="32"/>
        </w:rPr>
      </w:pPr>
      <w:r>
        <w:rPr>
          <w:rFonts w:hint="eastAsia"/>
          <w:color w:val="000000"/>
          <w:szCs w:val="32"/>
        </w:rPr>
        <w:pict>
          <v:shape id="_x0000_s1027" o:spid="_x0000_s1027" o:spt="201" type="#_x0000_t201" style="position:absolute;left:0pt;margin-left:222.75pt;margin-top:20.1pt;height:128pt;width:128pt;z-index:251659264;mso-width-relative:page;mso-height-relative:page;" o:ole="t" filled="f" stroked="f" coordsize="21600,21600">
            <v:path/>
            <v:fill on="f" focussize="0,0"/>
            <v:stroke on="f"/>
            <v:imagedata r:id="rId6" o:title=""/>
            <o:lock v:ext="edit" aspectratio="f"/>
          </v:shape>
          <w:control r:id="rId5" w:name="Cbcsign1" w:shapeid="_x0000_s1027"/>
        </w:pict>
      </w:r>
    </w:p>
    <w:p>
      <w:pPr>
        <w:autoSpaceDE w:val="0"/>
        <w:autoSpaceDN w:val="0"/>
        <w:adjustRightInd w:val="0"/>
        <w:spacing w:line="576" w:lineRule="exact"/>
        <w:ind w:firstLine="640" w:firstLineChars="200"/>
        <w:jc w:val="left"/>
        <w:rPr>
          <w:szCs w:val="32"/>
        </w:rPr>
      </w:pPr>
    </w:p>
    <w:p>
      <w:pPr>
        <w:spacing w:line="576" w:lineRule="exact"/>
        <w:ind w:firstLine="640" w:firstLineChars="200"/>
        <w:rPr>
          <w:color w:val="000000"/>
          <w:szCs w:val="32"/>
        </w:rPr>
      </w:pPr>
      <w:r>
        <w:rPr>
          <w:rFonts w:hint="eastAsia"/>
          <w:color w:val="000000"/>
          <w:szCs w:val="32"/>
        </w:rPr>
        <w:t xml:space="preserve">                        </w:t>
      </w:r>
      <w:r>
        <w:rPr>
          <w:color w:val="000000"/>
          <w:szCs w:val="32"/>
        </w:rPr>
        <w:t xml:space="preserve"> </w:t>
      </w:r>
      <w:r>
        <w:rPr>
          <w:rFonts w:hint="eastAsia"/>
          <w:color w:val="000000"/>
          <w:szCs w:val="32"/>
        </w:rPr>
        <w:t>安宁市人民政府</w:t>
      </w:r>
    </w:p>
    <w:p>
      <w:pPr>
        <w:spacing w:line="576" w:lineRule="exact"/>
        <w:ind w:right="1280" w:rightChars="400"/>
        <w:rPr>
          <w:color w:val="000000"/>
          <w:szCs w:val="32"/>
        </w:rPr>
      </w:pPr>
      <w:r>
        <w:rPr>
          <w:rFonts w:hint="eastAsia"/>
          <w:color w:val="000000"/>
          <w:szCs w:val="32"/>
        </w:rPr>
        <w:t xml:space="preserve">                           </w:t>
      </w:r>
      <w:r>
        <w:rPr>
          <w:color w:val="000000"/>
          <w:szCs w:val="32"/>
        </w:rPr>
        <w:t xml:space="preserve"> </w:t>
      </w:r>
      <w:r>
        <w:rPr>
          <w:rFonts w:hint="eastAsia"/>
          <w:color w:val="000000"/>
          <w:szCs w:val="32"/>
        </w:rPr>
        <w:t xml:space="preserve"> 2019年2月2</w:t>
      </w:r>
      <w:r>
        <w:rPr>
          <w:color w:val="000000"/>
          <w:szCs w:val="32"/>
        </w:rPr>
        <w:t>5</w:t>
      </w:r>
      <w:r>
        <w:rPr>
          <w:rFonts w:hint="eastAsia"/>
          <w:color w:val="000000"/>
          <w:szCs w:val="32"/>
        </w:rPr>
        <w:t>日</w:t>
      </w:r>
    </w:p>
    <w:p/>
    <w:p/>
    <w:p>
      <w:pPr>
        <w:bidi w:val="0"/>
        <w:jc w:val="cente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zuTupDOl5otmL/+JZS8PxZrDNFU=" w:salt="3RZpfw8L9/Wb/mEgWu36y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84A6A"/>
    <w:rsid w:val="4BAC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22"/>
    <w:unhideWhenUsed/>
    <w:qFormat/>
    <w:uiPriority w:val="99"/>
    <w:pPr>
      <w:ind w:left="100" w:leftChars="2500"/>
    </w:pPr>
  </w:style>
  <w:style w:type="paragraph" w:styleId="3">
    <w:name w:val="Body Text Indent 2"/>
    <w:basedOn w:val="1"/>
    <w:link w:val="19"/>
    <w:qFormat/>
    <w:uiPriority w:val="0"/>
    <w:pPr>
      <w:spacing w:after="120" w:line="480" w:lineRule="auto"/>
      <w:ind w:left="420" w:leftChars="200"/>
    </w:pPr>
    <w:rPr>
      <w:rFonts w:eastAsia="方正仿宋简体"/>
      <w:kern w:val="0"/>
      <w:szCs w:val="32"/>
    </w:rPr>
  </w:style>
  <w:style w:type="paragraph" w:styleId="4">
    <w:name w:val="Balloon Text"/>
    <w:basedOn w:val="1"/>
    <w:link w:val="21"/>
    <w:unhideWhenUsed/>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kern w:val="0"/>
      <w:sz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ignature"/>
    <w:next w:val="8"/>
    <w:link w:val="18"/>
    <w:unhideWhenUsed/>
    <w:qFormat/>
    <w:uiPriority w:val="99"/>
    <w:pPr>
      <w:widowControl w:val="0"/>
      <w:ind w:left="100" w:leftChars="2100"/>
      <w:jc w:val="both"/>
    </w:pPr>
    <w:rPr>
      <w:rFonts w:ascii="Times New Roman" w:hAnsi="Times New Roman" w:eastAsia="仿宋_GB2312" w:cs="Times New Roman"/>
      <w:kern w:val="2"/>
      <w:sz w:val="32"/>
      <w:lang w:val="en-US" w:eastAsia="zh-CN" w:bidi="ar-SA"/>
    </w:rPr>
  </w:style>
  <w:style w:type="paragraph" w:customStyle="1" w:styleId="8">
    <w:name w:val="落款日期"/>
    <w:basedOn w:val="1"/>
    <w:next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qFormat/>
    <w:uiPriority w:val="0"/>
    <w:rPr>
      <w:rFonts w:ascii="Calibri" w:hAnsi="Calibri" w:eastAsia="宋体" w:cs="Times New Roman"/>
    </w:rPr>
  </w:style>
  <w:style w:type="paragraph" w:customStyle="1" w:styleId="13">
    <w:name w:val="Char2 Char Char Char Char Char Char Char Char1 Char"/>
    <w:basedOn w:val="1"/>
    <w:qFormat/>
    <w:uiPriority w:val="0"/>
    <w:pPr>
      <w:spacing w:line="360" w:lineRule="auto"/>
      <w:ind w:firstLine="200" w:firstLineChars="200"/>
    </w:pPr>
    <w:rPr>
      <w:rFonts w:ascii="宋体" w:hAnsi="宋体" w:eastAsia="宋体" w:cs="Courier New"/>
      <w:sz w:val="24"/>
      <w:szCs w:val="32"/>
    </w:rPr>
  </w:style>
  <w:style w:type="paragraph" w:customStyle="1" w:styleId="14">
    <w:name w:val="Char"/>
    <w:basedOn w:val="1"/>
    <w:qFormat/>
    <w:uiPriority w:val="0"/>
    <w:rPr>
      <w:rFonts w:ascii="仿宋_GB2312"/>
      <w:b/>
      <w:szCs w:val="32"/>
    </w:rPr>
  </w:style>
  <w:style w:type="paragraph" w:customStyle="1" w:styleId="15">
    <w:name w:val="Char Char1 Char Char Char Char Char Char Char Char Char Char"/>
    <w:basedOn w:val="1"/>
    <w:qFormat/>
    <w:uiPriority w:val="0"/>
    <w:rPr>
      <w:rFonts w:eastAsia="宋体"/>
      <w:sz w:val="21"/>
      <w:szCs w:val="24"/>
    </w:rPr>
  </w:style>
  <w:style w:type="paragraph" w:customStyle="1" w:styleId="16">
    <w:name w:val="p0"/>
    <w:basedOn w:val="1"/>
    <w:qFormat/>
    <w:uiPriority w:val="0"/>
    <w:pPr>
      <w:widowControl/>
    </w:pPr>
    <w:rPr>
      <w:rFonts w:eastAsia="宋体"/>
      <w:kern w:val="0"/>
      <w:sz w:val="21"/>
      <w:szCs w:val="21"/>
    </w:rPr>
  </w:style>
  <w:style w:type="paragraph" w:customStyle="1" w:styleId="17">
    <w:name w:val="列出段落1"/>
    <w:basedOn w:val="1"/>
    <w:qFormat/>
    <w:uiPriority w:val="34"/>
    <w:pPr>
      <w:ind w:firstLine="420" w:firstLineChars="200"/>
    </w:pPr>
  </w:style>
  <w:style w:type="character" w:customStyle="1" w:styleId="18">
    <w:name w:val="签名 Char"/>
    <w:link w:val="7"/>
    <w:qFormat/>
    <w:uiPriority w:val="99"/>
    <w:rPr>
      <w:rFonts w:ascii="Times New Roman" w:hAnsi="Times New Roman" w:eastAsia="仿宋_GB2312" w:cs="Times New Roman"/>
      <w:kern w:val="2"/>
      <w:sz w:val="32"/>
      <w:lang w:val="en-US" w:eastAsia="zh-CN" w:bidi="ar-SA"/>
    </w:rPr>
  </w:style>
  <w:style w:type="character" w:customStyle="1" w:styleId="19">
    <w:name w:val="正文文本缩进 2 Char"/>
    <w:link w:val="3"/>
    <w:qFormat/>
    <w:uiPriority w:val="0"/>
    <w:rPr>
      <w:rFonts w:eastAsia="方正仿宋简体" w:asciiTheme="minorHAnsi" w:hAnsiTheme="minorHAnsi" w:cstheme="minorBidi"/>
      <w:kern w:val="0"/>
      <w:szCs w:val="32"/>
    </w:rPr>
  </w:style>
  <w:style w:type="character" w:customStyle="1" w:styleId="20">
    <w:name w:val="页脚 Char"/>
    <w:link w:val="5"/>
    <w:qFormat/>
    <w:uiPriority w:val="99"/>
    <w:rPr>
      <w:rFonts w:asciiTheme="minorHAnsi" w:hAnsiTheme="minorHAnsi" w:eastAsiaTheme="minorEastAsia" w:cstheme="minorBidi"/>
      <w:kern w:val="0"/>
      <w:sz w:val="18"/>
    </w:rPr>
  </w:style>
  <w:style w:type="character" w:customStyle="1" w:styleId="21">
    <w:name w:val="批注框文本 Char"/>
    <w:link w:val="4"/>
    <w:semiHidden/>
    <w:qFormat/>
    <w:uiPriority w:val="99"/>
    <w:rPr>
      <w:rFonts w:asciiTheme="minorHAnsi" w:hAnsiTheme="minorHAnsi" w:eastAsiaTheme="minorEastAsia" w:cstheme="minorBidi"/>
      <w:sz w:val="18"/>
      <w:szCs w:val="18"/>
    </w:rPr>
  </w:style>
  <w:style w:type="character" w:customStyle="1" w:styleId="22">
    <w:name w:val="日期 Char"/>
    <w:link w:val="2"/>
    <w:semiHidden/>
    <w:qFormat/>
    <w:uiPriority w:val="99"/>
    <w:rPr>
      <w:rFonts w:asciiTheme="minorHAnsi" w:hAnsiTheme="minorHAnsi" w:eastAsiaTheme="minorEastAsia" w:cstheme="minorBidi"/>
    </w:rPr>
  </w:style>
  <w:style w:type="character" w:customStyle="1" w:styleId="23">
    <w:name w:val="页眉 Char"/>
    <w:link w:val="6"/>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2023-07-19T03:18:00Z</dcterms:created>
  <dc:creator>101-3</dc:creator>
  <cp:lastModifiedBy>101-3</cp:lastModifiedBy>
  <dcterms:modified xsi:type="dcterms:W3CDTF">2023-09-13T03:14:59Z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