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-17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徐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——————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——————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——————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——————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——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你存在将场地出租给不具备危险化学品储存资质的郑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从事危险化学品储存活动的违法行为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场地租赁合同、陈*支付租金微信截图、陈*调查询问笔录、郑*调查询问笔录，证明你将草铺街道安宁**汽修对面空地的停车场部分场地出租给陈*，并与陈*签订租赁合同；该场地为郑*委托陈*为其租赁，并委托陈*支付租金；你通过微信收取场地租金共计28000元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黄*调查询问笔录、徐*调查询问笔录，证明你是草铺街道安宁**汽修对面空地的停车场的实际管理人；2023年6月初，你已知情出租给陈*的场地上储存有柴油，但并未制止非法储存柴油的违法行为。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抽样取证凭证、鉴定委托书、检验报告（No：SH202310955、No：SH202310956）、称重计量过磅单，证明郑*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在你出租的场地内储存的物质为危险化学品（柴油），经过磅称重，重量为1360千克。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证据四：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现场违法照片、勘验笔录，证明郑晓华用于储存危险化学品（柴油）的场地及周边未配备报警、监控等安全设施设备，不属于危险化学品专用仓库，不具备危险化学品储存的安全条件。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《中华人民共和国安全生产法》第四十九条第一款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中华人民共和国安全生产法》第一百零三条第一款及《昆明市应急管理系统规范行政裁量权细化标准（2022版）》中《昆明市应急管理局行政处罚裁量权基准》第二部分的“（一）安全生产综合类行政处罚裁量权细化标准表”中“序号31”的规定，适用裁量档次为“轻微”的自由裁量标准，</w:t>
      </w:r>
      <w:r>
        <w:rPr>
          <w:rFonts w:hint="eastAsia" w:ascii="仿宋_GB2312" w:hAnsi="仿宋" w:eastAsia="仿宋_GB2312" w:cs="Calibri"/>
          <w:sz w:val="24"/>
          <w:szCs w:val="24"/>
        </w:rPr>
        <w:t>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责令限期改正，没收违法所得人民币28000元（大写：贰万捌仟元整），并处人民币11000元（大写：壹万壹仟元整）罚款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10" w:rightChars="1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11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7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3pt;height:0pt;width:432pt;z-index:251661312;mso-width-relative:page;mso-height-relative:page;" filled="f" stroked="t" coordsize="21600,21600" o:gfxdata="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/kS7RAAAA&#10;BAEAAA8AAAAAAAAAAQAgAAAAIgAAAGRycy9kb3ducmV2LnhtbFBLAQIUABQAAAAIAIdO4kAw5KN7&#10;6wEAALYDAAAOAAAAAAAAAAEAIAAAACA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footerReference r:id="rId3" w:type="default"/>
      <w:pgSz w:w="11906" w:h="16838"/>
      <w:pgMar w:top="1922" w:right="1588" w:bottom="147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20C718F8"/>
    <w:rsid w:val="25B555A2"/>
    <w:rsid w:val="27D25752"/>
    <w:rsid w:val="2B175CE7"/>
    <w:rsid w:val="2F2220BD"/>
    <w:rsid w:val="311956BC"/>
    <w:rsid w:val="360E2202"/>
    <w:rsid w:val="3D3A3306"/>
    <w:rsid w:val="3D645122"/>
    <w:rsid w:val="48043D86"/>
    <w:rsid w:val="50884351"/>
    <w:rsid w:val="523B282C"/>
    <w:rsid w:val="5804000B"/>
    <w:rsid w:val="62147ED4"/>
    <w:rsid w:val="62CF2783"/>
    <w:rsid w:val="67450AD7"/>
    <w:rsid w:val="6CBC6267"/>
    <w:rsid w:val="6DD4423E"/>
    <w:rsid w:val="7A287F14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968</Characters>
  <Lines>8</Lines>
  <Paragraphs>2</Paragraphs>
  <TotalTime>8</TotalTime>
  <ScaleCrop>false</ScaleCrop>
  <LinksUpToDate>false</LinksUpToDate>
  <CharactersWithSpaces>1364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晏洁</cp:lastModifiedBy>
  <cp:lastPrinted>2022-08-23T08:40:00Z</cp:lastPrinted>
  <dcterms:modified xsi:type="dcterms:W3CDTF">2023-11-16T01:06:48Z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5A4D300CDC93473EAEFFD5CCF575FB68</vt:lpwstr>
  </property>
</Properties>
</file>