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-20"/>
          <w:sz w:val="44"/>
          <w:szCs w:val="44"/>
        </w:rPr>
        <w:t>一般程序执法流程图</w:t>
      </w:r>
    </w:p>
    <w:bookmarkEnd w:id="0"/>
    <w:p>
      <w:r>
        <w:rPr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245745</wp:posOffset>
            </wp:positionV>
            <wp:extent cx="5734685" cy="8141970"/>
            <wp:effectExtent l="0" t="0" r="18415" b="11430"/>
            <wp:wrapSquare wrapText="bothSides"/>
            <wp:docPr id="2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4448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8141970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WE3MjdjNDZlNGY5YTBiNGU2ZmQ1MDUwZjg5YjYifQ=="/>
  </w:docVars>
  <w:rsids>
    <w:rsidRoot w:val="32741E58"/>
    <w:rsid w:val="327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2023-12-04T07:00:00Z</dcterms:created>
  <dc:creator>Administrator</dc:creator>
  <cp:lastModifiedBy>Administrator</cp:lastModifiedBy>
  <dcterms:modified xsi:type="dcterms:W3CDTF">2023-12-04T07:18:03Z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72D906E6EEB7430FBB388693EF3323C5_11</vt:lpwstr>
  </property>
</Properties>
</file>