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9241997"/>
    <w:p w14:paraId="07BD10C1" w14:textId="77777777" w:rsidR="007563A9" w:rsidRDefault="00000000">
      <w:pPr>
        <w:pStyle w:val="ad"/>
        <w:tabs>
          <w:tab w:val="center" w:pos="4416"/>
          <w:tab w:val="left" w:pos="5475"/>
        </w:tabs>
        <w:ind w:left="-78" w:right="-125" w:hanging="40"/>
        <w:jc w:val="left"/>
        <w:rPr>
          <w:sz w:val="18"/>
        </w:rPr>
      </w:pPr>
      <w:r>
        <w:rPr>
          <w:noProof/>
          <w:sz w:val="20"/>
        </w:rPr>
        <mc:AlternateContent>
          <mc:Choice Requires="wps">
            <w:drawing>
              <wp:anchor distT="0" distB="0" distL="114300" distR="114300" simplePos="0" relativeHeight="251659264" behindDoc="0" locked="0" layoutInCell="1" allowOverlap="1" wp14:anchorId="477016E9" wp14:editId="322BC781">
                <wp:simplePos x="0" y="0"/>
                <wp:positionH relativeFrom="column">
                  <wp:posOffset>0</wp:posOffset>
                </wp:positionH>
                <wp:positionV relativeFrom="paragraph">
                  <wp:posOffset>99060</wp:posOffset>
                </wp:positionV>
                <wp:extent cx="5400675" cy="327660"/>
                <wp:effectExtent l="9525" t="59055" r="38100" b="4191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00675" cy="327660"/>
                        </a:xfrm>
                        <a:prstGeom prst="rect">
                          <a:avLst/>
                        </a:prstGeom>
                      </wps:spPr>
                      <wps:txbx>
                        <w:txbxContent>
                          <w:p w14:paraId="2E26114E" w14:textId="77777777" w:rsidR="007563A9" w:rsidRDefault="00000000">
                            <w:pPr>
                              <w:ind w:firstLine="720"/>
                              <w:jc w:val="center"/>
                              <w:rPr>
                                <w:color w:val="0066CC"/>
                                <w:kern w:val="0"/>
                                <w:sz w:val="36"/>
                                <w:szCs w:val="36"/>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pPr>
                            <w:proofErr w:type="spellStart"/>
                            <w:r>
                              <w:rPr>
                                <w:rFonts w:hint="eastAsia"/>
                                <w:color w:val="0066CC"/>
                                <w:sz w:val="36"/>
                                <w:szCs w:val="36"/>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KunmingZhengyuCertifiedPublicAccountantsCo.ltd</w:t>
                            </w:r>
                            <w:proofErr w:type="spellEnd"/>
                          </w:p>
                        </w:txbxContent>
                      </wps:txbx>
                      <wps:bodyPr wrap="square" numCol="1" fromWordArt="1">
                        <a:prstTxWarp prst="textPlain">
                          <a:avLst>
                            <a:gd name="adj" fmla="val 50000"/>
                          </a:avLst>
                        </a:prstTxWarp>
                        <a:noAutofit/>
                      </wps:bodyPr>
                    </wps:wsp>
                  </a:graphicData>
                </a:graphic>
              </wp:anchor>
            </w:drawing>
          </mc:Choice>
          <mc:Fallback>
            <w:pict>
              <v:shapetype w14:anchorId="477016E9" id="_x0000_t202" coordsize="21600,21600" o:spt="202" path="m,l,21600r21600,l21600,xe">
                <v:stroke joinstyle="miter"/>
                <v:path gradientshapeok="t" o:connecttype="rect"/>
              </v:shapetype>
              <v:shape id="文本框 3" o:spid="_x0000_s1026" type="#_x0000_t202" style="position:absolute;left:0;text-align:left;margin-left:0;margin-top:7.8pt;width:425.25pt;height:25.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" filled="f" stroked="f">
                <o:lock v:ext="edit" shapetype="t"/>
                <v:textbox>
                  <w:txbxContent>
                    <w:p w14:paraId="2E26114E" w14:textId="77777777" w:rsidR="007563A9" w:rsidRDefault="00000000">
                      <w:pPr>
                        <w:ind w:firstLine="720"/>
                        <w:jc w:val="center"/>
                        <w:rPr>
                          <w:color w:val="0066CC"/>
                          <w:kern w:val="0"/>
                          <w:sz w:val="36"/>
                          <w:szCs w:val="36"/>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pPr>
                      <w:r>
                        <w:rPr>
                          <w:rFonts w:hint="eastAsia"/>
                          <w:color w:val="0066CC"/>
                          <w:sz w:val="36"/>
                          <w:szCs w:val="36"/>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KunmingZhengyuCertifiedPublicAccountantsCo.ltd</w:t>
                      </w:r>
                    </w:p>
                  </w:txbxContent>
                </v:textbox>
              </v:shape>
            </w:pict>
          </mc:Fallback>
        </mc:AlternateContent>
      </w:r>
    </w:p>
    <w:p w14:paraId="7B387DAC" w14:textId="77777777" w:rsidR="007563A9" w:rsidRDefault="007563A9">
      <w:pPr>
        <w:pStyle w:val="ad"/>
        <w:ind w:left="-82" w:right="-125" w:hanging="36"/>
        <w:rPr>
          <w:sz w:val="18"/>
        </w:rPr>
      </w:pPr>
    </w:p>
    <w:p w14:paraId="413A2D37" w14:textId="77777777" w:rsidR="007563A9" w:rsidRDefault="007563A9">
      <w:pPr>
        <w:ind w:leftChars="-37" w:left="-82" w:rightChars="-39" w:right="-125" w:hangingChars="20" w:hanging="36"/>
        <w:jc w:val="center"/>
        <w:rPr>
          <w:sz w:val="18"/>
        </w:rPr>
      </w:pPr>
    </w:p>
    <w:p w14:paraId="6FE56906" w14:textId="77777777" w:rsidR="007563A9" w:rsidRDefault="00000000">
      <w:pPr>
        <w:ind w:leftChars="-37" w:left="-2" w:rightChars="-39" w:right="-125" w:hangingChars="20" w:hanging="116"/>
        <w:jc w:val="center"/>
        <w:rPr>
          <w:b/>
          <w:bCs/>
          <w:sz w:val="58"/>
        </w:rPr>
      </w:pPr>
      <w:r>
        <w:rPr>
          <w:rFonts w:hint="eastAsia"/>
          <w:b/>
          <w:bCs/>
          <w:sz w:val="58"/>
        </w:rPr>
        <w:t>昆明正宇会计师事务所有限公司</w:t>
      </w:r>
    </w:p>
    <w:p w14:paraId="4EFB0769" w14:textId="77777777" w:rsidR="007563A9" w:rsidRDefault="00000000">
      <w:pPr>
        <w:ind w:leftChars="-37" w:left="-54" w:rightChars="-39" w:right="-125" w:hangingChars="20" w:hanging="64"/>
        <w:jc w:val="center"/>
      </w:pPr>
      <w:r>
        <w:rPr>
          <w:rFonts w:hint="eastAsia"/>
        </w:rPr>
        <w:t>昆</w:t>
      </w:r>
      <w:proofErr w:type="gramStart"/>
      <w:r>
        <w:rPr>
          <w:rFonts w:hint="eastAsia"/>
        </w:rPr>
        <w:t>正宇审字</w:t>
      </w:r>
      <w:proofErr w:type="gramEnd"/>
      <w:r>
        <w:rPr>
          <w:rFonts w:hint="eastAsia"/>
        </w:rPr>
        <w:t>〔</w:t>
      </w:r>
      <w:r>
        <w:rPr>
          <w:rFonts w:hint="eastAsia"/>
        </w:rPr>
        <w:t>202</w:t>
      </w:r>
      <w:r>
        <w:t>3</w:t>
      </w:r>
      <w:r>
        <w:rPr>
          <w:rFonts w:hint="eastAsia"/>
        </w:rPr>
        <w:t>〕第</w:t>
      </w:r>
      <w:r>
        <w:rPr>
          <w:rFonts w:hint="eastAsia"/>
        </w:rPr>
        <w:t>185-17</w:t>
      </w:r>
      <w:r>
        <w:rPr>
          <w:rFonts w:hint="eastAsia"/>
        </w:rPr>
        <w:t>号</w:t>
      </w:r>
    </w:p>
    <w:p w14:paraId="0F582748" w14:textId="77777777" w:rsidR="007563A9" w:rsidRDefault="00000000">
      <w:pPr>
        <w:ind w:leftChars="-37" w:left="-54" w:rightChars="-39" w:right="-125" w:hangingChars="20" w:hanging="64"/>
        <w:rPr>
          <w:b/>
          <w:bCs/>
          <w:sz w:val="18"/>
        </w:rPr>
      </w:pPr>
      <w:r>
        <w:t>——————————————————————————</w:t>
      </w:r>
    </w:p>
    <w:p w14:paraId="43E7AA5B" w14:textId="77777777" w:rsidR="007563A9" w:rsidRDefault="00000000">
      <w:pPr>
        <w:pStyle w:val="1"/>
        <w:jc w:val="center"/>
      </w:pPr>
      <w:r>
        <w:t>2022</w:t>
      </w:r>
      <w:r>
        <w:t>年度安宁市公安局新能源车专项租赁经费支出绩效评价报告</w:t>
      </w:r>
    </w:p>
    <w:p w14:paraId="297F3D8D" w14:textId="77777777" w:rsidR="007563A9" w:rsidRDefault="007563A9">
      <w:pPr>
        <w:ind w:rightChars="-39" w:right="-125" w:firstLine="201"/>
        <w:rPr>
          <w:rFonts w:eastAsia="黑体"/>
          <w:b/>
          <w:bCs/>
          <w:sz w:val="10"/>
          <w:szCs w:val="10"/>
        </w:rPr>
      </w:pPr>
    </w:p>
    <w:p w14:paraId="1169118F" w14:textId="77777777" w:rsidR="007563A9" w:rsidRDefault="00000000">
      <w:pPr>
        <w:ind w:leftChars="112" w:left="358" w:rightChars="-39" w:right="-125" w:firstLineChars="837" w:firstLine="2678"/>
      </w:pPr>
      <w:r>
        <w:object w:dxaOrig="3672" w:dyaOrig="3480" w14:anchorId="549178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6pt;height:174pt" o:ole="">
            <v:imagedata r:id="rId9" o:title=""/>
          </v:shape>
          <o:OLEObject Type="Embed" ProgID="CorelDRAW.Graphic.9" ShapeID="_x0000_i1025" DrawAspect="Content" ObjectID="_1763819197" r:id="rId10"/>
        </w:object>
      </w:r>
    </w:p>
    <w:p w14:paraId="06D34B6F" w14:textId="77777777" w:rsidR="007563A9" w:rsidRDefault="007563A9">
      <w:pPr>
        <w:ind w:rightChars="-35" w:right="-112" w:firstLine="640"/>
        <w:rPr>
          <w:u w:val="single"/>
        </w:rPr>
      </w:pPr>
    </w:p>
    <w:p w14:paraId="73018271" w14:textId="77777777" w:rsidR="007563A9" w:rsidRDefault="00000000">
      <w:pPr>
        <w:ind w:rightChars="-501" w:right="-1603" w:firstLine="560"/>
        <w:rPr>
          <w:sz w:val="28"/>
          <w:szCs w:val="28"/>
        </w:rPr>
      </w:pPr>
      <w:r>
        <w:rPr>
          <w:rFonts w:hint="eastAsia"/>
          <w:sz w:val="28"/>
          <w:szCs w:val="28"/>
        </w:rPr>
        <w:t>地址</w:t>
      </w:r>
      <w:r>
        <w:rPr>
          <w:rFonts w:hint="eastAsia"/>
          <w:w w:val="90"/>
          <w:sz w:val="28"/>
          <w:szCs w:val="28"/>
        </w:rPr>
        <w:t>：</w:t>
      </w:r>
      <w:r>
        <w:rPr>
          <w:rFonts w:hint="eastAsia"/>
          <w:sz w:val="28"/>
          <w:szCs w:val="28"/>
        </w:rPr>
        <w:t>昆明市西山区石安公路旁昆明云石商贸城</w:t>
      </w:r>
      <w:r>
        <w:rPr>
          <w:rFonts w:hint="eastAsia"/>
          <w:sz w:val="28"/>
          <w:szCs w:val="28"/>
        </w:rPr>
        <w:t>C</w:t>
      </w:r>
      <w:r>
        <w:rPr>
          <w:rFonts w:hint="eastAsia"/>
          <w:sz w:val="28"/>
          <w:szCs w:val="28"/>
        </w:rPr>
        <w:t>座</w:t>
      </w:r>
      <w:r>
        <w:rPr>
          <w:rFonts w:hint="eastAsia"/>
          <w:sz w:val="28"/>
          <w:szCs w:val="28"/>
        </w:rPr>
        <w:t>501-503</w:t>
      </w:r>
      <w:r>
        <w:rPr>
          <w:rFonts w:hint="eastAsia"/>
          <w:sz w:val="28"/>
          <w:szCs w:val="28"/>
        </w:rPr>
        <w:t>号</w:t>
      </w:r>
    </w:p>
    <w:p w14:paraId="1BF60DD5" w14:textId="77777777" w:rsidR="007563A9" w:rsidRDefault="00000000">
      <w:pPr>
        <w:ind w:rightChars="-501" w:right="-1603" w:firstLineChars="300" w:firstLine="840"/>
        <w:rPr>
          <w:sz w:val="28"/>
          <w:szCs w:val="28"/>
        </w:rPr>
      </w:pPr>
      <w:r>
        <w:rPr>
          <w:rFonts w:hint="eastAsia"/>
          <w:sz w:val="28"/>
          <w:szCs w:val="28"/>
        </w:rPr>
        <w:t>安宁市大屯新区</w:t>
      </w:r>
      <w:proofErr w:type="gramStart"/>
      <w:r>
        <w:rPr>
          <w:rFonts w:hint="eastAsia"/>
          <w:sz w:val="28"/>
          <w:szCs w:val="28"/>
        </w:rPr>
        <w:t>兴屯路</w:t>
      </w:r>
      <w:proofErr w:type="gramEnd"/>
      <w:r>
        <w:rPr>
          <w:sz w:val="28"/>
          <w:szCs w:val="28"/>
        </w:rPr>
        <w:t>130-135</w:t>
      </w:r>
      <w:r>
        <w:rPr>
          <w:rFonts w:hint="eastAsia"/>
          <w:sz w:val="28"/>
          <w:szCs w:val="28"/>
        </w:rPr>
        <w:t>号</w:t>
      </w:r>
    </w:p>
    <w:p w14:paraId="497D63B1" w14:textId="77777777" w:rsidR="007563A9" w:rsidRDefault="00000000">
      <w:pPr>
        <w:ind w:rightChars="-501" w:right="-1603" w:firstLine="560"/>
        <w:rPr>
          <w:sz w:val="28"/>
          <w:szCs w:val="28"/>
        </w:rPr>
      </w:pPr>
      <w:r>
        <w:rPr>
          <w:rFonts w:hint="eastAsia"/>
          <w:sz w:val="28"/>
          <w:szCs w:val="28"/>
        </w:rPr>
        <w:t>网址：</w:t>
      </w:r>
      <w:r>
        <w:rPr>
          <w:rFonts w:hint="eastAsia"/>
          <w:sz w:val="28"/>
          <w:szCs w:val="28"/>
        </w:rPr>
        <w:t>www.zhengyu99.com</w:t>
      </w:r>
    </w:p>
    <w:p w14:paraId="6A6669CB" w14:textId="1F2E1E36" w:rsidR="007563A9" w:rsidRDefault="00000000">
      <w:pPr>
        <w:ind w:rightChars="-501" w:right="-1603" w:firstLine="560"/>
        <w:rPr>
          <w:sz w:val="28"/>
          <w:szCs w:val="28"/>
        </w:rPr>
      </w:pPr>
      <w:r>
        <w:rPr>
          <w:rFonts w:hint="eastAsia"/>
          <w:sz w:val="28"/>
          <w:szCs w:val="28"/>
        </w:rPr>
        <w:t>电话</w:t>
      </w:r>
      <w:r>
        <w:rPr>
          <w:rFonts w:hint="eastAsia"/>
          <w:w w:val="90"/>
          <w:sz w:val="28"/>
          <w:szCs w:val="28"/>
        </w:rPr>
        <w:t>：</w:t>
      </w:r>
      <w:r>
        <w:rPr>
          <w:sz w:val="28"/>
          <w:szCs w:val="28"/>
        </w:rPr>
        <w:t>087</w:t>
      </w:r>
      <w:r>
        <w:rPr>
          <w:rFonts w:ascii="宋体" w:hAnsi="宋体" w:hint="eastAsia"/>
          <w:sz w:val="28"/>
          <w:szCs w:val="28"/>
        </w:rPr>
        <w:t>1</w:t>
      </w:r>
      <w:r>
        <w:rPr>
          <w:rFonts w:ascii="宋体" w:hAnsi="宋体" w:hint="eastAsia"/>
          <w:sz w:val="28"/>
          <w:szCs w:val="28"/>
        </w:rPr>
        <w:t>－</w:t>
      </w:r>
      <w:r>
        <w:rPr>
          <w:rFonts w:hint="eastAsia"/>
          <w:sz w:val="28"/>
          <w:szCs w:val="28"/>
        </w:rPr>
        <w:t>6</w:t>
      </w:r>
      <w:r>
        <w:rPr>
          <w:sz w:val="28"/>
          <w:szCs w:val="28"/>
        </w:rPr>
        <w:t>8335386</w:t>
      </w:r>
    </w:p>
    <w:bookmarkEnd w:id="0"/>
    <w:p w14:paraId="75F5918B" w14:textId="77777777" w:rsidR="007563A9" w:rsidRDefault="007563A9">
      <w:pPr>
        <w:ind w:firstLine="1124"/>
        <w:rPr>
          <w:rFonts w:ascii="方正小标宋简体" w:eastAsia="方正小标宋简体" w:hAnsi="黑体"/>
          <w:b/>
          <w:bCs/>
          <w:sz w:val="56"/>
          <w:szCs w:val="56"/>
        </w:rPr>
        <w:sectPr w:rsidR="007563A9">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pPr>
    </w:p>
    <w:p w14:paraId="68DD8AEA" w14:textId="77777777" w:rsidR="007563A9" w:rsidRDefault="00000000">
      <w:pPr>
        <w:pStyle w:val="TOC1"/>
        <w:tabs>
          <w:tab w:val="right" w:leader="dot" w:pos="8306"/>
        </w:tabs>
        <w:jc w:val="center"/>
        <w:rPr>
          <w:rFonts w:ascii="方正小标宋简体" w:eastAsia="方正小标宋简体" w:hAnsi="黑体"/>
          <w:b/>
          <w:bCs/>
          <w:sz w:val="44"/>
          <w:szCs w:val="44"/>
        </w:rPr>
      </w:pPr>
      <w:r>
        <w:rPr>
          <w:rFonts w:ascii="方正小标宋简体" w:eastAsia="方正小标宋简体" w:hAnsi="黑体" w:hint="eastAsia"/>
          <w:b/>
          <w:bCs/>
          <w:sz w:val="44"/>
          <w:szCs w:val="44"/>
        </w:rPr>
        <w:lastRenderedPageBreak/>
        <w:t>目  录</w:t>
      </w:r>
    </w:p>
    <w:p w14:paraId="162711F2" w14:textId="77777777" w:rsidR="007563A9" w:rsidRDefault="00000000">
      <w:pPr>
        <w:pStyle w:val="TOC1"/>
        <w:tabs>
          <w:tab w:val="right" w:leader="dot" w:pos="8306"/>
        </w:tabs>
      </w:pPr>
      <w:r>
        <w:rPr>
          <w:rFonts w:ascii="方正小标宋简体" w:eastAsia="方正小标宋简体" w:hAnsi="黑体"/>
          <w:b/>
          <w:bCs/>
        </w:rPr>
        <w:fldChar w:fldCharType="begin"/>
      </w:r>
      <w:r>
        <w:rPr>
          <w:rFonts w:ascii="方正小标宋简体" w:eastAsia="方正小标宋简体" w:hAnsi="黑体"/>
          <w:b/>
          <w:bCs/>
        </w:rPr>
        <w:instrText xml:space="preserve">TOC \o "1-3" \h \u </w:instrText>
      </w:r>
      <w:r>
        <w:rPr>
          <w:rFonts w:ascii="方正小标宋简体" w:eastAsia="方正小标宋简体" w:hAnsi="黑体"/>
          <w:b/>
          <w:bCs/>
        </w:rPr>
        <w:fldChar w:fldCharType="separate"/>
      </w:r>
    </w:p>
    <w:p w14:paraId="73E829B5" w14:textId="77777777" w:rsidR="007563A9" w:rsidRDefault="00000000">
      <w:pPr>
        <w:pStyle w:val="TOC1"/>
        <w:tabs>
          <w:tab w:val="right" w:leader="dot" w:pos="8306"/>
        </w:tabs>
      </w:pPr>
      <w:hyperlink w:anchor="_Toc8008" w:history="1">
        <w:r>
          <w:rPr>
            <w:rFonts w:ascii="方正小标宋简体" w:eastAsia="方正小标宋简体" w:hAnsi="方正小标宋简体" w:cs="方正小标宋简体" w:hint="eastAsia"/>
            <w:b/>
            <w:bCs/>
            <w:szCs w:val="32"/>
          </w:rPr>
          <w:t>摘  要</w:t>
        </w:r>
        <w:r>
          <w:tab/>
        </w:r>
        <w:r>
          <w:fldChar w:fldCharType="begin"/>
        </w:r>
        <w:r>
          <w:instrText xml:space="preserve"> PAGEREF _Toc8008 \h </w:instrText>
        </w:r>
        <w:r>
          <w:fldChar w:fldCharType="separate"/>
        </w:r>
        <w:r>
          <w:t>1</w:t>
        </w:r>
        <w:r>
          <w:fldChar w:fldCharType="end"/>
        </w:r>
      </w:hyperlink>
    </w:p>
    <w:p w14:paraId="2C94F8D2" w14:textId="77777777" w:rsidR="007563A9" w:rsidRDefault="00000000">
      <w:pPr>
        <w:pStyle w:val="TOC2"/>
        <w:tabs>
          <w:tab w:val="right" w:leader="dot" w:pos="8306"/>
        </w:tabs>
      </w:pPr>
      <w:hyperlink w:anchor="_Toc19239" w:history="1">
        <w:r>
          <w:t>一、项目基本情况</w:t>
        </w:r>
        <w:r>
          <w:tab/>
        </w:r>
        <w:r>
          <w:fldChar w:fldCharType="begin"/>
        </w:r>
        <w:r>
          <w:instrText xml:space="preserve"> PAGEREF _Toc19239 \h </w:instrText>
        </w:r>
        <w:r>
          <w:fldChar w:fldCharType="separate"/>
        </w:r>
        <w:r>
          <w:t>1</w:t>
        </w:r>
        <w:r>
          <w:fldChar w:fldCharType="end"/>
        </w:r>
      </w:hyperlink>
    </w:p>
    <w:p w14:paraId="6A1A51B3" w14:textId="77777777" w:rsidR="007563A9" w:rsidRDefault="00000000">
      <w:pPr>
        <w:pStyle w:val="TOC2"/>
        <w:tabs>
          <w:tab w:val="right" w:leader="dot" w:pos="8306"/>
        </w:tabs>
      </w:pPr>
      <w:hyperlink w:anchor="_Toc28951" w:history="1">
        <w:r>
          <w:t>二、绩效评价结论</w:t>
        </w:r>
        <w:r>
          <w:tab/>
        </w:r>
        <w:r>
          <w:fldChar w:fldCharType="begin"/>
        </w:r>
        <w:r>
          <w:instrText xml:space="preserve"> PAGEREF _Toc28951 \h </w:instrText>
        </w:r>
        <w:r>
          <w:fldChar w:fldCharType="separate"/>
        </w:r>
        <w:r>
          <w:t>1</w:t>
        </w:r>
        <w:r>
          <w:fldChar w:fldCharType="end"/>
        </w:r>
      </w:hyperlink>
    </w:p>
    <w:p w14:paraId="0EBD2FD3" w14:textId="77777777" w:rsidR="007563A9" w:rsidRDefault="00000000">
      <w:pPr>
        <w:pStyle w:val="TOC2"/>
        <w:tabs>
          <w:tab w:val="right" w:leader="dot" w:pos="8306"/>
        </w:tabs>
      </w:pPr>
      <w:hyperlink w:anchor="_Toc13005" w:history="1">
        <w:r>
          <w:t>三、主要业绩与经验</w:t>
        </w:r>
        <w:r>
          <w:tab/>
        </w:r>
        <w:r>
          <w:fldChar w:fldCharType="begin"/>
        </w:r>
        <w:r>
          <w:instrText xml:space="preserve"> PAGEREF _Toc13005 \h </w:instrText>
        </w:r>
        <w:r>
          <w:fldChar w:fldCharType="separate"/>
        </w:r>
        <w:r>
          <w:t>2</w:t>
        </w:r>
        <w:r>
          <w:fldChar w:fldCharType="end"/>
        </w:r>
      </w:hyperlink>
    </w:p>
    <w:p w14:paraId="0AE0656E" w14:textId="77777777" w:rsidR="007563A9" w:rsidRDefault="00000000">
      <w:pPr>
        <w:pStyle w:val="TOC2"/>
        <w:tabs>
          <w:tab w:val="right" w:leader="dot" w:pos="8306"/>
        </w:tabs>
      </w:pPr>
      <w:hyperlink w:anchor="_Toc650" w:history="1">
        <w:r>
          <w:t>四、存在的主要问题</w:t>
        </w:r>
        <w:r>
          <w:tab/>
        </w:r>
        <w:r>
          <w:fldChar w:fldCharType="begin"/>
        </w:r>
        <w:r>
          <w:instrText xml:space="preserve"> PAGEREF _Toc650 \h </w:instrText>
        </w:r>
        <w:r>
          <w:fldChar w:fldCharType="separate"/>
        </w:r>
        <w:r>
          <w:t>3</w:t>
        </w:r>
        <w:r>
          <w:fldChar w:fldCharType="end"/>
        </w:r>
      </w:hyperlink>
    </w:p>
    <w:p w14:paraId="5D9FF424" w14:textId="77777777" w:rsidR="007563A9" w:rsidRDefault="00000000">
      <w:pPr>
        <w:pStyle w:val="TOC2"/>
        <w:tabs>
          <w:tab w:val="right" w:leader="dot" w:pos="8306"/>
        </w:tabs>
      </w:pPr>
      <w:hyperlink w:anchor="_Toc19619" w:history="1">
        <w:r>
          <w:t>五、相关建议和措施</w:t>
        </w:r>
        <w:r>
          <w:tab/>
        </w:r>
        <w:r>
          <w:fldChar w:fldCharType="begin"/>
        </w:r>
        <w:r>
          <w:instrText xml:space="preserve"> PAGEREF _Toc19619 \h </w:instrText>
        </w:r>
        <w:r>
          <w:fldChar w:fldCharType="separate"/>
        </w:r>
        <w:r>
          <w:t>3</w:t>
        </w:r>
        <w:r>
          <w:fldChar w:fldCharType="end"/>
        </w:r>
      </w:hyperlink>
    </w:p>
    <w:p w14:paraId="5C65F858" w14:textId="77777777" w:rsidR="007563A9" w:rsidRDefault="00000000">
      <w:pPr>
        <w:pStyle w:val="TOC1"/>
        <w:tabs>
          <w:tab w:val="right" w:leader="dot" w:pos="8306"/>
        </w:tabs>
      </w:pPr>
      <w:hyperlink w:anchor="_Toc840" w:history="1">
        <w:r>
          <w:rPr>
            <w:rFonts w:ascii="方正小标宋简体" w:eastAsia="方正小标宋简体" w:hint="eastAsia"/>
            <w:b/>
            <w:bCs/>
            <w:szCs w:val="32"/>
          </w:rPr>
          <w:t>绩效评价报告正文</w:t>
        </w:r>
        <w:r>
          <w:tab/>
        </w:r>
        <w:r>
          <w:fldChar w:fldCharType="begin"/>
        </w:r>
        <w:r>
          <w:instrText xml:space="preserve"> PAGEREF _Toc840 \h </w:instrText>
        </w:r>
        <w:r>
          <w:fldChar w:fldCharType="separate"/>
        </w:r>
        <w:r>
          <w:t>1</w:t>
        </w:r>
        <w:r>
          <w:fldChar w:fldCharType="end"/>
        </w:r>
      </w:hyperlink>
    </w:p>
    <w:p w14:paraId="4EF53E0E" w14:textId="77777777" w:rsidR="007563A9" w:rsidRDefault="00000000">
      <w:pPr>
        <w:pStyle w:val="TOC2"/>
        <w:tabs>
          <w:tab w:val="right" w:leader="dot" w:pos="8306"/>
        </w:tabs>
      </w:pPr>
      <w:hyperlink w:anchor="_Toc3791" w:history="1">
        <w:r>
          <w:t>一、基本情况</w:t>
        </w:r>
        <w:r>
          <w:tab/>
        </w:r>
        <w:r>
          <w:fldChar w:fldCharType="begin"/>
        </w:r>
        <w:r>
          <w:instrText xml:space="preserve"> PAGEREF _Toc3791 \h </w:instrText>
        </w:r>
        <w:r>
          <w:fldChar w:fldCharType="separate"/>
        </w:r>
        <w:r>
          <w:t>1</w:t>
        </w:r>
        <w:r>
          <w:fldChar w:fldCharType="end"/>
        </w:r>
      </w:hyperlink>
    </w:p>
    <w:p w14:paraId="315A831E" w14:textId="77777777" w:rsidR="007563A9" w:rsidRDefault="00000000">
      <w:pPr>
        <w:pStyle w:val="TOC3"/>
        <w:tabs>
          <w:tab w:val="right" w:leader="dot" w:pos="8306"/>
        </w:tabs>
      </w:pPr>
      <w:hyperlink w:anchor="_Toc9125" w:history="1">
        <w:r>
          <w:t>（一）项目概况</w:t>
        </w:r>
        <w:r>
          <w:tab/>
        </w:r>
        <w:r>
          <w:fldChar w:fldCharType="begin"/>
        </w:r>
        <w:r>
          <w:instrText xml:space="preserve"> PAGEREF _Toc9125 \h </w:instrText>
        </w:r>
        <w:r>
          <w:fldChar w:fldCharType="separate"/>
        </w:r>
        <w:r>
          <w:t>1</w:t>
        </w:r>
        <w:r>
          <w:fldChar w:fldCharType="end"/>
        </w:r>
      </w:hyperlink>
    </w:p>
    <w:p w14:paraId="7864DC2E" w14:textId="77777777" w:rsidR="007563A9" w:rsidRDefault="00000000">
      <w:pPr>
        <w:pStyle w:val="TOC3"/>
        <w:tabs>
          <w:tab w:val="right" w:leader="dot" w:pos="8306"/>
        </w:tabs>
      </w:pPr>
      <w:hyperlink w:anchor="_Toc15636" w:history="1">
        <w:r>
          <w:t>（二）绩效目标设立情况</w:t>
        </w:r>
        <w:r>
          <w:tab/>
        </w:r>
        <w:r>
          <w:fldChar w:fldCharType="begin"/>
        </w:r>
        <w:r>
          <w:instrText xml:space="preserve"> PAGEREF _Toc15636 \h </w:instrText>
        </w:r>
        <w:r>
          <w:fldChar w:fldCharType="separate"/>
        </w:r>
        <w:r>
          <w:t>3</w:t>
        </w:r>
        <w:r>
          <w:fldChar w:fldCharType="end"/>
        </w:r>
      </w:hyperlink>
    </w:p>
    <w:p w14:paraId="505FB916" w14:textId="77777777" w:rsidR="007563A9" w:rsidRDefault="00000000">
      <w:pPr>
        <w:pStyle w:val="TOC3"/>
        <w:tabs>
          <w:tab w:val="right" w:leader="dot" w:pos="8306"/>
        </w:tabs>
      </w:pPr>
      <w:hyperlink w:anchor="_Toc11873" w:history="1">
        <w:r>
          <w:t>（三）组织管理情况</w:t>
        </w:r>
        <w:r>
          <w:tab/>
        </w:r>
        <w:r>
          <w:fldChar w:fldCharType="begin"/>
        </w:r>
        <w:r>
          <w:instrText xml:space="preserve"> PAGEREF _Toc11873 \h </w:instrText>
        </w:r>
        <w:r>
          <w:fldChar w:fldCharType="separate"/>
        </w:r>
        <w:r>
          <w:t>5</w:t>
        </w:r>
        <w:r>
          <w:fldChar w:fldCharType="end"/>
        </w:r>
      </w:hyperlink>
    </w:p>
    <w:p w14:paraId="034C5BE2" w14:textId="77777777" w:rsidR="007563A9" w:rsidRDefault="00000000">
      <w:pPr>
        <w:pStyle w:val="TOC2"/>
        <w:tabs>
          <w:tab w:val="right" w:leader="dot" w:pos="8306"/>
        </w:tabs>
      </w:pPr>
      <w:hyperlink w:anchor="_Toc4449" w:history="1">
        <w:r>
          <w:t>二、绩效评价工作开展情况</w:t>
        </w:r>
        <w:r>
          <w:tab/>
        </w:r>
        <w:r>
          <w:fldChar w:fldCharType="begin"/>
        </w:r>
        <w:r>
          <w:instrText xml:space="preserve"> PAGEREF _Toc4449 \h </w:instrText>
        </w:r>
        <w:r>
          <w:fldChar w:fldCharType="separate"/>
        </w:r>
        <w:r>
          <w:t>6</w:t>
        </w:r>
        <w:r>
          <w:fldChar w:fldCharType="end"/>
        </w:r>
      </w:hyperlink>
    </w:p>
    <w:p w14:paraId="236DAD3E" w14:textId="77777777" w:rsidR="007563A9" w:rsidRDefault="00000000">
      <w:pPr>
        <w:pStyle w:val="TOC3"/>
        <w:tabs>
          <w:tab w:val="right" w:leader="dot" w:pos="8306"/>
        </w:tabs>
      </w:pPr>
      <w:hyperlink w:anchor="_Toc13467" w:history="1">
        <w:r>
          <w:t>（一）绩效评价目的、对象和范围</w:t>
        </w:r>
        <w:r>
          <w:tab/>
        </w:r>
        <w:r>
          <w:fldChar w:fldCharType="begin"/>
        </w:r>
        <w:r>
          <w:instrText xml:space="preserve"> PAGEREF _Toc13467 \h </w:instrText>
        </w:r>
        <w:r>
          <w:fldChar w:fldCharType="separate"/>
        </w:r>
        <w:r>
          <w:t>6</w:t>
        </w:r>
        <w:r>
          <w:fldChar w:fldCharType="end"/>
        </w:r>
      </w:hyperlink>
    </w:p>
    <w:p w14:paraId="419BE995" w14:textId="77777777" w:rsidR="007563A9" w:rsidRDefault="00000000">
      <w:pPr>
        <w:pStyle w:val="TOC3"/>
        <w:tabs>
          <w:tab w:val="right" w:leader="dot" w:pos="8306"/>
        </w:tabs>
      </w:pPr>
      <w:hyperlink w:anchor="_Toc21360" w:history="1">
        <w:r>
          <w:t>（二）绩效评价原则</w:t>
        </w:r>
        <w:r>
          <w:tab/>
        </w:r>
        <w:r>
          <w:fldChar w:fldCharType="begin"/>
        </w:r>
        <w:r>
          <w:instrText xml:space="preserve"> PAGEREF _Toc21360 \h </w:instrText>
        </w:r>
        <w:r>
          <w:fldChar w:fldCharType="separate"/>
        </w:r>
        <w:r>
          <w:t>7</w:t>
        </w:r>
        <w:r>
          <w:fldChar w:fldCharType="end"/>
        </w:r>
      </w:hyperlink>
    </w:p>
    <w:p w14:paraId="155CE39B" w14:textId="77777777" w:rsidR="007563A9" w:rsidRDefault="00000000">
      <w:pPr>
        <w:pStyle w:val="TOC3"/>
        <w:tabs>
          <w:tab w:val="right" w:leader="dot" w:pos="8306"/>
        </w:tabs>
      </w:pPr>
      <w:hyperlink w:anchor="_Toc21975" w:history="1">
        <w:r>
          <w:t>（三）绩效评价依据</w:t>
        </w:r>
        <w:r>
          <w:tab/>
        </w:r>
        <w:r>
          <w:fldChar w:fldCharType="begin"/>
        </w:r>
        <w:r>
          <w:instrText xml:space="preserve"> PAGEREF _Toc21975 \h </w:instrText>
        </w:r>
        <w:r>
          <w:fldChar w:fldCharType="separate"/>
        </w:r>
        <w:r>
          <w:t>8</w:t>
        </w:r>
        <w:r>
          <w:fldChar w:fldCharType="end"/>
        </w:r>
      </w:hyperlink>
    </w:p>
    <w:p w14:paraId="2794690F" w14:textId="77777777" w:rsidR="007563A9" w:rsidRDefault="00000000">
      <w:pPr>
        <w:pStyle w:val="TOC3"/>
        <w:tabs>
          <w:tab w:val="right" w:leader="dot" w:pos="8306"/>
        </w:tabs>
      </w:pPr>
      <w:hyperlink w:anchor="_Toc2207" w:history="1">
        <w:r>
          <w:t>（四）绩效评价指标体系</w:t>
        </w:r>
        <w:r>
          <w:tab/>
        </w:r>
        <w:r>
          <w:fldChar w:fldCharType="begin"/>
        </w:r>
        <w:r>
          <w:instrText xml:space="preserve"> PAGEREF _Toc2207 \h </w:instrText>
        </w:r>
        <w:r>
          <w:fldChar w:fldCharType="separate"/>
        </w:r>
        <w:r>
          <w:t>8</w:t>
        </w:r>
        <w:r>
          <w:fldChar w:fldCharType="end"/>
        </w:r>
      </w:hyperlink>
    </w:p>
    <w:p w14:paraId="038F1D53" w14:textId="77777777" w:rsidR="007563A9" w:rsidRDefault="00000000">
      <w:pPr>
        <w:pStyle w:val="TOC3"/>
        <w:tabs>
          <w:tab w:val="right" w:leader="dot" w:pos="8306"/>
        </w:tabs>
      </w:pPr>
      <w:hyperlink w:anchor="_Toc32318" w:history="1">
        <w:r>
          <w:t>（五）绩效评价方法</w:t>
        </w:r>
        <w:r>
          <w:tab/>
        </w:r>
        <w:r>
          <w:fldChar w:fldCharType="begin"/>
        </w:r>
        <w:r>
          <w:instrText xml:space="preserve"> PAGEREF _Toc32318 \h </w:instrText>
        </w:r>
        <w:r>
          <w:fldChar w:fldCharType="separate"/>
        </w:r>
        <w:r>
          <w:t>10</w:t>
        </w:r>
        <w:r>
          <w:fldChar w:fldCharType="end"/>
        </w:r>
      </w:hyperlink>
    </w:p>
    <w:p w14:paraId="2464A776" w14:textId="77777777" w:rsidR="007563A9" w:rsidRDefault="00000000">
      <w:pPr>
        <w:pStyle w:val="TOC3"/>
        <w:tabs>
          <w:tab w:val="right" w:leader="dot" w:pos="8306"/>
        </w:tabs>
      </w:pPr>
      <w:hyperlink w:anchor="_Toc32689" w:history="1">
        <w:r>
          <w:t>（六）绩效评价标准</w:t>
        </w:r>
        <w:r>
          <w:tab/>
        </w:r>
        <w:r>
          <w:fldChar w:fldCharType="begin"/>
        </w:r>
        <w:r>
          <w:instrText xml:space="preserve"> PAGEREF _Toc32689 \h </w:instrText>
        </w:r>
        <w:r>
          <w:fldChar w:fldCharType="separate"/>
        </w:r>
        <w:r>
          <w:t>11</w:t>
        </w:r>
        <w:r>
          <w:fldChar w:fldCharType="end"/>
        </w:r>
      </w:hyperlink>
    </w:p>
    <w:p w14:paraId="44791715" w14:textId="77777777" w:rsidR="007563A9" w:rsidRDefault="00000000">
      <w:pPr>
        <w:pStyle w:val="TOC3"/>
        <w:tabs>
          <w:tab w:val="right" w:leader="dot" w:pos="8306"/>
        </w:tabs>
      </w:pPr>
      <w:hyperlink w:anchor="_Toc28629" w:history="1">
        <w:r>
          <w:t>（七）绩效评价过程</w:t>
        </w:r>
        <w:r>
          <w:tab/>
        </w:r>
        <w:r>
          <w:fldChar w:fldCharType="begin"/>
        </w:r>
        <w:r>
          <w:instrText xml:space="preserve"> PAGEREF _Toc28629 \h </w:instrText>
        </w:r>
        <w:r>
          <w:fldChar w:fldCharType="separate"/>
        </w:r>
        <w:r>
          <w:t>12</w:t>
        </w:r>
        <w:r>
          <w:fldChar w:fldCharType="end"/>
        </w:r>
      </w:hyperlink>
    </w:p>
    <w:p w14:paraId="747769D3" w14:textId="77777777" w:rsidR="007563A9" w:rsidRDefault="00000000">
      <w:pPr>
        <w:pStyle w:val="TOC2"/>
        <w:tabs>
          <w:tab w:val="right" w:leader="dot" w:pos="8306"/>
        </w:tabs>
      </w:pPr>
      <w:hyperlink w:anchor="_Toc12186" w:history="1">
        <w:r>
          <w:rPr>
            <w:bCs/>
          </w:rPr>
          <w:t>三、绩效评价结论</w:t>
        </w:r>
        <w:r>
          <w:tab/>
        </w:r>
        <w:r>
          <w:fldChar w:fldCharType="begin"/>
        </w:r>
        <w:r>
          <w:instrText xml:space="preserve"> PAGEREF _Toc12186 \h </w:instrText>
        </w:r>
        <w:r>
          <w:fldChar w:fldCharType="separate"/>
        </w:r>
        <w:r>
          <w:t>13</w:t>
        </w:r>
        <w:r>
          <w:fldChar w:fldCharType="end"/>
        </w:r>
      </w:hyperlink>
    </w:p>
    <w:p w14:paraId="2423C4C1" w14:textId="77777777" w:rsidR="007563A9" w:rsidRDefault="00000000">
      <w:pPr>
        <w:pStyle w:val="TOC3"/>
        <w:tabs>
          <w:tab w:val="right" w:leader="dot" w:pos="8306"/>
        </w:tabs>
      </w:pPr>
      <w:hyperlink w:anchor="_Toc13992" w:history="1">
        <w:r>
          <w:t>（一）绩效评价综合结论</w:t>
        </w:r>
        <w:r>
          <w:tab/>
        </w:r>
        <w:r>
          <w:fldChar w:fldCharType="begin"/>
        </w:r>
        <w:r>
          <w:instrText xml:space="preserve"> PAGEREF _Toc13992 \h </w:instrText>
        </w:r>
        <w:r>
          <w:fldChar w:fldCharType="separate"/>
        </w:r>
        <w:r>
          <w:t>13</w:t>
        </w:r>
        <w:r>
          <w:fldChar w:fldCharType="end"/>
        </w:r>
      </w:hyperlink>
    </w:p>
    <w:p w14:paraId="0B3FF8C2" w14:textId="77777777" w:rsidR="007563A9" w:rsidRDefault="00000000">
      <w:pPr>
        <w:pStyle w:val="TOC3"/>
        <w:tabs>
          <w:tab w:val="right" w:leader="dot" w:pos="8306"/>
        </w:tabs>
      </w:pPr>
      <w:hyperlink w:anchor="_Toc10647" w:history="1">
        <w:r>
          <w:t>（二）绩效目标实现情况</w:t>
        </w:r>
        <w:r>
          <w:tab/>
        </w:r>
        <w:r>
          <w:fldChar w:fldCharType="begin"/>
        </w:r>
        <w:r>
          <w:instrText xml:space="preserve"> PAGEREF _Toc10647 \h </w:instrText>
        </w:r>
        <w:r>
          <w:fldChar w:fldCharType="separate"/>
        </w:r>
        <w:r>
          <w:t>13</w:t>
        </w:r>
        <w:r>
          <w:fldChar w:fldCharType="end"/>
        </w:r>
      </w:hyperlink>
    </w:p>
    <w:p w14:paraId="3036D962" w14:textId="77777777" w:rsidR="007563A9" w:rsidRDefault="00000000">
      <w:pPr>
        <w:pStyle w:val="TOC2"/>
        <w:tabs>
          <w:tab w:val="right" w:leader="dot" w:pos="8306"/>
        </w:tabs>
      </w:pPr>
      <w:hyperlink w:anchor="_Toc26353" w:history="1">
        <w:r>
          <w:t>四、绩效评价指标分析</w:t>
        </w:r>
        <w:r>
          <w:tab/>
        </w:r>
        <w:r>
          <w:fldChar w:fldCharType="begin"/>
        </w:r>
        <w:r>
          <w:instrText xml:space="preserve"> PAGEREF _Toc26353 \h </w:instrText>
        </w:r>
        <w:r>
          <w:fldChar w:fldCharType="separate"/>
        </w:r>
        <w:r>
          <w:t>14</w:t>
        </w:r>
        <w:r>
          <w:fldChar w:fldCharType="end"/>
        </w:r>
      </w:hyperlink>
    </w:p>
    <w:p w14:paraId="433E5334" w14:textId="77777777" w:rsidR="007563A9" w:rsidRDefault="00000000">
      <w:pPr>
        <w:pStyle w:val="TOC3"/>
        <w:tabs>
          <w:tab w:val="right" w:leader="dot" w:pos="8306"/>
        </w:tabs>
      </w:pPr>
      <w:hyperlink w:anchor="_Toc8483" w:history="1">
        <w:r>
          <w:t>A1</w:t>
        </w:r>
        <w:r>
          <w:t>．项目决策情况分析</w:t>
        </w:r>
        <w:r>
          <w:tab/>
        </w:r>
        <w:r>
          <w:fldChar w:fldCharType="begin"/>
        </w:r>
        <w:r>
          <w:instrText xml:space="preserve"> PAGEREF _Toc8483 \h </w:instrText>
        </w:r>
        <w:r>
          <w:fldChar w:fldCharType="separate"/>
        </w:r>
        <w:r>
          <w:t>14</w:t>
        </w:r>
        <w:r>
          <w:fldChar w:fldCharType="end"/>
        </w:r>
      </w:hyperlink>
    </w:p>
    <w:p w14:paraId="490ABA1F" w14:textId="77777777" w:rsidR="007563A9" w:rsidRDefault="00000000">
      <w:pPr>
        <w:pStyle w:val="TOC3"/>
        <w:tabs>
          <w:tab w:val="right" w:leader="dot" w:pos="8306"/>
        </w:tabs>
      </w:pPr>
      <w:hyperlink w:anchor="_Toc15804" w:history="1">
        <w:r>
          <w:t>B2</w:t>
        </w:r>
        <w:r>
          <w:t>．项目过程情况分析</w:t>
        </w:r>
        <w:r>
          <w:tab/>
        </w:r>
        <w:r>
          <w:fldChar w:fldCharType="begin"/>
        </w:r>
        <w:r>
          <w:instrText xml:space="preserve"> PAGEREF _Toc15804 \h </w:instrText>
        </w:r>
        <w:r>
          <w:fldChar w:fldCharType="separate"/>
        </w:r>
        <w:r>
          <w:t>17</w:t>
        </w:r>
        <w:r>
          <w:fldChar w:fldCharType="end"/>
        </w:r>
      </w:hyperlink>
    </w:p>
    <w:p w14:paraId="3B9314FF" w14:textId="77777777" w:rsidR="007563A9" w:rsidRDefault="00000000">
      <w:pPr>
        <w:pStyle w:val="TOC3"/>
        <w:tabs>
          <w:tab w:val="right" w:leader="dot" w:pos="8306"/>
        </w:tabs>
      </w:pPr>
      <w:hyperlink w:anchor="_Toc24719" w:history="1">
        <w:r>
          <w:t>C3</w:t>
        </w:r>
        <w:r>
          <w:t>．项目产出指标情况分析。</w:t>
        </w:r>
        <w:r>
          <w:tab/>
        </w:r>
        <w:r>
          <w:fldChar w:fldCharType="begin"/>
        </w:r>
        <w:r>
          <w:instrText xml:space="preserve"> PAGEREF _Toc24719 \h </w:instrText>
        </w:r>
        <w:r>
          <w:fldChar w:fldCharType="separate"/>
        </w:r>
        <w:r>
          <w:t>20</w:t>
        </w:r>
        <w:r>
          <w:fldChar w:fldCharType="end"/>
        </w:r>
      </w:hyperlink>
    </w:p>
    <w:p w14:paraId="14995D65" w14:textId="77777777" w:rsidR="007563A9" w:rsidRDefault="00000000">
      <w:pPr>
        <w:pStyle w:val="TOC3"/>
        <w:tabs>
          <w:tab w:val="right" w:leader="dot" w:pos="8306"/>
        </w:tabs>
      </w:pPr>
      <w:hyperlink w:anchor="_Toc16302" w:history="1">
        <w:r>
          <w:t>D4</w:t>
        </w:r>
        <w:r>
          <w:t>．项目效益情况分析</w:t>
        </w:r>
        <w:r>
          <w:tab/>
        </w:r>
        <w:r>
          <w:fldChar w:fldCharType="begin"/>
        </w:r>
        <w:r>
          <w:instrText xml:space="preserve"> PAGEREF _Toc16302 \h </w:instrText>
        </w:r>
        <w:r>
          <w:fldChar w:fldCharType="separate"/>
        </w:r>
        <w:r>
          <w:t>24</w:t>
        </w:r>
        <w:r>
          <w:fldChar w:fldCharType="end"/>
        </w:r>
      </w:hyperlink>
    </w:p>
    <w:p w14:paraId="5AA0AE9A" w14:textId="77777777" w:rsidR="007563A9" w:rsidRDefault="00000000">
      <w:pPr>
        <w:pStyle w:val="TOC2"/>
        <w:tabs>
          <w:tab w:val="right" w:leader="dot" w:pos="8306"/>
        </w:tabs>
      </w:pPr>
      <w:hyperlink w:anchor="_Toc30524" w:history="1">
        <w:r>
          <w:t>五、主要经验及做法、存在的问题及原因分析</w:t>
        </w:r>
        <w:r>
          <w:tab/>
        </w:r>
        <w:r>
          <w:fldChar w:fldCharType="begin"/>
        </w:r>
        <w:r>
          <w:instrText xml:space="preserve"> PAGEREF _Toc30524 \h </w:instrText>
        </w:r>
        <w:r>
          <w:fldChar w:fldCharType="separate"/>
        </w:r>
        <w:r>
          <w:t>27</w:t>
        </w:r>
        <w:r>
          <w:fldChar w:fldCharType="end"/>
        </w:r>
      </w:hyperlink>
    </w:p>
    <w:p w14:paraId="61572BA6" w14:textId="77777777" w:rsidR="007563A9" w:rsidRDefault="00000000">
      <w:pPr>
        <w:pStyle w:val="TOC3"/>
        <w:tabs>
          <w:tab w:val="right" w:leader="dot" w:pos="8306"/>
        </w:tabs>
      </w:pPr>
      <w:hyperlink w:anchor="_Toc3779" w:history="1">
        <w:r>
          <w:t>（一）项目主要经验及做法</w:t>
        </w:r>
        <w:r>
          <w:tab/>
        </w:r>
        <w:r>
          <w:fldChar w:fldCharType="begin"/>
        </w:r>
        <w:r>
          <w:instrText xml:space="preserve"> PAGEREF _Toc3779 \h </w:instrText>
        </w:r>
        <w:r>
          <w:fldChar w:fldCharType="separate"/>
        </w:r>
        <w:r>
          <w:t>27</w:t>
        </w:r>
        <w:r>
          <w:fldChar w:fldCharType="end"/>
        </w:r>
      </w:hyperlink>
    </w:p>
    <w:p w14:paraId="68327A1C" w14:textId="77777777" w:rsidR="007563A9" w:rsidRDefault="00000000">
      <w:pPr>
        <w:pStyle w:val="TOC3"/>
        <w:tabs>
          <w:tab w:val="right" w:leader="dot" w:pos="8306"/>
        </w:tabs>
      </w:pPr>
      <w:hyperlink w:anchor="_Toc5836" w:history="1">
        <w:r>
          <w:t>（二）存在的主要问题及原因分析</w:t>
        </w:r>
        <w:r>
          <w:tab/>
        </w:r>
        <w:r>
          <w:fldChar w:fldCharType="begin"/>
        </w:r>
        <w:r>
          <w:instrText xml:space="preserve"> PAGEREF _Toc5836 \h </w:instrText>
        </w:r>
        <w:r>
          <w:fldChar w:fldCharType="separate"/>
        </w:r>
        <w:r>
          <w:t>27</w:t>
        </w:r>
        <w:r>
          <w:fldChar w:fldCharType="end"/>
        </w:r>
      </w:hyperlink>
    </w:p>
    <w:p w14:paraId="73837935" w14:textId="77777777" w:rsidR="007563A9" w:rsidRDefault="00000000">
      <w:pPr>
        <w:pStyle w:val="TOC2"/>
        <w:tabs>
          <w:tab w:val="right" w:leader="dot" w:pos="8306"/>
        </w:tabs>
      </w:pPr>
      <w:hyperlink w:anchor="_Toc14149" w:history="1">
        <w:r>
          <w:t>六、相关建议和措施</w:t>
        </w:r>
        <w:r>
          <w:tab/>
        </w:r>
        <w:r>
          <w:fldChar w:fldCharType="begin"/>
        </w:r>
        <w:r>
          <w:instrText xml:space="preserve"> PAGEREF _Toc14149 \h </w:instrText>
        </w:r>
        <w:r>
          <w:fldChar w:fldCharType="separate"/>
        </w:r>
        <w:r>
          <w:t>27</w:t>
        </w:r>
        <w:r>
          <w:fldChar w:fldCharType="end"/>
        </w:r>
      </w:hyperlink>
    </w:p>
    <w:p w14:paraId="15CDDBD2" w14:textId="77777777" w:rsidR="007563A9" w:rsidRDefault="00000000">
      <w:pPr>
        <w:pStyle w:val="TOC2"/>
        <w:tabs>
          <w:tab w:val="right" w:leader="dot" w:pos="8306"/>
        </w:tabs>
      </w:pPr>
      <w:hyperlink w:anchor="_Toc30035" w:history="1">
        <w:r>
          <w:t>七、其它需要说明的问题</w:t>
        </w:r>
        <w:r>
          <w:tab/>
        </w:r>
        <w:r>
          <w:fldChar w:fldCharType="begin"/>
        </w:r>
        <w:r>
          <w:instrText xml:space="preserve"> PAGEREF _Toc30035 \h </w:instrText>
        </w:r>
        <w:r>
          <w:fldChar w:fldCharType="separate"/>
        </w:r>
        <w:r>
          <w:t>28</w:t>
        </w:r>
        <w:r>
          <w:fldChar w:fldCharType="end"/>
        </w:r>
      </w:hyperlink>
    </w:p>
    <w:p w14:paraId="1576BA9E" w14:textId="77777777" w:rsidR="007563A9" w:rsidRDefault="00000000">
      <w:pPr>
        <w:ind w:firstLineChars="0" w:firstLine="0"/>
        <w:rPr>
          <w:rFonts w:ascii="方正小标宋简体" w:eastAsia="方正小标宋简体" w:hAnsi="黑体"/>
          <w:b/>
          <w:bCs/>
        </w:rPr>
      </w:pPr>
      <w:r>
        <w:rPr>
          <w:rFonts w:ascii="方正小标宋简体" w:eastAsia="方正小标宋简体" w:hAnsi="黑体"/>
          <w:bCs/>
        </w:rPr>
        <w:fldChar w:fldCharType="end"/>
      </w:r>
    </w:p>
    <w:p w14:paraId="06E20323" w14:textId="77777777" w:rsidR="007563A9" w:rsidRDefault="007563A9">
      <w:pPr>
        <w:ind w:firstLine="643"/>
        <w:rPr>
          <w:rFonts w:ascii="方正小标宋简体" w:eastAsia="方正小标宋简体" w:hAnsi="黑体"/>
          <w:b/>
          <w:bCs/>
        </w:rPr>
      </w:pPr>
    </w:p>
    <w:p w14:paraId="279F10FC" w14:textId="77777777" w:rsidR="007563A9" w:rsidRDefault="007563A9">
      <w:pPr>
        <w:ind w:firstLineChars="0" w:firstLine="0"/>
        <w:rPr>
          <w:rFonts w:ascii="方正小标宋简体" w:eastAsia="方正小标宋简体" w:hAnsi="黑体"/>
          <w:b/>
          <w:bCs/>
        </w:rPr>
        <w:sectPr w:rsidR="007563A9">
          <w:footerReference w:type="default" r:id="rId17"/>
          <w:pgSz w:w="11906" w:h="16838"/>
          <w:pgMar w:top="1440" w:right="1800" w:bottom="1440" w:left="1800" w:header="851" w:footer="992" w:gutter="0"/>
          <w:pgNumType w:start="1"/>
          <w:cols w:space="425"/>
          <w:docGrid w:type="lines" w:linePitch="312"/>
        </w:sectPr>
      </w:pPr>
    </w:p>
    <w:p w14:paraId="1C5B6106" w14:textId="77777777" w:rsidR="007563A9" w:rsidRDefault="00000000">
      <w:pPr>
        <w:pStyle w:val="1"/>
        <w:ind w:firstLine="723"/>
        <w:jc w:val="center"/>
      </w:pPr>
      <w:bookmarkStart w:id="1" w:name="_Toc28939"/>
      <w:bookmarkStart w:id="2" w:name="_Toc8008"/>
      <w:r>
        <w:lastRenderedPageBreak/>
        <w:t>摘</w:t>
      </w:r>
      <w:r>
        <w:rPr>
          <w:rFonts w:ascii="仿宋_GB2312" w:eastAsia="仿宋_GB2312" w:hAnsi="仿宋_GB2312" w:cs="仿宋_GB2312" w:hint="eastAsia"/>
        </w:rPr>
        <w:t xml:space="preserve">  </w:t>
      </w:r>
      <w:r>
        <w:t>要</w:t>
      </w:r>
      <w:bookmarkEnd w:id="1"/>
      <w:bookmarkEnd w:id="2"/>
    </w:p>
    <w:p w14:paraId="78A5F5F9" w14:textId="77777777" w:rsidR="007563A9" w:rsidRDefault="00000000">
      <w:pPr>
        <w:pStyle w:val="20"/>
        <w:ind w:firstLine="643"/>
        <w:rPr>
          <w:rFonts w:ascii="Times New Roman" w:hAnsi="Times New Roman" w:cs="Times New Roman"/>
        </w:rPr>
      </w:pPr>
      <w:bookmarkStart w:id="3" w:name="_Toc19239"/>
      <w:bookmarkStart w:id="4" w:name="_Toc2690"/>
      <w:bookmarkStart w:id="5" w:name="_Toc25547"/>
      <w:r>
        <w:rPr>
          <w:rFonts w:ascii="Times New Roman" w:hAnsi="Times New Roman" w:cs="Times New Roman"/>
        </w:rPr>
        <w:t>一、项目基本情况</w:t>
      </w:r>
      <w:bookmarkEnd w:id="3"/>
      <w:bookmarkEnd w:id="4"/>
    </w:p>
    <w:p w14:paraId="11DA46A6" w14:textId="77777777" w:rsidR="007563A9" w:rsidRDefault="00000000">
      <w:pPr>
        <w:ind w:firstLine="640"/>
        <w:rPr>
          <w:color w:val="333333"/>
          <w:szCs w:val="32"/>
          <w:shd w:val="clear" w:color="auto" w:fill="FFFFFF"/>
        </w:rPr>
      </w:pPr>
      <w:r>
        <w:rPr>
          <w:color w:val="333333"/>
          <w:szCs w:val="32"/>
          <w:shd w:val="clear" w:color="auto" w:fill="FFFFFF"/>
        </w:rPr>
        <w:t>为</w:t>
      </w:r>
      <w:proofErr w:type="gramStart"/>
      <w:r>
        <w:rPr>
          <w:color w:val="333333"/>
          <w:szCs w:val="32"/>
          <w:shd w:val="clear" w:color="auto" w:fill="FFFFFF"/>
        </w:rPr>
        <w:t>深入落实习近</w:t>
      </w:r>
      <w:proofErr w:type="gramEnd"/>
      <w:r>
        <w:rPr>
          <w:color w:val="333333"/>
          <w:szCs w:val="32"/>
          <w:shd w:val="clear" w:color="auto" w:fill="FFFFFF"/>
        </w:rPr>
        <w:t>平总书记考察云南重要讲话精神，做好</w:t>
      </w:r>
      <w:r>
        <w:rPr>
          <w:rFonts w:ascii="仿宋_GB2312" w:hAnsi="仿宋_GB2312" w:cs="仿宋_GB2312" w:hint="eastAsia"/>
          <w:color w:val="333333"/>
          <w:szCs w:val="32"/>
          <w:shd w:val="clear" w:color="auto" w:fill="FFFFFF"/>
        </w:rPr>
        <w:t>“六稳”工作，落实“六保”</w:t>
      </w:r>
      <w:r>
        <w:rPr>
          <w:color w:val="333333"/>
          <w:szCs w:val="32"/>
          <w:shd w:val="clear" w:color="auto" w:fill="FFFFFF"/>
        </w:rPr>
        <w:t>任务，贯彻落实国家关于统筹推进疫情防控和经济社会发展工作的决策部署，按照《云南省人民政府办公厅关于印发云南省加快新能源汽车产业发展和推广应用若干政策措施的通知》</w:t>
      </w:r>
      <w:r>
        <w:rPr>
          <w:rFonts w:ascii="仿宋_GB2312" w:hAnsi="仿宋_GB2312" w:cs="仿宋_GB2312" w:hint="eastAsia"/>
          <w:color w:val="333333"/>
          <w:szCs w:val="32"/>
          <w:shd w:val="clear" w:color="auto" w:fill="FFFFFF"/>
        </w:rPr>
        <w:t>(</w:t>
      </w:r>
      <w:r>
        <w:rPr>
          <w:color w:val="333333"/>
          <w:szCs w:val="32"/>
          <w:shd w:val="clear" w:color="auto" w:fill="FFFFFF"/>
        </w:rPr>
        <w:t>云政办发</w:t>
      </w:r>
      <w:r>
        <w:t>〔</w:t>
      </w:r>
      <w:r>
        <w:t>2020</w:t>
      </w:r>
      <w:r>
        <w:t>〕</w:t>
      </w:r>
      <w:r>
        <w:rPr>
          <w:color w:val="333333"/>
          <w:szCs w:val="32"/>
          <w:shd w:val="clear" w:color="auto" w:fill="FFFFFF"/>
        </w:rPr>
        <w:t>45</w:t>
      </w:r>
      <w:r>
        <w:rPr>
          <w:color w:val="333333"/>
          <w:szCs w:val="32"/>
          <w:shd w:val="clear" w:color="auto" w:fill="FFFFFF"/>
        </w:rPr>
        <w:t>号</w:t>
      </w:r>
      <w:r>
        <w:rPr>
          <w:rFonts w:ascii="仿宋_GB2312" w:hAnsi="仿宋_GB2312" w:cs="仿宋_GB2312" w:hint="eastAsia"/>
          <w:color w:val="333333"/>
          <w:szCs w:val="32"/>
          <w:shd w:val="clear" w:color="auto" w:fill="FFFFFF"/>
        </w:rPr>
        <w:t>)</w:t>
      </w:r>
      <w:r>
        <w:rPr>
          <w:color w:val="333333"/>
          <w:szCs w:val="32"/>
          <w:shd w:val="clear" w:color="auto" w:fill="FFFFFF"/>
        </w:rPr>
        <w:t>等文件精神，大力倡导绿色出行，推动汽车消费升级，促进</w:t>
      </w:r>
      <w:r>
        <w:rPr>
          <w:rFonts w:hint="eastAsia"/>
          <w:color w:val="333333"/>
          <w:szCs w:val="32"/>
          <w:shd w:val="clear" w:color="auto" w:fill="FFFFFF"/>
        </w:rPr>
        <w:t>安宁</w:t>
      </w:r>
      <w:r>
        <w:rPr>
          <w:color w:val="333333"/>
          <w:szCs w:val="32"/>
          <w:shd w:val="clear" w:color="auto" w:fill="FFFFFF"/>
        </w:rPr>
        <w:t>市新能源汽车产业加快发展。</w:t>
      </w:r>
    </w:p>
    <w:p w14:paraId="7DD50513" w14:textId="77777777" w:rsidR="007563A9" w:rsidRDefault="00000000">
      <w:pPr>
        <w:ind w:firstLine="640"/>
        <w:rPr>
          <w:szCs w:val="32"/>
        </w:rPr>
      </w:pPr>
      <w:r>
        <w:rPr>
          <w:szCs w:val="32"/>
        </w:rPr>
        <w:t>昆明市按照</w:t>
      </w:r>
      <w:r>
        <w:rPr>
          <w:rFonts w:ascii="仿宋_GB2312" w:hAnsi="仿宋_GB2312" w:cs="仿宋_GB2312" w:hint="eastAsia"/>
          <w:szCs w:val="32"/>
        </w:rPr>
        <w:t>“统一租赁、分级承担、差异化运作”</w:t>
      </w:r>
      <w:r>
        <w:rPr>
          <w:szCs w:val="32"/>
        </w:rPr>
        <w:t>的原则，通过政府购买服务，租用新能源执法执勤车。昆明市公安机关向云南能投智慧能源股份有限公司租赁</w:t>
      </w:r>
      <w:r>
        <w:rPr>
          <w:szCs w:val="32"/>
        </w:rPr>
        <w:t>1000</w:t>
      </w:r>
      <w:r>
        <w:rPr>
          <w:szCs w:val="32"/>
        </w:rPr>
        <w:t>辆新能源汽车，安宁市承担</w:t>
      </w:r>
      <w:r>
        <w:rPr>
          <w:szCs w:val="32"/>
        </w:rPr>
        <w:t>20</w:t>
      </w:r>
      <w:r>
        <w:rPr>
          <w:szCs w:val="32"/>
        </w:rPr>
        <w:t>辆，车辆采取一年一签的合同模式，每年租赁费用由安宁市财政承担</w:t>
      </w:r>
      <w:r>
        <w:t>1,089,360.00</w:t>
      </w:r>
      <w:r>
        <w:rPr>
          <w:szCs w:val="32"/>
        </w:rPr>
        <w:t>元。</w:t>
      </w:r>
    </w:p>
    <w:p w14:paraId="7030A1A3" w14:textId="77777777" w:rsidR="007563A9" w:rsidRDefault="00000000">
      <w:pPr>
        <w:pStyle w:val="20"/>
        <w:ind w:firstLine="643"/>
        <w:rPr>
          <w:rFonts w:ascii="Times New Roman" w:hAnsi="Times New Roman" w:cs="Times New Roman"/>
        </w:rPr>
      </w:pPr>
      <w:bookmarkStart w:id="6" w:name="_Toc28951"/>
      <w:r>
        <w:rPr>
          <w:rFonts w:ascii="Times New Roman" w:hAnsi="Times New Roman" w:cs="Times New Roman"/>
        </w:rPr>
        <w:t>二、绩效评价结论</w:t>
      </w:r>
      <w:bookmarkEnd w:id="5"/>
      <w:bookmarkEnd w:id="6"/>
    </w:p>
    <w:p w14:paraId="14B5CE3F" w14:textId="77777777" w:rsidR="007563A9" w:rsidRDefault="00000000">
      <w:pPr>
        <w:ind w:firstLine="640"/>
        <w:rPr>
          <w:szCs w:val="32"/>
        </w:rPr>
      </w:pPr>
      <w:bookmarkStart w:id="7" w:name="_Toc7251"/>
      <w:r>
        <w:rPr>
          <w:szCs w:val="32"/>
        </w:rPr>
        <w:t>安宁市公安局新能源车租赁专项经费绩效评价得分</w:t>
      </w:r>
      <w:r>
        <w:rPr>
          <w:szCs w:val="32"/>
        </w:rPr>
        <w:t>9</w:t>
      </w:r>
      <w:r>
        <w:rPr>
          <w:rFonts w:hint="eastAsia"/>
          <w:szCs w:val="32"/>
        </w:rPr>
        <w:t>3</w:t>
      </w:r>
      <w:r>
        <w:rPr>
          <w:szCs w:val="32"/>
        </w:rPr>
        <w:t>分，评价等级为</w:t>
      </w:r>
      <w:r>
        <w:rPr>
          <w:rFonts w:ascii="仿宋_GB2312" w:hAnsi="仿宋_GB2312" w:cs="仿宋_GB2312" w:hint="eastAsia"/>
          <w:szCs w:val="32"/>
        </w:rPr>
        <w:t>“优”</w:t>
      </w:r>
      <w:r>
        <w:rPr>
          <w:szCs w:val="32"/>
        </w:rPr>
        <w:t>。</w:t>
      </w:r>
    </w:p>
    <w:p w14:paraId="1DB60D3F" w14:textId="77777777" w:rsidR="007563A9" w:rsidRDefault="00000000">
      <w:pPr>
        <w:ind w:firstLine="640"/>
      </w:pPr>
      <w:r>
        <w:t>经评价，在项目决策方面，</w:t>
      </w:r>
      <w:r>
        <w:rPr>
          <w:szCs w:val="32"/>
        </w:rPr>
        <w:t>安宁市公安局新能源车租赁专项经费</w:t>
      </w:r>
      <w:r>
        <w:t>项目立项符合行业发展规划和政策要求；预算编制</w:t>
      </w:r>
      <w:r>
        <w:lastRenderedPageBreak/>
        <w:t>经过科学论证，预算内容与项目内容匹配；项目绩效目标合国家相关法律法规、国民经济发展规划和党委政府决策，为促进事业所必需；但在绩效目标细分以及绩效指标的清晰、可衡量方面存在不足。</w:t>
      </w:r>
    </w:p>
    <w:p w14:paraId="6C26F2DD" w14:textId="77777777" w:rsidR="007563A9" w:rsidRDefault="00000000">
      <w:pPr>
        <w:ind w:firstLine="640"/>
      </w:pPr>
      <w:r>
        <w:t>在项目过程方面，项目资金到位及时，资金预算执行率达到</w:t>
      </w:r>
      <w:r>
        <w:t>100%</w:t>
      </w:r>
      <w:r>
        <w:t>，且使用规范；财务和业务管理制度健全，能严格执行项目相关管理规定；严格按照安宁市财政局</w:t>
      </w:r>
      <w:proofErr w:type="gramStart"/>
      <w:r>
        <w:t>要求的要求的</w:t>
      </w:r>
      <w:proofErr w:type="gramEnd"/>
      <w:r>
        <w:t>自评工作程序开展自评工作。</w:t>
      </w:r>
    </w:p>
    <w:p w14:paraId="2D400558" w14:textId="77777777" w:rsidR="007563A9" w:rsidRDefault="00000000">
      <w:pPr>
        <w:ind w:firstLine="640"/>
        <w:rPr>
          <w:szCs w:val="32"/>
        </w:rPr>
      </w:pPr>
      <w:r>
        <w:t>在项目产出方面，</w:t>
      </w:r>
      <w:r>
        <w:rPr>
          <w:szCs w:val="32"/>
        </w:rPr>
        <w:t>安宁市公安局</w:t>
      </w:r>
      <w:r>
        <w:t>2022</w:t>
      </w:r>
      <w:r>
        <w:t>年度</w:t>
      </w:r>
      <w:r>
        <w:rPr>
          <w:szCs w:val="32"/>
        </w:rPr>
        <w:t>新能源车租赁项目</w:t>
      </w:r>
      <w:r>
        <w:t>工作任务目标已完成</w:t>
      </w:r>
      <w:r>
        <w:rPr>
          <w:szCs w:val="32"/>
        </w:rPr>
        <w:t>。</w:t>
      </w:r>
    </w:p>
    <w:p w14:paraId="0C19BA98" w14:textId="77777777" w:rsidR="007563A9" w:rsidRDefault="00000000">
      <w:pPr>
        <w:ind w:firstLine="640"/>
      </w:pPr>
      <w:r>
        <w:t>在项目效</w:t>
      </w:r>
      <w:r>
        <w:rPr>
          <w:rFonts w:hint="eastAsia"/>
        </w:rPr>
        <w:t>益</w:t>
      </w:r>
      <w:r>
        <w:t>方面，项目的实施降低了安宁市公安局的出勤成本，方便了公安人员日常出勤工作；提高了安宁市居民对新能源汽车的认可度，加快新能源汽车的推广应用，助力了新能源车行业的发展；</w:t>
      </w:r>
      <w:proofErr w:type="gramStart"/>
      <w:r>
        <w:t>践行</w:t>
      </w:r>
      <w:proofErr w:type="gramEnd"/>
      <w:r>
        <w:t>了</w:t>
      </w:r>
      <w:r>
        <w:rPr>
          <w:rFonts w:ascii="仿宋_GB2312" w:hAnsi="仿宋_GB2312" w:cs="仿宋_GB2312" w:hint="eastAsia"/>
        </w:rPr>
        <w:t>“创新、协调、绿色、开放、共享”</w:t>
      </w:r>
      <w:r>
        <w:t>发展理念。</w:t>
      </w:r>
    </w:p>
    <w:p w14:paraId="5218007B" w14:textId="77777777" w:rsidR="007563A9" w:rsidRDefault="00000000">
      <w:pPr>
        <w:pStyle w:val="20"/>
        <w:ind w:firstLine="643"/>
        <w:rPr>
          <w:rFonts w:ascii="Times New Roman" w:hAnsi="Times New Roman" w:cs="Times New Roman"/>
        </w:rPr>
      </w:pPr>
      <w:bookmarkStart w:id="8" w:name="_Toc13005"/>
      <w:r>
        <w:rPr>
          <w:rFonts w:ascii="Times New Roman" w:hAnsi="Times New Roman" w:cs="Times New Roman"/>
        </w:rPr>
        <w:t>三、主要业绩与经验</w:t>
      </w:r>
      <w:bookmarkEnd w:id="7"/>
      <w:bookmarkEnd w:id="8"/>
    </w:p>
    <w:p w14:paraId="7DD74F6A" w14:textId="77777777" w:rsidR="007563A9" w:rsidRDefault="00000000">
      <w:pPr>
        <w:ind w:firstLine="640"/>
      </w:pPr>
      <w:bookmarkStart w:id="9" w:name="_Toc17728"/>
      <w:r>
        <w:t>2022</w:t>
      </w:r>
      <w:r>
        <w:t>年度安宁市租赁新能源汽车</w:t>
      </w:r>
      <w:r>
        <w:t>20</w:t>
      </w:r>
      <w:r>
        <w:t>辆，其中</w:t>
      </w:r>
      <w:r>
        <w:t>10</w:t>
      </w:r>
      <w:r>
        <w:t>辆特警型，</w:t>
      </w:r>
      <w:r>
        <w:t>10</w:t>
      </w:r>
      <w:r>
        <w:t>辆派出所标准型，租赁费用</w:t>
      </w:r>
      <w:r>
        <w:t>1,089,360.00</w:t>
      </w:r>
      <w:r>
        <w:t>元</w:t>
      </w:r>
      <w:r>
        <w:t>/</w:t>
      </w:r>
      <w:r>
        <w:t>年，一共租赁</w:t>
      </w:r>
      <w:r>
        <w:t>6</w:t>
      </w:r>
      <w:r>
        <w:t>年，采取一年一签的形式。</w:t>
      </w:r>
    </w:p>
    <w:p w14:paraId="480E8274" w14:textId="77777777" w:rsidR="007563A9" w:rsidRDefault="00000000">
      <w:pPr>
        <w:pStyle w:val="a5"/>
        <w:ind w:firstLine="640"/>
        <w:rPr>
          <w:color w:val="333333"/>
          <w:szCs w:val="32"/>
          <w:shd w:val="clear" w:color="auto" w:fill="FFFFFF"/>
        </w:rPr>
      </w:pPr>
      <w:r>
        <w:rPr>
          <w:color w:val="333333"/>
          <w:szCs w:val="32"/>
          <w:shd w:val="clear" w:color="auto" w:fill="FFFFFF"/>
        </w:rPr>
        <w:t>安宁市公安局</w:t>
      </w:r>
      <w:r>
        <w:rPr>
          <w:color w:val="000000"/>
          <w:szCs w:val="32"/>
        </w:rPr>
        <w:t>租赁新能源汽车用于日常的执法执勤工作，</w:t>
      </w:r>
      <w:r>
        <w:t>在安宁市</w:t>
      </w:r>
      <w:r>
        <w:rPr>
          <w:color w:val="333333"/>
          <w:szCs w:val="32"/>
          <w:shd w:val="clear" w:color="auto" w:fill="FFFFFF"/>
        </w:rPr>
        <w:t>营造新能源汽车推广使用氛围，提高了安宁市</w:t>
      </w:r>
      <w:r>
        <w:rPr>
          <w:color w:val="333333"/>
          <w:szCs w:val="32"/>
          <w:shd w:val="clear" w:color="auto" w:fill="FFFFFF"/>
        </w:rPr>
        <w:lastRenderedPageBreak/>
        <w:t>民对新能源汽车的认知度和认可度，</w:t>
      </w:r>
      <w:r>
        <w:t>推动新能源车发展，推广新能源汽车应用，增加工作效率的同时</w:t>
      </w:r>
      <w:r>
        <w:rPr>
          <w:color w:val="000000"/>
          <w:szCs w:val="32"/>
        </w:rPr>
        <w:t>在运营过程中节省资金</w:t>
      </w:r>
      <w:r>
        <w:t>；将安宁市公安局</w:t>
      </w:r>
      <w:r>
        <w:rPr>
          <w:color w:val="333333"/>
          <w:szCs w:val="32"/>
          <w:shd w:val="clear" w:color="auto" w:fill="FFFFFF"/>
        </w:rPr>
        <w:t>打造成为绿色、节约型机关的同时加快安宁市公务用车</w:t>
      </w:r>
      <w:r>
        <w:rPr>
          <w:color w:val="000000"/>
          <w:szCs w:val="32"/>
        </w:rPr>
        <w:t>由传统油车向新能源汽车的转型升级以及新能源汽车的推广普及</w:t>
      </w:r>
      <w:r>
        <w:rPr>
          <w:color w:val="333333"/>
          <w:szCs w:val="32"/>
          <w:shd w:val="clear" w:color="auto" w:fill="FFFFFF"/>
        </w:rPr>
        <w:t>、带动绿色消费。</w:t>
      </w:r>
    </w:p>
    <w:p w14:paraId="6FAF7A2C" w14:textId="77777777" w:rsidR="007563A9" w:rsidRDefault="00000000">
      <w:pPr>
        <w:pStyle w:val="20"/>
        <w:ind w:firstLine="643"/>
        <w:rPr>
          <w:rFonts w:ascii="Times New Roman" w:hAnsi="Times New Roman" w:cs="Times New Roman"/>
        </w:rPr>
      </w:pPr>
      <w:bookmarkStart w:id="10" w:name="_Toc650"/>
      <w:r>
        <w:rPr>
          <w:rFonts w:ascii="Times New Roman" w:hAnsi="Times New Roman" w:cs="Times New Roman"/>
        </w:rPr>
        <w:t>四、存在的主要问题</w:t>
      </w:r>
      <w:bookmarkEnd w:id="9"/>
      <w:bookmarkEnd w:id="10"/>
    </w:p>
    <w:p w14:paraId="39EEE89D" w14:textId="77777777" w:rsidR="007563A9" w:rsidRDefault="00000000">
      <w:pPr>
        <w:ind w:firstLine="640"/>
      </w:pPr>
      <w:bookmarkStart w:id="11" w:name="_Toc1633"/>
      <w:r>
        <w:t>绩效目标指标设定不够合理和</w:t>
      </w:r>
      <w:bookmarkEnd w:id="11"/>
      <w:r>
        <w:rPr>
          <w:rFonts w:hint="eastAsia"/>
        </w:rPr>
        <w:t>明确</w:t>
      </w:r>
    </w:p>
    <w:p w14:paraId="1D5EA7FA" w14:textId="77777777" w:rsidR="007563A9" w:rsidRDefault="00000000">
      <w:pPr>
        <w:ind w:firstLine="640"/>
      </w:pPr>
      <w:r>
        <w:t>在安宁公安局新能源车租赁专项经费项目绩效自评中</w:t>
      </w:r>
      <w:r>
        <w:rPr>
          <w:rFonts w:hint="eastAsia"/>
        </w:rPr>
        <w:t>存在</w:t>
      </w:r>
      <w:r>
        <w:t>绩效目标设定不够合理，绩效指标设定不够完整和细化</w:t>
      </w:r>
      <w:r>
        <w:rPr>
          <w:rFonts w:hint="eastAsia"/>
        </w:rPr>
        <w:t>的问题；在产出指标中</w:t>
      </w:r>
      <w:r>
        <w:t>未设定产出</w:t>
      </w:r>
      <w:r>
        <w:rPr>
          <w:rFonts w:hint="eastAsia"/>
        </w:rPr>
        <w:t>数量、产出质量和产出时效指标，在效益指标中未设定经济效益、生态效益以</w:t>
      </w:r>
      <w:r>
        <w:t>及</w:t>
      </w:r>
      <w:r>
        <w:rPr>
          <w:rFonts w:hint="eastAsia"/>
        </w:rPr>
        <w:t>可持续影响</w:t>
      </w:r>
      <w:r>
        <w:t>效益指标。</w:t>
      </w:r>
    </w:p>
    <w:p w14:paraId="535EEC99" w14:textId="77777777" w:rsidR="007563A9" w:rsidRDefault="00000000">
      <w:pPr>
        <w:pStyle w:val="20"/>
        <w:ind w:firstLine="643"/>
        <w:rPr>
          <w:rFonts w:ascii="Times New Roman" w:hAnsi="Times New Roman" w:cs="Times New Roman"/>
        </w:rPr>
      </w:pPr>
      <w:bookmarkStart w:id="12" w:name="_Toc13278"/>
      <w:bookmarkStart w:id="13" w:name="_Toc19619"/>
      <w:r>
        <w:rPr>
          <w:rFonts w:ascii="Times New Roman" w:hAnsi="Times New Roman" w:cs="Times New Roman"/>
        </w:rPr>
        <w:t>五、相关建议和措施</w:t>
      </w:r>
      <w:bookmarkEnd w:id="12"/>
      <w:bookmarkEnd w:id="13"/>
    </w:p>
    <w:p w14:paraId="7BA78E0F" w14:textId="77777777" w:rsidR="007563A9" w:rsidRDefault="00000000">
      <w:pPr>
        <w:ind w:firstLine="640"/>
      </w:pPr>
      <w:bookmarkStart w:id="14" w:name="_Toc17339"/>
      <w:r>
        <w:t>规范绩效管理，增强绩效指标的科学合理性</w:t>
      </w:r>
      <w:bookmarkEnd w:id="14"/>
    </w:p>
    <w:p w14:paraId="6601C58A" w14:textId="77777777" w:rsidR="007563A9" w:rsidRDefault="00000000">
      <w:pPr>
        <w:ind w:firstLine="640"/>
      </w:pPr>
      <w:r>
        <w:t>规范部门绩效管理工作，建立规范完整的绩效自评体系，提高相关工作人员对绩效管理的认识和重视程度；合理设定绩效目标，确保绩效目标的清晰明确，并进一步细化绩效目标；在设定绩效指标时充分考虑数量、质量、时间及成本等因素，并提高绩效指标的细化程度和</w:t>
      </w:r>
      <w:proofErr w:type="gramStart"/>
      <w:r>
        <w:t>可</w:t>
      </w:r>
      <w:proofErr w:type="gramEnd"/>
      <w:r>
        <w:t>衡量性。</w:t>
      </w:r>
    </w:p>
    <w:p w14:paraId="6D043524" w14:textId="77777777" w:rsidR="007563A9" w:rsidRDefault="007563A9">
      <w:pPr>
        <w:ind w:firstLine="640"/>
      </w:pPr>
    </w:p>
    <w:p w14:paraId="5577A980" w14:textId="77777777" w:rsidR="007563A9" w:rsidRDefault="007563A9">
      <w:pPr>
        <w:spacing w:line="276" w:lineRule="auto"/>
        <w:ind w:left="-178" w:firstLine="964"/>
        <w:jc w:val="center"/>
        <w:rPr>
          <w:b/>
          <w:sz w:val="48"/>
          <w:szCs w:val="48"/>
        </w:rPr>
        <w:sectPr w:rsidR="007563A9">
          <w:headerReference w:type="default" r:id="rId18"/>
          <w:footerReference w:type="default" r:id="rId19"/>
          <w:pgSz w:w="11906" w:h="16838"/>
          <w:pgMar w:top="1440" w:right="1800" w:bottom="1440" w:left="1800" w:header="851" w:footer="992" w:gutter="0"/>
          <w:pgNumType w:start="1"/>
          <w:cols w:space="425"/>
          <w:docGrid w:type="lines" w:linePitch="312"/>
        </w:sectPr>
      </w:pPr>
    </w:p>
    <w:p w14:paraId="6AAE846A" w14:textId="77777777" w:rsidR="007563A9" w:rsidRDefault="00000000">
      <w:pPr>
        <w:spacing w:line="276" w:lineRule="auto"/>
        <w:ind w:left="-178" w:firstLine="964"/>
        <w:jc w:val="center"/>
        <w:rPr>
          <w:b/>
          <w:sz w:val="48"/>
          <w:szCs w:val="48"/>
        </w:rPr>
      </w:pPr>
      <w:r>
        <w:rPr>
          <w:b/>
          <w:sz w:val="48"/>
          <w:szCs w:val="48"/>
        </w:rPr>
        <w:lastRenderedPageBreak/>
        <w:t>昆明正宇会计师事务所有限公司</w:t>
      </w:r>
    </w:p>
    <w:p w14:paraId="441ACC72" w14:textId="77777777" w:rsidR="007563A9" w:rsidRDefault="00000000">
      <w:pPr>
        <w:spacing w:beforeLines="50" w:before="156" w:line="276" w:lineRule="auto"/>
        <w:ind w:firstLine="560"/>
        <w:jc w:val="center"/>
        <w:rPr>
          <w:sz w:val="28"/>
          <w:szCs w:val="28"/>
        </w:rPr>
      </w:pPr>
      <w:r>
        <w:rPr>
          <w:sz w:val="28"/>
          <w:szCs w:val="28"/>
        </w:rPr>
        <w:t>昆</w:t>
      </w:r>
      <w:proofErr w:type="gramStart"/>
      <w:r>
        <w:rPr>
          <w:sz w:val="28"/>
          <w:szCs w:val="28"/>
        </w:rPr>
        <w:t>正宇审字</w:t>
      </w:r>
      <w:proofErr w:type="gramEnd"/>
      <w:r>
        <w:rPr>
          <w:sz w:val="28"/>
          <w:szCs w:val="28"/>
        </w:rPr>
        <w:t>〔</w:t>
      </w:r>
      <w:r>
        <w:rPr>
          <w:sz w:val="28"/>
          <w:szCs w:val="28"/>
        </w:rPr>
        <w:t>2023</w:t>
      </w:r>
      <w:r>
        <w:rPr>
          <w:sz w:val="28"/>
          <w:szCs w:val="28"/>
        </w:rPr>
        <w:t>〕第</w:t>
      </w:r>
      <w:r>
        <w:rPr>
          <w:rFonts w:hint="eastAsia"/>
          <w:sz w:val="28"/>
          <w:szCs w:val="22"/>
        </w:rPr>
        <w:t>185-17</w:t>
      </w:r>
      <w:r>
        <w:rPr>
          <w:sz w:val="28"/>
          <w:szCs w:val="28"/>
        </w:rPr>
        <w:t>号</w:t>
      </w:r>
    </w:p>
    <w:p w14:paraId="53220781" w14:textId="77777777" w:rsidR="007563A9" w:rsidRDefault="00000000">
      <w:pPr>
        <w:spacing w:line="580" w:lineRule="exact"/>
        <w:ind w:firstLine="640"/>
        <w:rPr>
          <w:b/>
          <w:szCs w:val="32"/>
        </w:rPr>
      </w:pPr>
      <w:r>
        <w:rPr>
          <w:noProof/>
          <w:szCs w:val="32"/>
        </w:rPr>
        <mc:AlternateContent>
          <mc:Choice Requires="wps">
            <w:drawing>
              <wp:anchor distT="0" distB="0" distL="114300" distR="114300" simplePos="0" relativeHeight="251660288" behindDoc="0" locked="0" layoutInCell="0" allowOverlap="1" wp14:anchorId="6BB782E8" wp14:editId="7A25E59B">
                <wp:simplePos x="0" y="0"/>
                <wp:positionH relativeFrom="column">
                  <wp:posOffset>-114935</wp:posOffset>
                </wp:positionH>
                <wp:positionV relativeFrom="paragraph">
                  <wp:posOffset>96520</wp:posOffset>
                </wp:positionV>
                <wp:extent cx="5343525"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3277" cy="0"/>
                        </a:xfrm>
                        <a:prstGeom prst="line">
                          <a:avLst/>
                        </a:prstGeom>
                        <a:noFill/>
                        <a:ln w="19050">
                          <a:solidFill>
                            <a:srgbClr val="000000"/>
                          </a:solidFill>
                          <a:round/>
                        </a:ln>
                        <a:effectLst/>
                      </wps:spPr>
                      <wps:bodyPr/>
                    </wps:wsp>
                  </a:graphicData>
                </a:graphic>
              </wp:anchor>
            </w:drawing>
          </mc:Choice>
          <mc:Fallback>
            <w:pict>
              <v:line w14:anchorId="0A65C179" id="直接连接符 1"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9.05pt,7.6pt" to="411.7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" o:allowincell="f" strokeweight="1.5pt"/>
            </w:pict>
          </mc:Fallback>
        </mc:AlternateContent>
      </w:r>
    </w:p>
    <w:p w14:paraId="5B86D4C0" w14:textId="77777777" w:rsidR="007563A9" w:rsidRDefault="00000000">
      <w:pPr>
        <w:pStyle w:val="1"/>
        <w:jc w:val="center"/>
      </w:pPr>
      <w:bookmarkStart w:id="15" w:name="_Toc840"/>
      <w:r>
        <w:t>2022</w:t>
      </w:r>
      <w:r>
        <w:t>年度安宁市公安局新能源车专项租赁经费支出绩效评价报告</w:t>
      </w:r>
      <w:bookmarkEnd w:id="15"/>
    </w:p>
    <w:p w14:paraId="5E9CB160" w14:textId="77777777" w:rsidR="007563A9" w:rsidRDefault="00000000">
      <w:pPr>
        <w:ind w:firstLine="640"/>
      </w:pPr>
      <w:bookmarkStart w:id="16" w:name="_Toc20230"/>
      <w:r>
        <w:t>为贯彻落实《中共中央</w:t>
      </w:r>
      <w:r>
        <w:t xml:space="preserve"> </w:t>
      </w:r>
      <w:r>
        <w:t>国务院关于全面实施预算绩效管理的意见》、《中共云南省委</w:t>
      </w:r>
      <w:r>
        <w:t xml:space="preserve"> </w:t>
      </w:r>
      <w:r>
        <w:t>云南省人民政府关于全面实施预算绩效管理的实施意见》精神及上级关于加强预算绩效管理工作的要求，进一步规范财政资金运行和绩效监管，提升财政资金使用效益，全面加强和提升安宁市预算绩效管理水平，根据《安宁市预算绩效管理暂行办法》（安政发〔</w:t>
      </w:r>
      <w:r>
        <w:t>2018</w:t>
      </w:r>
      <w:r>
        <w:t>〕</w:t>
      </w:r>
      <w:r>
        <w:t>10</w:t>
      </w:r>
      <w:r>
        <w:t>号），昆明正宇会计师事务所有限公司接受安宁市财政局委托，于</w:t>
      </w:r>
      <w:r>
        <w:t>2023</w:t>
      </w:r>
      <w:r>
        <w:t>年</w:t>
      </w:r>
      <w:r>
        <w:t>9</w:t>
      </w:r>
      <w:r>
        <w:t>月至</w:t>
      </w:r>
      <w:r>
        <w:t>11</w:t>
      </w:r>
      <w:r>
        <w:t>月对</w:t>
      </w:r>
      <w:r>
        <w:t>2022</w:t>
      </w:r>
      <w:r>
        <w:t>年度安宁市公安局新能源车专项租赁经费项目支出开展绩效评价。现将评价情况报告如下：</w:t>
      </w:r>
    </w:p>
    <w:p w14:paraId="3C4D91BB" w14:textId="77777777" w:rsidR="007563A9" w:rsidRDefault="00000000" w:rsidP="0066694C">
      <w:pPr>
        <w:pStyle w:val="20"/>
        <w:spacing w:line="560" w:lineRule="exact"/>
        <w:ind w:firstLine="643"/>
        <w:rPr>
          <w:rFonts w:ascii="Times New Roman" w:hAnsi="Times New Roman" w:cs="Times New Roman"/>
        </w:rPr>
      </w:pPr>
      <w:bookmarkStart w:id="17" w:name="_Toc3791"/>
      <w:r>
        <w:rPr>
          <w:rFonts w:ascii="Times New Roman" w:hAnsi="Times New Roman" w:cs="Times New Roman"/>
        </w:rPr>
        <w:t>一、基本情况</w:t>
      </w:r>
      <w:bookmarkEnd w:id="16"/>
      <w:bookmarkEnd w:id="17"/>
    </w:p>
    <w:p w14:paraId="06DC9551" w14:textId="77777777" w:rsidR="007563A9" w:rsidRDefault="00000000" w:rsidP="0066694C">
      <w:pPr>
        <w:pStyle w:val="3"/>
        <w:spacing w:line="560" w:lineRule="exact"/>
        <w:ind w:firstLine="640"/>
      </w:pPr>
      <w:bookmarkStart w:id="18" w:name="_Toc9125"/>
      <w:r>
        <w:t>（一）项目概况</w:t>
      </w:r>
      <w:bookmarkEnd w:id="18"/>
    </w:p>
    <w:p w14:paraId="57590ADB" w14:textId="77777777" w:rsidR="007563A9" w:rsidRDefault="00000000" w:rsidP="0066694C">
      <w:pPr>
        <w:pStyle w:val="4"/>
        <w:spacing w:line="560" w:lineRule="exact"/>
        <w:ind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．项目背景</w:t>
      </w:r>
    </w:p>
    <w:p w14:paraId="0E0269E0" w14:textId="77777777" w:rsidR="007563A9" w:rsidRDefault="00000000" w:rsidP="0066694C">
      <w:pPr>
        <w:spacing w:line="560" w:lineRule="exact"/>
        <w:ind w:firstLine="640"/>
        <w:rPr>
          <w:color w:val="333333"/>
          <w:szCs w:val="32"/>
          <w:shd w:val="clear" w:color="auto" w:fill="FFFFFF"/>
        </w:rPr>
      </w:pPr>
      <w:r>
        <w:rPr>
          <w:color w:val="333333"/>
          <w:szCs w:val="32"/>
          <w:shd w:val="clear" w:color="auto" w:fill="FFFFFF"/>
        </w:rPr>
        <w:t>为认真贯彻落实中央、省市加快新能源汽车产业发展和</w:t>
      </w:r>
      <w:r>
        <w:rPr>
          <w:color w:val="333333"/>
          <w:szCs w:val="32"/>
          <w:shd w:val="clear" w:color="auto" w:fill="FFFFFF"/>
        </w:rPr>
        <w:lastRenderedPageBreak/>
        <w:t>推广应用的战略部署，营造新能源汽车推广使用氛围。安宁市公安局充分发挥示范引领作用，提高安宁市民对新能源汽车的认知度和认可度，提升城市绿色出行形象，引领汽车消费新时尚，营造使用新能源汽车良好氛围，安宁市公安局</w:t>
      </w:r>
      <w:proofErr w:type="gramStart"/>
      <w:r>
        <w:rPr>
          <w:color w:val="333333"/>
          <w:szCs w:val="32"/>
          <w:shd w:val="clear" w:color="auto" w:fill="FFFFFF"/>
        </w:rPr>
        <w:t>践行</w:t>
      </w:r>
      <w:proofErr w:type="gramEnd"/>
      <w:r>
        <w:rPr>
          <w:rFonts w:ascii="仿宋_GB2312" w:hAnsi="仿宋_GB2312" w:cs="仿宋_GB2312" w:hint="eastAsia"/>
          <w:color w:val="333333"/>
          <w:szCs w:val="32"/>
          <w:shd w:val="clear" w:color="auto" w:fill="FFFFFF"/>
        </w:rPr>
        <w:t>“</w:t>
      </w:r>
      <w:r>
        <w:rPr>
          <w:color w:val="333333"/>
          <w:szCs w:val="32"/>
          <w:shd w:val="clear" w:color="auto" w:fill="FFFFFF"/>
        </w:rPr>
        <w:t>创新、协调、绿色、开放、共享</w:t>
      </w:r>
      <w:r>
        <w:rPr>
          <w:rFonts w:ascii="仿宋_GB2312" w:hAnsi="仿宋_GB2312" w:cs="仿宋_GB2312" w:hint="eastAsia"/>
          <w:color w:val="333333"/>
          <w:szCs w:val="32"/>
          <w:shd w:val="clear" w:color="auto" w:fill="FFFFFF"/>
        </w:rPr>
        <w:t>”</w:t>
      </w:r>
      <w:r>
        <w:rPr>
          <w:color w:val="333333"/>
          <w:szCs w:val="32"/>
          <w:shd w:val="clear" w:color="auto" w:fill="FFFFFF"/>
        </w:rPr>
        <w:t>发展理念，锻造绿色出行、节约型机关。</w:t>
      </w:r>
    </w:p>
    <w:p w14:paraId="0DA46296" w14:textId="77777777" w:rsidR="007563A9" w:rsidRDefault="00000000" w:rsidP="0066694C">
      <w:pPr>
        <w:spacing w:line="560" w:lineRule="exact"/>
        <w:ind w:firstLine="640"/>
        <w:rPr>
          <w:szCs w:val="32"/>
        </w:rPr>
      </w:pPr>
      <w:r>
        <w:rPr>
          <w:szCs w:val="32"/>
        </w:rPr>
        <w:t>昆明市公安局在安排租用新能源执法执勤车的工作中严格按照</w:t>
      </w:r>
      <w:r>
        <w:rPr>
          <w:rFonts w:ascii="仿宋_GB2312" w:hAnsi="仿宋_GB2312" w:cs="仿宋_GB2312" w:hint="eastAsia"/>
          <w:szCs w:val="32"/>
        </w:rPr>
        <w:t>“统一租赁、分级承担、差异化运作”</w:t>
      </w:r>
      <w:r>
        <w:rPr>
          <w:szCs w:val="32"/>
        </w:rPr>
        <w:t>的原则，安宁市分配到</w:t>
      </w:r>
      <w:r>
        <w:rPr>
          <w:szCs w:val="32"/>
        </w:rPr>
        <w:t>20</w:t>
      </w:r>
      <w:r>
        <w:rPr>
          <w:szCs w:val="32"/>
        </w:rPr>
        <w:t>辆新能源汽车，相关的租赁费、充电费以及改装费由安宁市财政保障。</w:t>
      </w:r>
    </w:p>
    <w:p w14:paraId="7666CE69" w14:textId="77777777" w:rsidR="007563A9" w:rsidRDefault="00000000" w:rsidP="0066694C">
      <w:pPr>
        <w:pStyle w:val="4"/>
        <w:spacing w:line="560" w:lineRule="exact"/>
        <w:ind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．主要内容</w:t>
      </w:r>
    </w:p>
    <w:p w14:paraId="61097BA4" w14:textId="77777777" w:rsidR="007563A9" w:rsidRDefault="00000000" w:rsidP="0066694C">
      <w:pPr>
        <w:spacing w:line="560" w:lineRule="exact"/>
        <w:ind w:firstLine="640"/>
      </w:pPr>
      <w:r>
        <w:t>项目内容为安宁市公安局以</w:t>
      </w:r>
      <w:r>
        <w:t>1,089,360.00</w:t>
      </w:r>
      <w:r>
        <w:t>元</w:t>
      </w:r>
      <w:r>
        <w:t>/</w:t>
      </w:r>
      <w:r>
        <w:t>年的价格向云南能投智慧能源股份有限公司租赁</w:t>
      </w:r>
      <w:r>
        <w:t>20</w:t>
      </w:r>
      <w:r>
        <w:t>辆新能源汽车，用于日常的执法执勤工作。</w:t>
      </w:r>
    </w:p>
    <w:p w14:paraId="43D93931" w14:textId="77777777" w:rsidR="007563A9" w:rsidRDefault="00000000" w:rsidP="0066694C">
      <w:pPr>
        <w:pStyle w:val="4"/>
        <w:spacing w:line="560" w:lineRule="exact"/>
        <w:ind w:firstLine="640"/>
        <w:rPr>
          <w:rFonts w:ascii="Times New Roman" w:hAnsi="Times New Roman" w:cs="Times New Roman"/>
        </w:rPr>
      </w:pPr>
      <w:r>
        <w:rPr>
          <w:rFonts w:ascii="Times New Roman" w:hAnsi="Times New Roman" w:cs="Times New Roman"/>
        </w:rPr>
        <w:t>3</w:t>
      </w:r>
      <w:r>
        <w:rPr>
          <w:rFonts w:ascii="Times New Roman" w:hAnsi="Times New Roman" w:cs="Times New Roman"/>
        </w:rPr>
        <w:t>．资金投入和使用情况</w:t>
      </w:r>
    </w:p>
    <w:p w14:paraId="7F73D4E1" w14:textId="77777777" w:rsidR="007563A9" w:rsidRDefault="00000000" w:rsidP="0066694C">
      <w:pPr>
        <w:spacing w:line="560" w:lineRule="exact"/>
        <w:ind w:firstLine="640"/>
      </w:pPr>
      <w:r>
        <w:t>（</w:t>
      </w:r>
      <w:r>
        <w:t>1</w:t>
      </w:r>
      <w:r>
        <w:t>）资金来源：</w:t>
      </w:r>
    </w:p>
    <w:p w14:paraId="19BAB1E7" w14:textId="77777777" w:rsidR="007563A9" w:rsidRDefault="00000000" w:rsidP="0066694C">
      <w:pPr>
        <w:spacing w:line="560" w:lineRule="exact"/>
        <w:ind w:firstLineChars="100" w:firstLine="320"/>
      </w:pPr>
      <w:r>
        <w:t>安宁市财政局本级安排</w:t>
      </w:r>
      <w:r>
        <w:rPr>
          <w:rFonts w:hint="eastAsia"/>
        </w:rPr>
        <w:t>安宁市公安局</w:t>
      </w:r>
      <w:r>
        <w:t>新能源汽车租赁专项经费</w:t>
      </w:r>
      <w:r>
        <w:t>1,089,360.00</w:t>
      </w:r>
      <w:r>
        <w:t>元。</w:t>
      </w:r>
    </w:p>
    <w:p w14:paraId="2A47AFA1" w14:textId="77777777" w:rsidR="007563A9" w:rsidRDefault="00000000" w:rsidP="0066694C">
      <w:pPr>
        <w:spacing w:line="560" w:lineRule="exact"/>
        <w:ind w:firstLine="640"/>
      </w:pPr>
      <w:r>
        <w:t>（</w:t>
      </w:r>
      <w:r>
        <w:t>2</w:t>
      </w:r>
      <w:r>
        <w:t>）支出情况：</w:t>
      </w:r>
    </w:p>
    <w:p w14:paraId="1B297C9F" w14:textId="77777777" w:rsidR="007563A9" w:rsidRDefault="00000000" w:rsidP="0066694C">
      <w:pPr>
        <w:spacing w:line="560" w:lineRule="exact"/>
        <w:ind w:firstLine="640"/>
      </w:pPr>
      <w:r>
        <w:t>2022</w:t>
      </w:r>
      <w:r>
        <w:t>年安宁市公安局新能源车租赁专项经费实际支出</w:t>
      </w:r>
      <w:r>
        <w:t>1,089,360.00</w:t>
      </w:r>
      <w:r>
        <w:t>元。具体支出明细如下：</w:t>
      </w:r>
    </w:p>
    <w:tbl>
      <w:tblPr>
        <w:tblpPr w:leftFromText="180" w:rightFromText="180" w:vertAnchor="text" w:horzAnchor="page" w:tblpX="2019" w:tblpY="326"/>
        <w:tblOverlap w:val="never"/>
        <w:tblW w:w="4938" w:type="pct"/>
        <w:tblLook w:val="04A0" w:firstRow="1" w:lastRow="0" w:firstColumn="1" w:lastColumn="0" w:noHBand="0" w:noVBand="1"/>
      </w:tblPr>
      <w:tblGrid>
        <w:gridCol w:w="2007"/>
        <w:gridCol w:w="3316"/>
        <w:gridCol w:w="2870"/>
      </w:tblGrid>
      <w:tr w:rsidR="007563A9" w14:paraId="7381E0FD" w14:textId="77777777">
        <w:trPr>
          <w:trHeight w:hRule="exact" w:val="459"/>
        </w:trPr>
        <w:tc>
          <w:tcPr>
            <w:tcW w:w="1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9E9E08" w14:textId="77777777" w:rsidR="007563A9" w:rsidRDefault="00000000" w:rsidP="0066694C">
            <w:pPr>
              <w:widowControl/>
              <w:spacing w:line="560" w:lineRule="exact"/>
              <w:ind w:firstLineChars="0" w:firstLine="0"/>
              <w:jc w:val="center"/>
              <w:textAlignment w:val="center"/>
              <w:rPr>
                <w:rFonts w:eastAsia="宋体"/>
                <w:b/>
                <w:bCs/>
                <w:color w:val="000000"/>
                <w:sz w:val="20"/>
                <w:szCs w:val="20"/>
              </w:rPr>
            </w:pPr>
            <w:r>
              <w:rPr>
                <w:rFonts w:eastAsia="宋体"/>
                <w:b/>
                <w:bCs/>
                <w:color w:val="000000"/>
                <w:kern w:val="0"/>
                <w:sz w:val="20"/>
                <w:szCs w:val="20"/>
                <w:lang w:bidi="ar"/>
              </w:rPr>
              <w:t>实施单位</w:t>
            </w:r>
          </w:p>
        </w:tc>
        <w:tc>
          <w:tcPr>
            <w:tcW w:w="20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214A35" w14:textId="77777777" w:rsidR="007563A9" w:rsidRDefault="00000000" w:rsidP="0066694C">
            <w:pPr>
              <w:widowControl/>
              <w:spacing w:line="560" w:lineRule="exact"/>
              <w:ind w:firstLineChars="0" w:firstLine="0"/>
              <w:jc w:val="center"/>
              <w:textAlignment w:val="center"/>
              <w:rPr>
                <w:rFonts w:eastAsia="宋体"/>
                <w:b/>
                <w:bCs/>
                <w:color w:val="000000"/>
                <w:sz w:val="20"/>
                <w:szCs w:val="20"/>
              </w:rPr>
            </w:pPr>
            <w:r>
              <w:rPr>
                <w:rFonts w:eastAsia="宋体"/>
                <w:b/>
                <w:bCs/>
                <w:color w:val="000000"/>
                <w:kern w:val="0"/>
                <w:sz w:val="20"/>
                <w:szCs w:val="20"/>
                <w:lang w:bidi="ar"/>
              </w:rPr>
              <w:t>支出内容</w:t>
            </w:r>
          </w:p>
        </w:tc>
        <w:tc>
          <w:tcPr>
            <w:tcW w:w="17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28C106" w14:textId="77777777" w:rsidR="007563A9" w:rsidRDefault="00000000" w:rsidP="0066694C">
            <w:pPr>
              <w:widowControl/>
              <w:spacing w:line="560" w:lineRule="exact"/>
              <w:ind w:firstLine="402"/>
              <w:jc w:val="center"/>
              <w:textAlignment w:val="center"/>
              <w:rPr>
                <w:rFonts w:eastAsia="宋体"/>
                <w:b/>
                <w:bCs/>
                <w:color w:val="000000"/>
                <w:sz w:val="20"/>
                <w:szCs w:val="20"/>
              </w:rPr>
            </w:pPr>
            <w:r>
              <w:rPr>
                <w:rFonts w:eastAsia="宋体"/>
                <w:b/>
                <w:bCs/>
                <w:color w:val="000000"/>
                <w:kern w:val="0"/>
                <w:sz w:val="20"/>
                <w:szCs w:val="20"/>
                <w:lang w:bidi="ar"/>
              </w:rPr>
              <w:t>支出金额（元）</w:t>
            </w:r>
          </w:p>
        </w:tc>
      </w:tr>
      <w:tr w:rsidR="007563A9" w14:paraId="15F9C33B" w14:textId="77777777">
        <w:trPr>
          <w:trHeight w:hRule="exact" w:val="459"/>
        </w:trPr>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A133A2" w14:textId="77777777" w:rsidR="007563A9" w:rsidRDefault="00000000" w:rsidP="0066694C">
            <w:pPr>
              <w:widowControl/>
              <w:spacing w:line="560" w:lineRule="exact"/>
              <w:ind w:firstLineChars="0" w:firstLine="0"/>
              <w:textAlignment w:val="center"/>
              <w:rPr>
                <w:rFonts w:eastAsia="宋体"/>
                <w:color w:val="000000"/>
                <w:sz w:val="20"/>
                <w:szCs w:val="20"/>
              </w:rPr>
            </w:pPr>
            <w:r>
              <w:rPr>
                <w:rFonts w:eastAsia="宋体"/>
                <w:color w:val="000000"/>
                <w:kern w:val="0"/>
                <w:sz w:val="20"/>
                <w:szCs w:val="20"/>
                <w:lang w:bidi="ar"/>
              </w:rPr>
              <w:t>安宁市公安局</w:t>
            </w:r>
          </w:p>
        </w:tc>
        <w:tc>
          <w:tcPr>
            <w:tcW w:w="20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46B315" w14:textId="77777777" w:rsidR="007563A9" w:rsidRDefault="00000000" w:rsidP="0066694C">
            <w:pPr>
              <w:widowControl/>
              <w:spacing w:line="560" w:lineRule="exact"/>
              <w:ind w:firstLineChars="0" w:firstLine="0"/>
              <w:textAlignment w:val="center"/>
              <w:rPr>
                <w:rFonts w:eastAsia="宋体"/>
                <w:color w:val="000000"/>
                <w:sz w:val="20"/>
                <w:szCs w:val="20"/>
              </w:rPr>
            </w:pPr>
            <w:r>
              <w:rPr>
                <w:rFonts w:eastAsia="宋体"/>
                <w:color w:val="000000"/>
                <w:kern w:val="0"/>
                <w:sz w:val="20"/>
                <w:szCs w:val="20"/>
                <w:lang w:bidi="ar"/>
              </w:rPr>
              <w:t>支付</w:t>
            </w:r>
            <w:r>
              <w:rPr>
                <w:rFonts w:eastAsia="宋体"/>
                <w:color w:val="000000"/>
                <w:kern w:val="0"/>
                <w:sz w:val="20"/>
                <w:szCs w:val="20"/>
                <w:lang w:bidi="ar"/>
              </w:rPr>
              <w:t>2022</w:t>
            </w:r>
            <w:r>
              <w:rPr>
                <w:rFonts w:eastAsia="宋体"/>
                <w:color w:val="000000"/>
                <w:kern w:val="0"/>
                <w:sz w:val="20"/>
                <w:szCs w:val="20"/>
                <w:lang w:bidi="ar"/>
              </w:rPr>
              <w:t>年度新能源汽车租赁费用</w:t>
            </w:r>
          </w:p>
        </w:tc>
        <w:tc>
          <w:tcPr>
            <w:tcW w:w="17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0EF51" w14:textId="77777777" w:rsidR="007563A9" w:rsidRDefault="00000000" w:rsidP="0066694C">
            <w:pPr>
              <w:widowControl/>
              <w:spacing w:line="560" w:lineRule="exact"/>
              <w:jc w:val="right"/>
              <w:textAlignment w:val="center"/>
              <w:rPr>
                <w:rFonts w:eastAsia="宋体"/>
                <w:color w:val="000000"/>
                <w:kern w:val="0"/>
                <w:sz w:val="20"/>
                <w:szCs w:val="20"/>
                <w:lang w:bidi="ar"/>
              </w:rPr>
            </w:pPr>
            <w:r>
              <w:rPr>
                <w:rFonts w:eastAsia="宋体"/>
                <w:color w:val="000000"/>
                <w:kern w:val="0"/>
                <w:sz w:val="20"/>
                <w:szCs w:val="20"/>
                <w:lang w:bidi="ar"/>
              </w:rPr>
              <w:t>1,089,360.00</w:t>
            </w:r>
          </w:p>
        </w:tc>
      </w:tr>
      <w:tr w:rsidR="007563A9" w14:paraId="08F0E9A7" w14:textId="77777777">
        <w:trPr>
          <w:trHeight w:hRule="exact" w:val="459"/>
        </w:trPr>
        <w:tc>
          <w:tcPr>
            <w:tcW w:w="324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C368E1" w14:textId="77777777" w:rsidR="007563A9" w:rsidRDefault="00000000" w:rsidP="0066694C">
            <w:pPr>
              <w:widowControl/>
              <w:spacing w:line="560" w:lineRule="exact"/>
              <w:jc w:val="center"/>
              <w:textAlignment w:val="center"/>
              <w:rPr>
                <w:rFonts w:eastAsia="宋体"/>
                <w:color w:val="000000"/>
                <w:kern w:val="0"/>
                <w:sz w:val="20"/>
                <w:szCs w:val="20"/>
                <w:lang w:bidi="ar"/>
              </w:rPr>
            </w:pPr>
            <w:r>
              <w:rPr>
                <w:rFonts w:eastAsia="宋体"/>
                <w:color w:val="000000"/>
                <w:kern w:val="0"/>
                <w:sz w:val="20"/>
                <w:szCs w:val="20"/>
                <w:lang w:bidi="ar"/>
              </w:rPr>
              <w:t>合计：</w:t>
            </w:r>
          </w:p>
        </w:tc>
        <w:tc>
          <w:tcPr>
            <w:tcW w:w="17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9B4D4A" w14:textId="77777777" w:rsidR="007563A9" w:rsidRDefault="00000000" w:rsidP="0066694C">
            <w:pPr>
              <w:widowControl/>
              <w:spacing w:line="560" w:lineRule="exact"/>
              <w:jc w:val="right"/>
              <w:textAlignment w:val="center"/>
              <w:rPr>
                <w:rFonts w:eastAsia="宋体"/>
                <w:color w:val="000000"/>
                <w:kern w:val="0"/>
                <w:sz w:val="20"/>
                <w:szCs w:val="20"/>
                <w:lang w:bidi="ar"/>
              </w:rPr>
            </w:pPr>
            <w:r>
              <w:rPr>
                <w:rFonts w:eastAsia="宋体"/>
                <w:color w:val="000000"/>
                <w:kern w:val="0"/>
                <w:sz w:val="20"/>
                <w:szCs w:val="20"/>
                <w:lang w:bidi="ar"/>
              </w:rPr>
              <w:t>1,089,360.00</w:t>
            </w:r>
          </w:p>
        </w:tc>
      </w:tr>
    </w:tbl>
    <w:p w14:paraId="1D405003" w14:textId="77777777" w:rsidR="007563A9" w:rsidRDefault="00000000" w:rsidP="0066694C">
      <w:pPr>
        <w:pStyle w:val="3"/>
        <w:spacing w:line="560" w:lineRule="exact"/>
        <w:ind w:firstLine="640"/>
      </w:pPr>
      <w:bookmarkStart w:id="19" w:name="_Toc15636"/>
      <w:r>
        <w:lastRenderedPageBreak/>
        <w:t>（二）绩效目标设立情况</w:t>
      </w:r>
      <w:bookmarkEnd w:id="19"/>
    </w:p>
    <w:p w14:paraId="474A3A3D" w14:textId="77777777" w:rsidR="007563A9" w:rsidRDefault="00000000" w:rsidP="0066694C">
      <w:pPr>
        <w:pStyle w:val="4"/>
        <w:spacing w:line="560" w:lineRule="exact"/>
        <w:ind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．预算批复（申报）绩效目标</w:t>
      </w:r>
    </w:p>
    <w:p w14:paraId="05A90404" w14:textId="77777777" w:rsidR="007563A9" w:rsidRDefault="00000000" w:rsidP="0066694C">
      <w:pPr>
        <w:spacing w:line="560" w:lineRule="exact"/>
        <w:ind w:firstLine="640"/>
      </w:pPr>
      <w:r>
        <w:t>（</w:t>
      </w:r>
      <w:r>
        <w:t>1</w:t>
      </w:r>
      <w:r>
        <w:t>）总体绩效目标</w:t>
      </w:r>
    </w:p>
    <w:p w14:paraId="400BB65D" w14:textId="77777777" w:rsidR="007563A9" w:rsidRDefault="00000000" w:rsidP="0066694C">
      <w:pPr>
        <w:spacing w:line="560" w:lineRule="exact"/>
        <w:ind w:firstLine="640"/>
      </w:pPr>
      <w:r>
        <w:t>为贯彻落</w:t>
      </w:r>
      <w:proofErr w:type="gramStart"/>
      <w:r>
        <w:t>实习近</w:t>
      </w:r>
      <w:proofErr w:type="gramEnd"/>
      <w:r>
        <w:t>平总书记考察云南重要讲话精神，加快发展新能产业，按照昆明市人民政府办公宰《关于印发昆明市加快新能用汽车产业发展和推广应用若干政策推</w:t>
      </w:r>
      <w:r>
        <w:rPr>
          <w:rFonts w:ascii="仿宋_GB2312" w:hAnsi="仿宋_GB2312" w:cs="仿宋_GB2312" w:hint="eastAsia"/>
        </w:rPr>
        <w:t>(试行)</w:t>
      </w:r>
      <w:r>
        <w:t>的通知》</w:t>
      </w:r>
      <w:r>
        <w:rPr>
          <w:rFonts w:ascii="仿宋_GB2312" w:hAnsi="仿宋_GB2312" w:cs="仿宋_GB2312" w:hint="eastAsia"/>
        </w:rPr>
        <w:t>(</w:t>
      </w:r>
      <w:proofErr w:type="gramStart"/>
      <w:r>
        <w:t>昆政办</w:t>
      </w:r>
      <w:proofErr w:type="gramEnd"/>
      <w:r>
        <w:rPr>
          <w:rFonts w:ascii="仿宋_GB2312" w:hAnsi="仿宋_GB2312" w:cs="仿宋_GB2312" w:hint="eastAsia"/>
        </w:rPr>
        <w:t>〔</w:t>
      </w:r>
      <w:r>
        <w:t>2020</w:t>
      </w:r>
      <w:r>
        <w:rPr>
          <w:rFonts w:ascii="仿宋_GB2312" w:hAnsi="仿宋_GB2312" w:cs="仿宋_GB2312" w:hint="eastAsia"/>
        </w:rPr>
        <w:t>〕</w:t>
      </w:r>
      <w:r>
        <w:t>43</w:t>
      </w:r>
      <w:r>
        <w:t>号</w:t>
      </w:r>
      <w:r>
        <w:rPr>
          <w:rFonts w:ascii="仿宋_GB2312" w:hAnsi="仿宋_GB2312" w:cs="仿宋_GB2312" w:hint="eastAsia"/>
        </w:rPr>
        <w:t>）</w:t>
      </w:r>
      <w:r>
        <w:t>及昆明市公安局《关于对全市公安机关</w:t>
      </w:r>
      <w:r>
        <w:t>1000</w:t>
      </w:r>
      <w:r>
        <w:t>辆新能源执法执勤车采购任务进行立项督办的通知》安宁市公安局需租赁</w:t>
      </w:r>
      <w:r>
        <w:t>20</w:t>
      </w:r>
      <w:r>
        <w:t>辆新能源执法执勤车，租赁合约期</w:t>
      </w:r>
      <w:r>
        <w:t>5</w:t>
      </w:r>
      <w:r>
        <w:t>年，每年租赁费用</w:t>
      </w:r>
      <w:r>
        <w:t>1,089,360.00</w:t>
      </w:r>
      <w:r>
        <w:t>元；旨在推广新能源车发展，</w:t>
      </w:r>
      <w:proofErr w:type="gramStart"/>
      <w:r>
        <w:t>践行</w:t>
      </w:r>
      <w:proofErr w:type="gramEnd"/>
      <w:r>
        <w:t>绿色出行，环保可持续发展战略。</w:t>
      </w:r>
    </w:p>
    <w:p w14:paraId="1C5FEE5F" w14:textId="77777777" w:rsidR="007563A9" w:rsidRDefault="00000000" w:rsidP="0066694C">
      <w:pPr>
        <w:spacing w:line="560" w:lineRule="exact"/>
        <w:ind w:firstLine="640"/>
      </w:pPr>
      <w:r>
        <w:t>（</w:t>
      </w:r>
      <w:r>
        <w:t>2</w:t>
      </w:r>
      <w:r>
        <w:t>）具体绩效目标</w:t>
      </w:r>
    </w:p>
    <w:tbl>
      <w:tblPr>
        <w:tblW w:w="4998" w:type="pct"/>
        <w:tblLook w:val="04A0" w:firstRow="1" w:lastRow="0" w:firstColumn="1" w:lastColumn="0" w:noHBand="0" w:noVBand="1"/>
      </w:tblPr>
      <w:tblGrid>
        <w:gridCol w:w="1260"/>
        <w:gridCol w:w="2009"/>
        <w:gridCol w:w="2561"/>
        <w:gridCol w:w="2463"/>
      </w:tblGrid>
      <w:tr w:rsidR="007563A9" w14:paraId="12F269B6" w14:textId="77777777">
        <w:trPr>
          <w:trHeight w:hRule="exact" w:val="505"/>
          <w:tblHeader/>
        </w:trPr>
        <w:tc>
          <w:tcPr>
            <w:tcW w:w="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486B29" w14:textId="77777777" w:rsidR="007563A9" w:rsidRDefault="00000000" w:rsidP="0066694C">
            <w:pPr>
              <w:widowControl/>
              <w:spacing w:line="560" w:lineRule="exact"/>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一级指标</w:t>
            </w:r>
          </w:p>
        </w:tc>
        <w:tc>
          <w:tcPr>
            <w:tcW w:w="12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43C3A9" w14:textId="77777777" w:rsidR="007563A9" w:rsidRDefault="00000000" w:rsidP="0066694C">
            <w:pPr>
              <w:widowControl/>
              <w:spacing w:line="560" w:lineRule="exact"/>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二级指标</w:t>
            </w:r>
          </w:p>
        </w:tc>
        <w:tc>
          <w:tcPr>
            <w:tcW w:w="15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B5F3F9" w14:textId="77777777" w:rsidR="007563A9" w:rsidRDefault="00000000" w:rsidP="0066694C">
            <w:pPr>
              <w:widowControl/>
              <w:spacing w:line="560" w:lineRule="exact"/>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三级指标</w:t>
            </w:r>
          </w:p>
        </w:tc>
        <w:tc>
          <w:tcPr>
            <w:tcW w:w="14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5D7F87" w14:textId="77777777" w:rsidR="007563A9" w:rsidRDefault="00000000" w:rsidP="0066694C">
            <w:pPr>
              <w:widowControl/>
              <w:spacing w:line="560" w:lineRule="exact"/>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年度指标</w:t>
            </w:r>
          </w:p>
        </w:tc>
      </w:tr>
      <w:tr w:rsidR="007563A9" w14:paraId="147049CC" w14:textId="77777777">
        <w:trPr>
          <w:trHeight w:hRule="exact" w:val="517"/>
        </w:trPr>
        <w:tc>
          <w:tcPr>
            <w:tcW w:w="760" w:type="pct"/>
            <w:vMerge w:val="restart"/>
            <w:tcBorders>
              <w:top w:val="single" w:sz="4" w:space="0" w:color="000000"/>
              <w:left w:val="single" w:sz="4" w:space="0" w:color="000000"/>
              <w:right w:val="single" w:sz="4" w:space="0" w:color="000000"/>
            </w:tcBorders>
            <w:shd w:val="clear" w:color="auto" w:fill="auto"/>
            <w:vAlign w:val="center"/>
          </w:tcPr>
          <w:p w14:paraId="78CE34C5" w14:textId="77777777" w:rsidR="007563A9" w:rsidRDefault="00000000" w:rsidP="0066694C">
            <w:pPr>
              <w:spacing w:line="560" w:lineRule="exact"/>
              <w:ind w:firstLineChars="0" w:firstLine="0"/>
              <w:rPr>
                <w:rFonts w:eastAsia="宋体"/>
                <w:color w:val="000000"/>
                <w:sz w:val="18"/>
                <w:szCs w:val="18"/>
              </w:rPr>
            </w:pPr>
            <w:r>
              <w:rPr>
                <w:rFonts w:eastAsia="宋体"/>
                <w:color w:val="000000"/>
                <w:sz w:val="18"/>
                <w:szCs w:val="18"/>
              </w:rPr>
              <w:t>产出指标</w:t>
            </w:r>
          </w:p>
        </w:tc>
        <w:tc>
          <w:tcPr>
            <w:tcW w:w="12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CB589D" w14:textId="77777777" w:rsidR="007563A9" w:rsidRDefault="00000000" w:rsidP="0066694C">
            <w:pPr>
              <w:spacing w:line="560" w:lineRule="exact"/>
              <w:ind w:firstLineChars="0" w:firstLine="0"/>
              <w:rPr>
                <w:rFonts w:eastAsia="宋体"/>
                <w:color w:val="000000"/>
                <w:sz w:val="18"/>
                <w:szCs w:val="18"/>
              </w:rPr>
            </w:pPr>
            <w:r>
              <w:rPr>
                <w:rFonts w:eastAsia="宋体"/>
                <w:color w:val="000000"/>
                <w:sz w:val="18"/>
                <w:szCs w:val="18"/>
              </w:rPr>
              <w:t>数量指标</w:t>
            </w:r>
          </w:p>
        </w:tc>
        <w:tc>
          <w:tcPr>
            <w:tcW w:w="15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133A01"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未设置</w:t>
            </w:r>
          </w:p>
        </w:tc>
        <w:tc>
          <w:tcPr>
            <w:tcW w:w="1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A51054" w14:textId="77777777" w:rsidR="007563A9" w:rsidRDefault="007563A9" w:rsidP="0066694C">
            <w:pPr>
              <w:widowControl/>
              <w:spacing w:line="560" w:lineRule="exact"/>
              <w:ind w:firstLine="360"/>
              <w:jc w:val="center"/>
              <w:textAlignment w:val="center"/>
              <w:rPr>
                <w:rFonts w:eastAsia="宋体"/>
                <w:color w:val="000000"/>
                <w:sz w:val="18"/>
                <w:szCs w:val="18"/>
              </w:rPr>
            </w:pPr>
          </w:p>
        </w:tc>
      </w:tr>
      <w:tr w:rsidR="007563A9" w14:paraId="33B94B77" w14:textId="77777777">
        <w:trPr>
          <w:trHeight w:hRule="exact" w:val="448"/>
        </w:trPr>
        <w:tc>
          <w:tcPr>
            <w:tcW w:w="760" w:type="pct"/>
            <w:vMerge/>
            <w:tcBorders>
              <w:left w:val="single" w:sz="4" w:space="0" w:color="000000"/>
              <w:right w:val="single" w:sz="4" w:space="0" w:color="000000"/>
            </w:tcBorders>
            <w:shd w:val="clear" w:color="auto" w:fill="auto"/>
            <w:vAlign w:val="center"/>
          </w:tcPr>
          <w:p w14:paraId="32CBE470" w14:textId="77777777" w:rsidR="007563A9" w:rsidRDefault="007563A9" w:rsidP="0066694C">
            <w:pPr>
              <w:spacing w:line="560" w:lineRule="exact"/>
              <w:ind w:firstLine="360"/>
              <w:jc w:val="center"/>
              <w:rPr>
                <w:rFonts w:eastAsia="宋体"/>
                <w:color w:val="000000"/>
                <w:sz w:val="18"/>
                <w:szCs w:val="18"/>
              </w:rPr>
            </w:pPr>
          </w:p>
        </w:tc>
        <w:tc>
          <w:tcPr>
            <w:tcW w:w="12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07618C" w14:textId="77777777" w:rsidR="007563A9" w:rsidRDefault="00000000" w:rsidP="0066694C">
            <w:pPr>
              <w:widowControl/>
              <w:spacing w:line="560" w:lineRule="exact"/>
              <w:ind w:firstLineChars="0" w:firstLine="0"/>
              <w:textAlignment w:val="center"/>
              <w:rPr>
                <w:rFonts w:eastAsia="宋体"/>
                <w:color w:val="000000"/>
                <w:sz w:val="18"/>
                <w:szCs w:val="18"/>
              </w:rPr>
            </w:pPr>
            <w:r>
              <w:rPr>
                <w:rFonts w:eastAsia="宋体"/>
                <w:color w:val="000000"/>
                <w:kern w:val="0"/>
                <w:sz w:val="18"/>
                <w:szCs w:val="18"/>
                <w:lang w:bidi="ar"/>
              </w:rPr>
              <w:t>质量指标</w:t>
            </w:r>
          </w:p>
        </w:tc>
        <w:tc>
          <w:tcPr>
            <w:tcW w:w="15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360EED"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20"/>
                <w:szCs w:val="20"/>
                <w:lang w:bidi="ar"/>
              </w:rPr>
              <w:t>未设置</w:t>
            </w:r>
          </w:p>
        </w:tc>
        <w:tc>
          <w:tcPr>
            <w:tcW w:w="1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E7767B" w14:textId="77777777" w:rsidR="007563A9" w:rsidRDefault="007563A9" w:rsidP="0066694C">
            <w:pPr>
              <w:widowControl/>
              <w:spacing w:line="560" w:lineRule="exact"/>
              <w:ind w:firstLine="360"/>
              <w:jc w:val="center"/>
              <w:textAlignment w:val="center"/>
              <w:rPr>
                <w:rFonts w:eastAsia="宋体"/>
                <w:color w:val="000000"/>
                <w:sz w:val="18"/>
                <w:szCs w:val="18"/>
              </w:rPr>
            </w:pPr>
          </w:p>
        </w:tc>
      </w:tr>
      <w:tr w:rsidR="007563A9" w14:paraId="5A11DFEF" w14:textId="77777777">
        <w:trPr>
          <w:trHeight w:hRule="exact" w:val="448"/>
        </w:trPr>
        <w:tc>
          <w:tcPr>
            <w:tcW w:w="760" w:type="pct"/>
            <w:vMerge/>
            <w:tcBorders>
              <w:left w:val="single" w:sz="4" w:space="0" w:color="000000"/>
              <w:right w:val="single" w:sz="4" w:space="0" w:color="000000"/>
            </w:tcBorders>
            <w:shd w:val="clear" w:color="auto" w:fill="auto"/>
            <w:vAlign w:val="center"/>
          </w:tcPr>
          <w:p w14:paraId="6690D498" w14:textId="77777777" w:rsidR="007563A9" w:rsidRDefault="007563A9" w:rsidP="0066694C">
            <w:pPr>
              <w:spacing w:line="560" w:lineRule="exact"/>
              <w:ind w:firstLine="360"/>
              <w:jc w:val="center"/>
              <w:rPr>
                <w:rFonts w:eastAsia="宋体"/>
                <w:color w:val="000000"/>
                <w:sz w:val="18"/>
                <w:szCs w:val="18"/>
              </w:rPr>
            </w:pPr>
          </w:p>
        </w:tc>
        <w:tc>
          <w:tcPr>
            <w:tcW w:w="12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38A62E" w14:textId="77777777" w:rsidR="007563A9" w:rsidRDefault="00000000" w:rsidP="0066694C">
            <w:pPr>
              <w:widowControl/>
              <w:spacing w:line="560" w:lineRule="exact"/>
              <w:ind w:firstLineChars="0" w:firstLine="0"/>
              <w:textAlignment w:val="center"/>
              <w:rPr>
                <w:rFonts w:eastAsia="宋体"/>
                <w:color w:val="000000"/>
                <w:sz w:val="18"/>
                <w:szCs w:val="18"/>
              </w:rPr>
            </w:pPr>
            <w:r>
              <w:rPr>
                <w:rFonts w:eastAsia="宋体"/>
                <w:color w:val="000000"/>
                <w:kern w:val="0"/>
                <w:sz w:val="18"/>
                <w:szCs w:val="18"/>
                <w:lang w:bidi="ar"/>
              </w:rPr>
              <w:t>时效指标</w:t>
            </w:r>
          </w:p>
        </w:tc>
        <w:tc>
          <w:tcPr>
            <w:tcW w:w="15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C202E"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未设置</w:t>
            </w:r>
          </w:p>
        </w:tc>
        <w:tc>
          <w:tcPr>
            <w:tcW w:w="1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7B6D03" w14:textId="77777777" w:rsidR="007563A9" w:rsidRDefault="007563A9" w:rsidP="0066694C">
            <w:pPr>
              <w:widowControl/>
              <w:spacing w:line="560" w:lineRule="exact"/>
              <w:ind w:firstLine="360"/>
              <w:jc w:val="center"/>
              <w:textAlignment w:val="center"/>
              <w:rPr>
                <w:rFonts w:eastAsia="宋体"/>
                <w:color w:val="000000"/>
                <w:sz w:val="18"/>
                <w:szCs w:val="18"/>
              </w:rPr>
            </w:pPr>
          </w:p>
        </w:tc>
      </w:tr>
      <w:tr w:rsidR="007563A9" w14:paraId="68DE272E" w14:textId="77777777">
        <w:trPr>
          <w:trHeight w:hRule="exact" w:val="448"/>
        </w:trPr>
        <w:tc>
          <w:tcPr>
            <w:tcW w:w="760" w:type="pct"/>
            <w:vMerge/>
            <w:tcBorders>
              <w:left w:val="single" w:sz="4" w:space="0" w:color="000000"/>
              <w:bottom w:val="single" w:sz="4" w:space="0" w:color="000000"/>
              <w:right w:val="single" w:sz="4" w:space="0" w:color="000000"/>
            </w:tcBorders>
            <w:shd w:val="clear" w:color="auto" w:fill="auto"/>
            <w:vAlign w:val="center"/>
          </w:tcPr>
          <w:p w14:paraId="7AC8B77A" w14:textId="77777777" w:rsidR="007563A9" w:rsidRDefault="007563A9" w:rsidP="0066694C">
            <w:pPr>
              <w:spacing w:line="560" w:lineRule="exact"/>
              <w:ind w:firstLine="360"/>
              <w:jc w:val="center"/>
              <w:rPr>
                <w:rFonts w:eastAsia="宋体"/>
                <w:color w:val="000000"/>
                <w:sz w:val="18"/>
                <w:szCs w:val="18"/>
              </w:rPr>
            </w:pPr>
          </w:p>
        </w:tc>
        <w:tc>
          <w:tcPr>
            <w:tcW w:w="12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33B37E" w14:textId="77777777" w:rsidR="007563A9" w:rsidRDefault="00000000" w:rsidP="0066694C">
            <w:pPr>
              <w:widowControl/>
              <w:spacing w:line="560" w:lineRule="exact"/>
              <w:ind w:firstLineChars="0" w:firstLine="0"/>
              <w:textAlignment w:val="center"/>
              <w:rPr>
                <w:rFonts w:eastAsia="宋体"/>
                <w:color w:val="000000"/>
                <w:kern w:val="0"/>
                <w:sz w:val="18"/>
                <w:szCs w:val="18"/>
                <w:lang w:bidi="ar"/>
              </w:rPr>
            </w:pPr>
            <w:r>
              <w:rPr>
                <w:rFonts w:eastAsia="宋体" w:hint="eastAsia"/>
                <w:color w:val="000000"/>
                <w:kern w:val="0"/>
                <w:sz w:val="18"/>
                <w:szCs w:val="18"/>
                <w:lang w:bidi="ar"/>
              </w:rPr>
              <w:t>成本指标</w:t>
            </w:r>
          </w:p>
        </w:tc>
        <w:tc>
          <w:tcPr>
            <w:tcW w:w="15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79991A" w14:textId="77777777" w:rsidR="007563A9" w:rsidRDefault="00000000" w:rsidP="0066694C">
            <w:pPr>
              <w:widowControl/>
              <w:spacing w:line="560" w:lineRule="exact"/>
              <w:ind w:firstLineChars="0" w:firstLine="0"/>
              <w:jc w:val="center"/>
              <w:textAlignment w:val="center"/>
              <w:rPr>
                <w:rFonts w:eastAsia="宋体"/>
                <w:color w:val="000000"/>
                <w:kern w:val="0"/>
                <w:sz w:val="18"/>
                <w:szCs w:val="18"/>
                <w:lang w:bidi="ar"/>
              </w:rPr>
            </w:pPr>
            <w:r>
              <w:rPr>
                <w:rFonts w:eastAsia="宋体" w:hint="eastAsia"/>
                <w:color w:val="000000"/>
                <w:kern w:val="0"/>
                <w:sz w:val="18"/>
                <w:szCs w:val="18"/>
                <w:lang w:bidi="ar"/>
              </w:rPr>
              <w:t>1,089,360.00</w:t>
            </w:r>
            <w:r>
              <w:rPr>
                <w:rFonts w:eastAsia="宋体" w:hint="eastAsia"/>
                <w:color w:val="000000"/>
                <w:kern w:val="0"/>
                <w:sz w:val="18"/>
                <w:szCs w:val="18"/>
                <w:lang w:bidi="ar"/>
              </w:rPr>
              <w:t>元</w:t>
            </w:r>
          </w:p>
        </w:tc>
        <w:tc>
          <w:tcPr>
            <w:tcW w:w="1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F35A5B" w14:textId="77777777" w:rsidR="007563A9" w:rsidRDefault="00000000" w:rsidP="0066694C">
            <w:pPr>
              <w:widowControl/>
              <w:spacing w:line="560" w:lineRule="exact"/>
              <w:ind w:firstLine="360"/>
              <w:jc w:val="center"/>
              <w:textAlignment w:val="center"/>
              <w:rPr>
                <w:rFonts w:eastAsia="宋体"/>
                <w:color w:val="000000"/>
                <w:sz w:val="18"/>
                <w:szCs w:val="18"/>
              </w:rPr>
            </w:pPr>
            <w:r>
              <w:rPr>
                <w:rFonts w:eastAsia="宋体" w:hint="eastAsia"/>
                <w:color w:val="000000"/>
                <w:kern w:val="0"/>
                <w:sz w:val="18"/>
                <w:szCs w:val="18"/>
                <w:lang w:bidi="ar"/>
              </w:rPr>
              <w:t>1,089,360.00</w:t>
            </w:r>
            <w:r>
              <w:rPr>
                <w:rFonts w:eastAsia="宋体" w:hint="eastAsia"/>
                <w:color w:val="000000"/>
                <w:kern w:val="0"/>
                <w:sz w:val="18"/>
                <w:szCs w:val="18"/>
                <w:lang w:bidi="ar"/>
              </w:rPr>
              <w:t>元</w:t>
            </w:r>
          </w:p>
        </w:tc>
      </w:tr>
      <w:tr w:rsidR="007563A9" w14:paraId="42AD5C92" w14:textId="77777777">
        <w:trPr>
          <w:trHeight w:val="480"/>
        </w:trPr>
        <w:tc>
          <w:tcPr>
            <w:tcW w:w="76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D91EC8C" w14:textId="77777777" w:rsidR="007563A9" w:rsidRDefault="00000000" w:rsidP="0066694C">
            <w:pPr>
              <w:widowControl/>
              <w:spacing w:line="560" w:lineRule="exact"/>
              <w:ind w:firstLineChars="0" w:firstLine="0"/>
              <w:textAlignment w:val="center"/>
              <w:rPr>
                <w:rFonts w:eastAsia="宋体"/>
                <w:color w:val="000000"/>
                <w:sz w:val="18"/>
                <w:szCs w:val="18"/>
              </w:rPr>
            </w:pPr>
            <w:r>
              <w:rPr>
                <w:rFonts w:eastAsia="宋体"/>
                <w:color w:val="000000"/>
                <w:kern w:val="0"/>
                <w:sz w:val="18"/>
                <w:szCs w:val="18"/>
                <w:lang w:bidi="ar"/>
              </w:rPr>
              <w:t>效益指标</w:t>
            </w:r>
          </w:p>
        </w:tc>
        <w:tc>
          <w:tcPr>
            <w:tcW w:w="12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2C92B8" w14:textId="77777777" w:rsidR="007563A9" w:rsidRDefault="00000000" w:rsidP="0066694C">
            <w:pPr>
              <w:widowControl/>
              <w:spacing w:line="560" w:lineRule="exact"/>
              <w:ind w:firstLineChars="0" w:firstLine="0"/>
              <w:textAlignment w:val="center"/>
              <w:rPr>
                <w:rFonts w:eastAsia="宋体"/>
                <w:color w:val="000000"/>
                <w:sz w:val="18"/>
                <w:szCs w:val="18"/>
              </w:rPr>
            </w:pPr>
            <w:r>
              <w:rPr>
                <w:rFonts w:eastAsia="宋体"/>
                <w:color w:val="000000"/>
                <w:kern w:val="0"/>
                <w:sz w:val="18"/>
                <w:szCs w:val="18"/>
                <w:lang w:bidi="ar"/>
              </w:rPr>
              <w:t>经济效益指标</w:t>
            </w:r>
          </w:p>
        </w:tc>
        <w:tc>
          <w:tcPr>
            <w:tcW w:w="15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059136"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未设置</w:t>
            </w:r>
          </w:p>
        </w:tc>
        <w:tc>
          <w:tcPr>
            <w:tcW w:w="1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A07B77" w14:textId="77777777" w:rsidR="007563A9" w:rsidRDefault="007563A9" w:rsidP="0066694C">
            <w:pPr>
              <w:widowControl/>
              <w:spacing w:line="560" w:lineRule="exact"/>
              <w:ind w:firstLine="360"/>
              <w:jc w:val="center"/>
              <w:textAlignment w:val="center"/>
              <w:rPr>
                <w:rFonts w:eastAsia="宋体"/>
                <w:color w:val="000000"/>
                <w:sz w:val="18"/>
                <w:szCs w:val="18"/>
              </w:rPr>
            </w:pPr>
          </w:p>
        </w:tc>
      </w:tr>
      <w:tr w:rsidR="007563A9" w14:paraId="4330098A" w14:textId="77777777">
        <w:trPr>
          <w:trHeight w:hRule="exact" w:val="581"/>
        </w:trPr>
        <w:tc>
          <w:tcPr>
            <w:tcW w:w="7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C52CCD" w14:textId="77777777" w:rsidR="007563A9" w:rsidRDefault="007563A9" w:rsidP="0066694C">
            <w:pPr>
              <w:spacing w:line="560" w:lineRule="exact"/>
              <w:ind w:firstLine="360"/>
              <w:jc w:val="center"/>
              <w:rPr>
                <w:rFonts w:eastAsia="宋体"/>
                <w:color w:val="000000"/>
                <w:sz w:val="18"/>
                <w:szCs w:val="18"/>
              </w:rPr>
            </w:pPr>
          </w:p>
        </w:tc>
        <w:tc>
          <w:tcPr>
            <w:tcW w:w="12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546D32"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社会效益指标</w:t>
            </w:r>
          </w:p>
        </w:tc>
        <w:tc>
          <w:tcPr>
            <w:tcW w:w="15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EDDDE6"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为公安工作持续稳定开展提供有力保障</w:t>
            </w:r>
          </w:p>
        </w:tc>
        <w:tc>
          <w:tcPr>
            <w:tcW w:w="1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668603"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持续有助于公安工作</w:t>
            </w:r>
          </w:p>
        </w:tc>
      </w:tr>
      <w:tr w:rsidR="007563A9" w14:paraId="6EB70218" w14:textId="77777777">
        <w:trPr>
          <w:trHeight w:val="480"/>
        </w:trPr>
        <w:tc>
          <w:tcPr>
            <w:tcW w:w="7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EAD4EB" w14:textId="77777777" w:rsidR="007563A9" w:rsidRDefault="007563A9" w:rsidP="0066694C">
            <w:pPr>
              <w:spacing w:line="560" w:lineRule="exact"/>
              <w:ind w:firstLine="360"/>
              <w:jc w:val="center"/>
              <w:rPr>
                <w:rFonts w:eastAsia="宋体"/>
                <w:color w:val="000000"/>
                <w:sz w:val="18"/>
                <w:szCs w:val="18"/>
              </w:rPr>
            </w:pPr>
          </w:p>
        </w:tc>
        <w:tc>
          <w:tcPr>
            <w:tcW w:w="12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F6F06B" w14:textId="77777777" w:rsidR="007563A9" w:rsidRDefault="00000000" w:rsidP="0066694C">
            <w:pPr>
              <w:widowControl/>
              <w:spacing w:line="560" w:lineRule="exact"/>
              <w:ind w:firstLineChars="0" w:firstLine="0"/>
              <w:textAlignment w:val="center"/>
              <w:rPr>
                <w:rFonts w:eastAsia="宋体"/>
                <w:color w:val="000000"/>
                <w:sz w:val="18"/>
                <w:szCs w:val="18"/>
              </w:rPr>
            </w:pPr>
            <w:r>
              <w:rPr>
                <w:rFonts w:eastAsia="宋体"/>
                <w:color w:val="000000"/>
                <w:kern w:val="0"/>
                <w:sz w:val="18"/>
                <w:szCs w:val="18"/>
                <w:lang w:bidi="ar"/>
              </w:rPr>
              <w:t>生态效益指标</w:t>
            </w:r>
          </w:p>
        </w:tc>
        <w:tc>
          <w:tcPr>
            <w:tcW w:w="15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7229CA"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未设置</w:t>
            </w:r>
          </w:p>
        </w:tc>
        <w:tc>
          <w:tcPr>
            <w:tcW w:w="1484" w:type="pct"/>
            <w:tcBorders>
              <w:top w:val="single" w:sz="4" w:space="0" w:color="000000"/>
              <w:left w:val="single" w:sz="4" w:space="0" w:color="000000"/>
              <w:bottom w:val="single" w:sz="4" w:space="0" w:color="000000"/>
              <w:right w:val="single" w:sz="4" w:space="0" w:color="000000"/>
            </w:tcBorders>
            <w:shd w:val="clear" w:color="auto" w:fill="auto"/>
          </w:tcPr>
          <w:p w14:paraId="79B9F9F4" w14:textId="77777777" w:rsidR="007563A9" w:rsidRDefault="007563A9" w:rsidP="0066694C">
            <w:pPr>
              <w:spacing w:line="560" w:lineRule="exact"/>
              <w:ind w:firstLine="360"/>
              <w:jc w:val="center"/>
              <w:rPr>
                <w:rFonts w:eastAsia="宋体"/>
                <w:color w:val="000000"/>
                <w:sz w:val="18"/>
                <w:szCs w:val="18"/>
              </w:rPr>
            </w:pPr>
          </w:p>
        </w:tc>
      </w:tr>
      <w:tr w:rsidR="007563A9" w14:paraId="6A245DFB" w14:textId="77777777">
        <w:trPr>
          <w:trHeight w:val="480"/>
        </w:trPr>
        <w:tc>
          <w:tcPr>
            <w:tcW w:w="7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D847AE" w14:textId="77777777" w:rsidR="007563A9" w:rsidRDefault="007563A9" w:rsidP="0066694C">
            <w:pPr>
              <w:spacing w:line="560" w:lineRule="exact"/>
              <w:ind w:firstLine="360"/>
              <w:jc w:val="center"/>
              <w:rPr>
                <w:rFonts w:eastAsia="宋体"/>
                <w:color w:val="000000"/>
                <w:sz w:val="18"/>
                <w:szCs w:val="18"/>
              </w:rPr>
            </w:pPr>
          </w:p>
        </w:tc>
        <w:tc>
          <w:tcPr>
            <w:tcW w:w="12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42CCE1" w14:textId="77777777" w:rsidR="007563A9" w:rsidRDefault="00000000" w:rsidP="0066694C">
            <w:pPr>
              <w:widowControl/>
              <w:spacing w:line="560" w:lineRule="exact"/>
              <w:ind w:firstLineChars="0" w:firstLine="0"/>
              <w:textAlignment w:val="center"/>
              <w:rPr>
                <w:rFonts w:eastAsia="宋体"/>
                <w:color w:val="000000"/>
                <w:sz w:val="18"/>
                <w:szCs w:val="18"/>
              </w:rPr>
            </w:pPr>
            <w:r>
              <w:rPr>
                <w:rFonts w:eastAsia="宋体"/>
                <w:color w:val="000000"/>
                <w:kern w:val="0"/>
                <w:sz w:val="18"/>
                <w:szCs w:val="18"/>
                <w:lang w:bidi="ar"/>
              </w:rPr>
              <w:t>可持续影响指标</w:t>
            </w:r>
          </w:p>
        </w:tc>
        <w:tc>
          <w:tcPr>
            <w:tcW w:w="15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BAB885"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未设置</w:t>
            </w:r>
          </w:p>
        </w:tc>
        <w:tc>
          <w:tcPr>
            <w:tcW w:w="1484" w:type="pct"/>
            <w:tcBorders>
              <w:top w:val="single" w:sz="4" w:space="0" w:color="000000"/>
              <w:left w:val="single" w:sz="4" w:space="0" w:color="000000"/>
              <w:bottom w:val="single" w:sz="4" w:space="0" w:color="000000"/>
              <w:right w:val="single" w:sz="4" w:space="0" w:color="000000"/>
            </w:tcBorders>
            <w:shd w:val="clear" w:color="auto" w:fill="auto"/>
          </w:tcPr>
          <w:p w14:paraId="344585A2" w14:textId="77777777" w:rsidR="007563A9" w:rsidRDefault="007563A9" w:rsidP="0066694C">
            <w:pPr>
              <w:spacing w:line="560" w:lineRule="exact"/>
              <w:ind w:firstLine="360"/>
              <w:jc w:val="center"/>
              <w:rPr>
                <w:rFonts w:eastAsia="宋体"/>
                <w:color w:val="000000"/>
                <w:sz w:val="18"/>
                <w:szCs w:val="18"/>
              </w:rPr>
            </w:pPr>
          </w:p>
        </w:tc>
      </w:tr>
      <w:tr w:rsidR="007563A9" w14:paraId="3AD6757A" w14:textId="77777777">
        <w:trPr>
          <w:trHeight w:hRule="exact" w:val="493"/>
        </w:trPr>
        <w:tc>
          <w:tcPr>
            <w:tcW w:w="7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3666FD"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满意度指标</w:t>
            </w:r>
          </w:p>
        </w:tc>
        <w:tc>
          <w:tcPr>
            <w:tcW w:w="12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19B49B"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服务对象满意度指标</w:t>
            </w:r>
          </w:p>
        </w:tc>
        <w:tc>
          <w:tcPr>
            <w:tcW w:w="15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3256BA" w14:textId="77777777" w:rsidR="007563A9" w:rsidRDefault="00000000" w:rsidP="0066694C">
            <w:pPr>
              <w:widowControl/>
              <w:spacing w:line="560" w:lineRule="exact"/>
              <w:ind w:firstLineChars="0" w:firstLine="0"/>
              <w:textAlignment w:val="center"/>
              <w:rPr>
                <w:rFonts w:eastAsia="宋体"/>
                <w:color w:val="000000"/>
                <w:sz w:val="18"/>
                <w:szCs w:val="18"/>
              </w:rPr>
            </w:pPr>
            <w:r>
              <w:rPr>
                <w:rFonts w:eastAsia="宋体"/>
                <w:color w:val="000000"/>
                <w:kern w:val="0"/>
                <w:sz w:val="18"/>
                <w:szCs w:val="18"/>
                <w:lang w:bidi="ar"/>
              </w:rPr>
              <w:t>人民群众安全感满意度</w:t>
            </w:r>
          </w:p>
        </w:tc>
        <w:tc>
          <w:tcPr>
            <w:tcW w:w="1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361528"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ascii="仿宋_GB2312" w:hAnsi="仿宋_GB2312" w:cs="仿宋_GB2312" w:hint="eastAsia"/>
                <w:color w:val="000000"/>
                <w:kern w:val="0"/>
                <w:sz w:val="18"/>
                <w:szCs w:val="18"/>
                <w:lang w:bidi="ar"/>
              </w:rPr>
              <w:t>≥</w:t>
            </w:r>
            <w:r>
              <w:rPr>
                <w:rFonts w:eastAsia="宋体"/>
                <w:color w:val="000000"/>
                <w:kern w:val="0"/>
                <w:sz w:val="18"/>
                <w:szCs w:val="18"/>
                <w:lang w:bidi="ar"/>
              </w:rPr>
              <w:t>90%</w:t>
            </w:r>
          </w:p>
        </w:tc>
      </w:tr>
    </w:tbl>
    <w:p w14:paraId="506589E8" w14:textId="77777777" w:rsidR="007563A9" w:rsidRDefault="00000000" w:rsidP="0066694C">
      <w:pPr>
        <w:pStyle w:val="4"/>
        <w:spacing w:line="560" w:lineRule="exact"/>
        <w:ind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．绩效评价调整后的绩效目标和绩效指标情况</w:t>
      </w:r>
    </w:p>
    <w:p w14:paraId="62687926" w14:textId="77777777" w:rsidR="007563A9" w:rsidRDefault="00000000" w:rsidP="0066694C">
      <w:pPr>
        <w:spacing w:line="560" w:lineRule="exact"/>
        <w:ind w:firstLine="640"/>
        <w:rPr>
          <w:rFonts w:ascii="仿宋_GB2312" w:hAnsi="仿宋_GB2312" w:cs="仿宋_GB2312"/>
          <w:szCs w:val="32"/>
        </w:rPr>
      </w:pPr>
      <w:r>
        <w:rPr>
          <w:rFonts w:ascii="仿宋_GB2312" w:hAnsi="仿宋_GB2312" w:cs="仿宋_GB2312" w:hint="eastAsia"/>
          <w:szCs w:val="32"/>
        </w:rPr>
        <w:t>本项目所提供的绩效目标表不能完全体现绩效评价的</w:t>
      </w:r>
      <w:r>
        <w:rPr>
          <w:rFonts w:ascii="仿宋_GB2312" w:hAnsi="仿宋_GB2312" w:cs="仿宋_GB2312" w:hint="eastAsia"/>
          <w:szCs w:val="32"/>
        </w:rPr>
        <w:lastRenderedPageBreak/>
        <w:t>要求，我们根据被评价单位前期资料收集和项目开展调查情况，结合单位项目开展的核心工作目标及工作内容，参考《云南省项目支出绩效评价管理办法》（</w:t>
      </w:r>
      <w:proofErr w:type="gramStart"/>
      <w:r>
        <w:rPr>
          <w:rFonts w:ascii="仿宋_GB2312" w:hAnsi="仿宋_GB2312" w:cs="仿宋_GB2312" w:hint="eastAsia"/>
          <w:szCs w:val="32"/>
        </w:rPr>
        <w:t>云财绩</w:t>
      </w:r>
      <w:proofErr w:type="gramEnd"/>
      <w:r>
        <w:rPr>
          <w:rFonts w:ascii="仿宋_GB2312" w:hAnsi="仿宋_GB2312" w:cs="仿宋_GB2312" w:hint="eastAsia"/>
          <w:szCs w:val="32"/>
        </w:rPr>
        <w:t>〔2020〕11号）对决策、过程、产出和效益方面进行了审慎的调查和分析，针对项目开展的关键工作目标和评价内容进行了重新设定，调整后具体决策、过程、产出和效益绩效目标详见下表：</w:t>
      </w:r>
    </w:p>
    <w:tbl>
      <w:tblPr>
        <w:tblW w:w="4998" w:type="pct"/>
        <w:tblLayout w:type="fixed"/>
        <w:tblLook w:val="04A0" w:firstRow="1" w:lastRow="0" w:firstColumn="1" w:lastColumn="0" w:noHBand="0" w:noVBand="1"/>
      </w:tblPr>
      <w:tblGrid>
        <w:gridCol w:w="948"/>
        <w:gridCol w:w="1349"/>
        <w:gridCol w:w="2067"/>
        <w:gridCol w:w="3929"/>
      </w:tblGrid>
      <w:tr w:rsidR="007563A9" w14:paraId="044D5334" w14:textId="77777777">
        <w:trPr>
          <w:trHeight w:val="216"/>
          <w:tblHeader/>
        </w:trPr>
        <w:tc>
          <w:tcPr>
            <w:tcW w:w="571" w:type="pct"/>
            <w:tcBorders>
              <w:top w:val="single" w:sz="4" w:space="0" w:color="000000"/>
              <w:left w:val="single" w:sz="4" w:space="0" w:color="000000"/>
              <w:bottom w:val="single" w:sz="4" w:space="0" w:color="auto"/>
              <w:right w:val="single" w:sz="4" w:space="0" w:color="000000"/>
            </w:tcBorders>
            <w:shd w:val="clear" w:color="auto" w:fill="auto"/>
            <w:vAlign w:val="center"/>
          </w:tcPr>
          <w:p w14:paraId="5CFC87E9" w14:textId="77777777" w:rsidR="007563A9" w:rsidRDefault="00000000" w:rsidP="0066694C">
            <w:pPr>
              <w:widowControl/>
              <w:spacing w:line="560" w:lineRule="exact"/>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一级指标</w:t>
            </w:r>
          </w:p>
        </w:tc>
        <w:tc>
          <w:tcPr>
            <w:tcW w:w="813" w:type="pct"/>
            <w:tcBorders>
              <w:top w:val="single" w:sz="4" w:space="0" w:color="000000"/>
              <w:left w:val="single" w:sz="4" w:space="0" w:color="000000"/>
              <w:bottom w:val="single" w:sz="4" w:space="0" w:color="auto"/>
              <w:right w:val="single" w:sz="4" w:space="0" w:color="000000"/>
            </w:tcBorders>
            <w:shd w:val="clear" w:color="auto" w:fill="auto"/>
            <w:vAlign w:val="center"/>
          </w:tcPr>
          <w:p w14:paraId="5EF6DF11" w14:textId="77777777" w:rsidR="007563A9" w:rsidRDefault="00000000" w:rsidP="0066694C">
            <w:pPr>
              <w:widowControl/>
              <w:spacing w:line="560" w:lineRule="exact"/>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二级指标</w:t>
            </w:r>
          </w:p>
        </w:tc>
        <w:tc>
          <w:tcPr>
            <w:tcW w:w="1246" w:type="pct"/>
            <w:tcBorders>
              <w:top w:val="single" w:sz="4" w:space="0" w:color="000000"/>
              <w:left w:val="single" w:sz="4" w:space="0" w:color="000000"/>
              <w:bottom w:val="single" w:sz="4" w:space="0" w:color="auto"/>
              <w:right w:val="single" w:sz="4" w:space="0" w:color="000000"/>
            </w:tcBorders>
            <w:shd w:val="clear" w:color="auto" w:fill="auto"/>
            <w:vAlign w:val="center"/>
          </w:tcPr>
          <w:p w14:paraId="3FD87ED2" w14:textId="77777777" w:rsidR="007563A9" w:rsidRDefault="00000000" w:rsidP="0066694C">
            <w:pPr>
              <w:widowControl/>
              <w:spacing w:line="560" w:lineRule="exact"/>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三级指标</w:t>
            </w:r>
          </w:p>
        </w:tc>
        <w:tc>
          <w:tcPr>
            <w:tcW w:w="2368" w:type="pct"/>
            <w:tcBorders>
              <w:top w:val="single" w:sz="4" w:space="0" w:color="000000"/>
              <w:left w:val="single" w:sz="4" w:space="0" w:color="000000"/>
              <w:bottom w:val="nil"/>
              <w:right w:val="single" w:sz="4" w:space="0" w:color="000000"/>
            </w:tcBorders>
            <w:shd w:val="clear" w:color="auto" w:fill="auto"/>
            <w:vAlign w:val="center"/>
          </w:tcPr>
          <w:p w14:paraId="6F860A7D" w14:textId="77777777" w:rsidR="007563A9" w:rsidRDefault="00000000" w:rsidP="0066694C">
            <w:pPr>
              <w:widowControl/>
              <w:spacing w:line="560" w:lineRule="exact"/>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指标解释</w:t>
            </w:r>
          </w:p>
        </w:tc>
      </w:tr>
      <w:tr w:rsidR="007563A9" w14:paraId="5DBD671B" w14:textId="77777777">
        <w:trPr>
          <w:trHeight w:val="648"/>
        </w:trPr>
        <w:tc>
          <w:tcPr>
            <w:tcW w:w="571" w:type="pct"/>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257D93AF"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A1</w:t>
            </w:r>
            <w:r>
              <w:rPr>
                <w:rFonts w:eastAsia="宋体"/>
                <w:color w:val="000000"/>
                <w:kern w:val="0"/>
                <w:sz w:val="18"/>
                <w:szCs w:val="18"/>
                <w:lang w:bidi="ar"/>
              </w:rPr>
              <w:t>决策（</w:t>
            </w:r>
            <w:r>
              <w:rPr>
                <w:rFonts w:eastAsia="宋体"/>
                <w:color w:val="000000"/>
                <w:kern w:val="0"/>
                <w:sz w:val="18"/>
                <w:szCs w:val="18"/>
                <w:lang w:bidi="ar"/>
              </w:rPr>
              <w:t>18</w:t>
            </w:r>
            <w:r>
              <w:rPr>
                <w:rFonts w:eastAsia="宋体"/>
                <w:color w:val="000000"/>
                <w:kern w:val="0"/>
                <w:sz w:val="18"/>
                <w:szCs w:val="18"/>
                <w:lang w:bidi="ar"/>
              </w:rPr>
              <w:t>分</w:t>
            </w:r>
            <w:r>
              <w:rPr>
                <w:rFonts w:eastAsia="宋体"/>
                <w:color w:val="000000"/>
                <w:kern w:val="0"/>
                <w:sz w:val="18"/>
                <w:szCs w:val="18"/>
                <w:lang w:bidi="ar"/>
              </w:rPr>
              <w:t>)</w:t>
            </w:r>
          </w:p>
        </w:tc>
        <w:tc>
          <w:tcPr>
            <w:tcW w:w="813" w:type="pct"/>
            <w:vMerge w:val="restart"/>
            <w:tcBorders>
              <w:top w:val="single" w:sz="4" w:space="0" w:color="auto"/>
              <w:left w:val="nil"/>
              <w:bottom w:val="nil"/>
              <w:right w:val="single" w:sz="4" w:space="0" w:color="000000"/>
            </w:tcBorders>
            <w:shd w:val="clear" w:color="auto" w:fill="auto"/>
            <w:vAlign w:val="center"/>
          </w:tcPr>
          <w:p w14:paraId="5D977757" w14:textId="77777777" w:rsidR="007563A9" w:rsidRDefault="00000000" w:rsidP="0066694C">
            <w:pPr>
              <w:widowControl/>
              <w:spacing w:line="560" w:lineRule="exact"/>
              <w:ind w:firstLineChars="0" w:firstLine="0"/>
              <w:jc w:val="center"/>
              <w:textAlignment w:val="center"/>
              <w:rPr>
                <w:rFonts w:eastAsia="宋体"/>
                <w:color w:val="000000"/>
                <w:kern w:val="0"/>
                <w:sz w:val="18"/>
                <w:szCs w:val="18"/>
                <w:lang w:bidi="ar"/>
              </w:rPr>
            </w:pPr>
            <w:r>
              <w:rPr>
                <w:rFonts w:eastAsia="宋体"/>
                <w:color w:val="000000"/>
                <w:kern w:val="0"/>
                <w:sz w:val="18"/>
                <w:szCs w:val="18"/>
                <w:lang w:bidi="ar"/>
              </w:rPr>
              <w:t>A11</w:t>
            </w:r>
            <w:r>
              <w:rPr>
                <w:rFonts w:eastAsia="宋体"/>
                <w:color w:val="000000"/>
                <w:kern w:val="0"/>
                <w:sz w:val="18"/>
                <w:szCs w:val="18"/>
                <w:lang w:bidi="ar"/>
              </w:rPr>
              <w:t>项目立项</w:t>
            </w:r>
          </w:p>
          <w:p w14:paraId="16CA2B7C"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w:t>
            </w:r>
            <w:r>
              <w:rPr>
                <w:rFonts w:eastAsia="宋体"/>
                <w:color w:val="000000"/>
                <w:kern w:val="0"/>
                <w:sz w:val="18"/>
                <w:szCs w:val="18"/>
                <w:lang w:bidi="ar"/>
              </w:rPr>
              <w:t>6</w:t>
            </w:r>
            <w:r>
              <w:rPr>
                <w:rFonts w:eastAsia="宋体"/>
                <w:color w:val="000000"/>
                <w:kern w:val="0"/>
                <w:sz w:val="18"/>
                <w:szCs w:val="18"/>
                <w:lang w:bidi="ar"/>
              </w:rPr>
              <w:t>分</w:t>
            </w:r>
            <w:r>
              <w:rPr>
                <w:rFonts w:ascii="仿宋_GB2312" w:hAnsi="仿宋_GB2312" w:cs="仿宋_GB2312" w:hint="eastAsia"/>
                <w:color w:val="000000"/>
                <w:kern w:val="0"/>
                <w:sz w:val="18"/>
                <w:szCs w:val="18"/>
                <w:lang w:bidi="ar"/>
              </w:rPr>
              <w:t>)</w:t>
            </w:r>
          </w:p>
        </w:tc>
        <w:tc>
          <w:tcPr>
            <w:tcW w:w="1246" w:type="pct"/>
            <w:tcBorders>
              <w:top w:val="single" w:sz="4" w:space="0" w:color="auto"/>
              <w:left w:val="single" w:sz="4" w:space="0" w:color="000000"/>
              <w:bottom w:val="single" w:sz="4" w:space="0" w:color="000000"/>
              <w:right w:val="single" w:sz="4" w:space="0" w:color="auto"/>
            </w:tcBorders>
            <w:shd w:val="clear" w:color="auto" w:fill="auto"/>
            <w:vAlign w:val="center"/>
          </w:tcPr>
          <w:p w14:paraId="64F2F695"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A111</w:t>
            </w:r>
            <w:r>
              <w:rPr>
                <w:rFonts w:eastAsia="宋体"/>
                <w:color w:val="000000"/>
                <w:kern w:val="0"/>
                <w:sz w:val="18"/>
                <w:szCs w:val="18"/>
                <w:lang w:bidi="ar"/>
              </w:rPr>
              <w:t>立项依据充分性</w:t>
            </w:r>
          </w:p>
        </w:tc>
        <w:tc>
          <w:tcPr>
            <w:tcW w:w="2368" w:type="pct"/>
            <w:tcBorders>
              <w:top w:val="single" w:sz="4" w:space="0" w:color="000000"/>
              <w:left w:val="single" w:sz="4" w:space="0" w:color="auto"/>
              <w:bottom w:val="single" w:sz="4" w:space="0" w:color="000000"/>
              <w:right w:val="single" w:sz="4" w:space="0" w:color="000000"/>
            </w:tcBorders>
            <w:shd w:val="clear" w:color="auto" w:fill="auto"/>
            <w:vAlign w:val="center"/>
          </w:tcPr>
          <w:p w14:paraId="57EA975B"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项目立项是否符合法律法规、相关政策、发展规划以及部门职责，用以反映和考核项目立项依据情况。</w:t>
            </w:r>
          </w:p>
        </w:tc>
      </w:tr>
      <w:tr w:rsidR="007563A9" w14:paraId="3F9E4B18" w14:textId="77777777">
        <w:trPr>
          <w:trHeight w:val="432"/>
        </w:trPr>
        <w:tc>
          <w:tcPr>
            <w:tcW w:w="571" w:type="pct"/>
            <w:vMerge/>
            <w:tcBorders>
              <w:top w:val="single" w:sz="4" w:space="0" w:color="000000"/>
              <w:left w:val="single" w:sz="4" w:space="0" w:color="auto"/>
              <w:bottom w:val="single" w:sz="4" w:space="0" w:color="000000"/>
              <w:right w:val="single" w:sz="4" w:space="0" w:color="000000"/>
            </w:tcBorders>
            <w:shd w:val="clear" w:color="auto" w:fill="auto"/>
            <w:vAlign w:val="center"/>
          </w:tcPr>
          <w:p w14:paraId="462969F9" w14:textId="77777777" w:rsidR="007563A9" w:rsidRDefault="007563A9" w:rsidP="0066694C">
            <w:pPr>
              <w:widowControl/>
              <w:spacing w:line="560" w:lineRule="exact"/>
              <w:ind w:firstLineChars="0" w:firstLine="0"/>
              <w:jc w:val="center"/>
              <w:rPr>
                <w:rFonts w:eastAsia="宋体"/>
                <w:color w:val="000000"/>
                <w:sz w:val="18"/>
                <w:szCs w:val="18"/>
              </w:rPr>
            </w:pPr>
          </w:p>
        </w:tc>
        <w:tc>
          <w:tcPr>
            <w:tcW w:w="813" w:type="pct"/>
            <w:vMerge/>
            <w:tcBorders>
              <w:top w:val="single" w:sz="4" w:space="0" w:color="000000"/>
              <w:left w:val="nil"/>
              <w:bottom w:val="nil"/>
              <w:right w:val="single" w:sz="4" w:space="0" w:color="000000"/>
            </w:tcBorders>
            <w:shd w:val="clear" w:color="auto" w:fill="auto"/>
            <w:vAlign w:val="center"/>
          </w:tcPr>
          <w:p w14:paraId="3DD35644" w14:textId="77777777" w:rsidR="007563A9" w:rsidRDefault="007563A9" w:rsidP="0066694C">
            <w:pPr>
              <w:widowControl/>
              <w:spacing w:line="560" w:lineRule="exact"/>
              <w:ind w:firstLineChars="0" w:firstLine="0"/>
              <w:jc w:val="center"/>
              <w:rPr>
                <w:rFonts w:eastAsia="宋体"/>
                <w:color w:val="000000"/>
                <w:sz w:val="18"/>
                <w:szCs w:val="18"/>
              </w:rPr>
            </w:pPr>
          </w:p>
        </w:tc>
        <w:tc>
          <w:tcPr>
            <w:tcW w:w="1246" w:type="pct"/>
            <w:tcBorders>
              <w:top w:val="single" w:sz="4" w:space="0" w:color="000000"/>
              <w:left w:val="single" w:sz="4" w:space="0" w:color="000000"/>
              <w:bottom w:val="single" w:sz="4" w:space="0" w:color="000000"/>
              <w:right w:val="single" w:sz="4" w:space="0" w:color="auto"/>
            </w:tcBorders>
            <w:shd w:val="clear" w:color="auto" w:fill="auto"/>
            <w:vAlign w:val="center"/>
          </w:tcPr>
          <w:p w14:paraId="6FA13C40"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A112</w:t>
            </w:r>
            <w:r>
              <w:rPr>
                <w:rFonts w:eastAsia="宋体"/>
                <w:color w:val="000000"/>
                <w:kern w:val="0"/>
                <w:sz w:val="18"/>
                <w:szCs w:val="18"/>
                <w:lang w:bidi="ar"/>
              </w:rPr>
              <w:t>立项程序规范性</w:t>
            </w:r>
          </w:p>
        </w:tc>
        <w:tc>
          <w:tcPr>
            <w:tcW w:w="2368" w:type="pct"/>
            <w:tcBorders>
              <w:top w:val="single" w:sz="4" w:space="0" w:color="000000"/>
              <w:left w:val="single" w:sz="4" w:space="0" w:color="auto"/>
              <w:bottom w:val="single" w:sz="4" w:space="0" w:color="000000"/>
              <w:right w:val="single" w:sz="4" w:space="0" w:color="000000"/>
            </w:tcBorders>
            <w:shd w:val="clear" w:color="auto" w:fill="auto"/>
            <w:vAlign w:val="center"/>
          </w:tcPr>
          <w:p w14:paraId="17916361"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项目申请、设立过程是否符合相关要求，用以反映和考核项目立项的规范情况。</w:t>
            </w:r>
          </w:p>
        </w:tc>
      </w:tr>
      <w:tr w:rsidR="007563A9" w14:paraId="4ACFC43B" w14:textId="77777777">
        <w:trPr>
          <w:trHeight w:val="648"/>
        </w:trPr>
        <w:tc>
          <w:tcPr>
            <w:tcW w:w="571" w:type="pct"/>
            <w:vMerge/>
            <w:tcBorders>
              <w:top w:val="single" w:sz="4" w:space="0" w:color="000000"/>
              <w:left w:val="single" w:sz="4" w:space="0" w:color="auto"/>
              <w:bottom w:val="single" w:sz="4" w:space="0" w:color="000000"/>
              <w:right w:val="single" w:sz="4" w:space="0" w:color="000000"/>
            </w:tcBorders>
            <w:shd w:val="clear" w:color="auto" w:fill="auto"/>
            <w:vAlign w:val="center"/>
          </w:tcPr>
          <w:p w14:paraId="36B39CCE" w14:textId="77777777" w:rsidR="007563A9" w:rsidRDefault="007563A9" w:rsidP="0066694C">
            <w:pPr>
              <w:widowControl/>
              <w:spacing w:line="560" w:lineRule="exact"/>
              <w:ind w:firstLineChars="0" w:firstLine="0"/>
              <w:jc w:val="center"/>
              <w:rPr>
                <w:rFonts w:eastAsia="宋体"/>
                <w:color w:val="000000"/>
                <w:sz w:val="18"/>
                <w:szCs w:val="18"/>
              </w:rPr>
            </w:pPr>
          </w:p>
        </w:tc>
        <w:tc>
          <w:tcPr>
            <w:tcW w:w="813" w:type="pct"/>
            <w:vMerge w:val="restart"/>
            <w:tcBorders>
              <w:top w:val="single" w:sz="4" w:space="0" w:color="000000"/>
              <w:left w:val="nil"/>
              <w:bottom w:val="nil"/>
              <w:right w:val="single" w:sz="4" w:space="0" w:color="000000"/>
            </w:tcBorders>
            <w:shd w:val="clear" w:color="auto" w:fill="auto"/>
            <w:vAlign w:val="center"/>
          </w:tcPr>
          <w:p w14:paraId="23935072"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A12</w:t>
            </w:r>
            <w:r>
              <w:rPr>
                <w:rFonts w:eastAsia="宋体"/>
                <w:color w:val="000000"/>
                <w:kern w:val="0"/>
                <w:sz w:val="18"/>
                <w:szCs w:val="18"/>
                <w:lang w:bidi="ar"/>
              </w:rPr>
              <w:t>绩效目标（</w:t>
            </w:r>
            <w:r>
              <w:rPr>
                <w:rFonts w:eastAsia="宋体"/>
                <w:color w:val="000000"/>
                <w:kern w:val="0"/>
                <w:sz w:val="18"/>
                <w:szCs w:val="18"/>
                <w:lang w:bidi="ar"/>
              </w:rPr>
              <w:t>6</w:t>
            </w:r>
            <w:r>
              <w:rPr>
                <w:rFonts w:eastAsia="宋体"/>
                <w:color w:val="000000"/>
                <w:kern w:val="0"/>
                <w:sz w:val="18"/>
                <w:szCs w:val="18"/>
                <w:lang w:bidi="ar"/>
              </w:rPr>
              <w:t>分）</w:t>
            </w:r>
          </w:p>
        </w:tc>
        <w:tc>
          <w:tcPr>
            <w:tcW w:w="1246" w:type="pct"/>
            <w:tcBorders>
              <w:top w:val="single" w:sz="4" w:space="0" w:color="000000"/>
              <w:left w:val="single" w:sz="4" w:space="0" w:color="000000"/>
              <w:bottom w:val="single" w:sz="4" w:space="0" w:color="000000"/>
              <w:right w:val="single" w:sz="4" w:space="0" w:color="auto"/>
            </w:tcBorders>
            <w:shd w:val="clear" w:color="auto" w:fill="auto"/>
            <w:vAlign w:val="center"/>
          </w:tcPr>
          <w:p w14:paraId="6581F56F"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A121</w:t>
            </w:r>
            <w:r>
              <w:rPr>
                <w:rFonts w:eastAsia="宋体"/>
                <w:color w:val="000000"/>
                <w:kern w:val="0"/>
                <w:sz w:val="18"/>
                <w:szCs w:val="18"/>
                <w:lang w:bidi="ar"/>
              </w:rPr>
              <w:t>绩效目标合理性</w:t>
            </w:r>
          </w:p>
        </w:tc>
        <w:tc>
          <w:tcPr>
            <w:tcW w:w="2368" w:type="pct"/>
            <w:tcBorders>
              <w:top w:val="single" w:sz="4" w:space="0" w:color="000000"/>
              <w:left w:val="single" w:sz="4" w:space="0" w:color="auto"/>
              <w:bottom w:val="single" w:sz="4" w:space="0" w:color="000000"/>
              <w:right w:val="single" w:sz="4" w:space="0" w:color="000000"/>
            </w:tcBorders>
            <w:shd w:val="clear" w:color="auto" w:fill="auto"/>
            <w:vAlign w:val="center"/>
          </w:tcPr>
          <w:p w14:paraId="45B1A33A"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项目所设定的绩效目标是否依据充分，是否符合客观实际，用以反映和考核项目绩效目标与项目实施的相符情况。</w:t>
            </w:r>
          </w:p>
        </w:tc>
      </w:tr>
      <w:tr w:rsidR="007563A9" w14:paraId="6BD9AFCF" w14:textId="77777777">
        <w:trPr>
          <w:trHeight w:val="648"/>
        </w:trPr>
        <w:tc>
          <w:tcPr>
            <w:tcW w:w="571" w:type="pct"/>
            <w:vMerge/>
            <w:tcBorders>
              <w:top w:val="single" w:sz="4" w:space="0" w:color="000000"/>
              <w:left w:val="single" w:sz="4" w:space="0" w:color="auto"/>
              <w:bottom w:val="single" w:sz="4" w:space="0" w:color="000000"/>
              <w:right w:val="single" w:sz="4" w:space="0" w:color="000000"/>
            </w:tcBorders>
            <w:shd w:val="clear" w:color="auto" w:fill="auto"/>
            <w:vAlign w:val="center"/>
          </w:tcPr>
          <w:p w14:paraId="1FA7F54F" w14:textId="77777777" w:rsidR="007563A9" w:rsidRDefault="007563A9" w:rsidP="0066694C">
            <w:pPr>
              <w:widowControl/>
              <w:spacing w:line="560" w:lineRule="exact"/>
              <w:ind w:firstLineChars="0" w:firstLine="0"/>
              <w:jc w:val="center"/>
              <w:rPr>
                <w:rFonts w:eastAsia="宋体"/>
                <w:color w:val="000000"/>
                <w:sz w:val="18"/>
                <w:szCs w:val="18"/>
              </w:rPr>
            </w:pPr>
          </w:p>
        </w:tc>
        <w:tc>
          <w:tcPr>
            <w:tcW w:w="813" w:type="pct"/>
            <w:vMerge/>
            <w:tcBorders>
              <w:top w:val="single" w:sz="4" w:space="0" w:color="000000"/>
              <w:left w:val="nil"/>
              <w:bottom w:val="nil"/>
              <w:right w:val="single" w:sz="4" w:space="0" w:color="000000"/>
            </w:tcBorders>
            <w:shd w:val="clear" w:color="auto" w:fill="auto"/>
            <w:vAlign w:val="center"/>
          </w:tcPr>
          <w:p w14:paraId="097AA46E" w14:textId="77777777" w:rsidR="007563A9" w:rsidRDefault="007563A9" w:rsidP="0066694C">
            <w:pPr>
              <w:widowControl/>
              <w:spacing w:line="560" w:lineRule="exact"/>
              <w:ind w:firstLineChars="0" w:firstLine="0"/>
              <w:jc w:val="center"/>
              <w:rPr>
                <w:rFonts w:eastAsia="宋体"/>
                <w:color w:val="000000"/>
                <w:sz w:val="18"/>
                <w:szCs w:val="18"/>
              </w:rPr>
            </w:pPr>
          </w:p>
        </w:tc>
        <w:tc>
          <w:tcPr>
            <w:tcW w:w="1246" w:type="pct"/>
            <w:tcBorders>
              <w:top w:val="single" w:sz="4" w:space="0" w:color="000000"/>
              <w:left w:val="single" w:sz="4" w:space="0" w:color="000000"/>
              <w:bottom w:val="nil"/>
              <w:right w:val="single" w:sz="4" w:space="0" w:color="auto"/>
            </w:tcBorders>
            <w:shd w:val="clear" w:color="auto" w:fill="auto"/>
            <w:vAlign w:val="center"/>
          </w:tcPr>
          <w:p w14:paraId="4102C370"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A122</w:t>
            </w:r>
            <w:r>
              <w:rPr>
                <w:rFonts w:eastAsia="宋体"/>
                <w:color w:val="000000"/>
                <w:kern w:val="0"/>
                <w:sz w:val="18"/>
                <w:szCs w:val="18"/>
                <w:lang w:bidi="ar"/>
              </w:rPr>
              <w:t>绩效指标明确性</w:t>
            </w:r>
          </w:p>
        </w:tc>
        <w:tc>
          <w:tcPr>
            <w:tcW w:w="2368" w:type="pct"/>
            <w:tcBorders>
              <w:top w:val="single" w:sz="4" w:space="0" w:color="000000"/>
              <w:left w:val="single" w:sz="4" w:space="0" w:color="auto"/>
              <w:bottom w:val="single" w:sz="4" w:space="0" w:color="000000"/>
              <w:right w:val="single" w:sz="4" w:space="0" w:color="000000"/>
            </w:tcBorders>
            <w:shd w:val="clear" w:color="auto" w:fill="auto"/>
            <w:vAlign w:val="center"/>
          </w:tcPr>
          <w:p w14:paraId="2210715D"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依据绩效目标设定的绩效指标是否清晰、细化、可衡量等，用以反映和考核项目绩效目标的</w:t>
            </w:r>
            <w:proofErr w:type="gramStart"/>
            <w:r>
              <w:rPr>
                <w:rFonts w:eastAsia="宋体"/>
                <w:color w:val="000000"/>
                <w:kern w:val="0"/>
                <w:sz w:val="18"/>
                <w:szCs w:val="18"/>
                <w:lang w:bidi="ar"/>
              </w:rPr>
              <w:t>明细化</w:t>
            </w:r>
            <w:proofErr w:type="gramEnd"/>
            <w:r>
              <w:rPr>
                <w:rFonts w:eastAsia="宋体"/>
                <w:color w:val="000000"/>
                <w:kern w:val="0"/>
                <w:sz w:val="18"/>
                <w:szCs w:val="18"/>
                <w:lang w:bidi="ar"/>
              </w:rPr>
              <w:t>情况。</w:t>
            </w:r>
          </w:p>
        </w:tc>
      </w:tr>
      <w:tr w:rsidR="007563A9" w14:paraId="317F8556" w14:textId="77777777">
        <w:trPr>
          <w:trHeight w:val="864"/>
        </w:trPr>
        <w:tc>
          <w:tcPr>
            <w:tcW w:w="571" w:type="pct"/>
            <w:vMerge/>
            <w:tcBorders>
              <w:top w:val="single" w:sz="4" w:space="0" w:color="000000"/>
              <w:left w:val="single" w:sz="4" w:space="0" w:color="auto"/>
              <w:bottom w:val="single" w:sz="4" w:space="0" w:color="auto"/>
              <w:right w:val="single" w:sz="4" w:space="0" w:color="000000"/>
            </w:tcBorders>
            <w:shd w:val="clear" w:color="auto" w:fill="auto"/>
            <w:vAlign w:val="center"/>
          </w:tcPr>
          <w:p w14:paraId="193A8CCA" w14:textId="77777777" w:rsidR="007563A9" w:rsidRDefault="007563A9" w:rsidP="0066694C">
            <w:pPr>
              <w:widowControl/>
              <w:spacing w:line="560" w:lineRule="exact"/>
              <w:ind w:firstLineChars="0" w:firstLine="0"/>
              <w:jc w:val="center"/>
              <w:rPr>
                <w:rFonts w:eastAsia="宋体"/>
                <w:color w:val="000000"/>
                <w:sz w:val="18"/>
                <w:szCs w:val="18"/>
              </w:rPr>
            </w:pPr>
          </w:p>
        </w:tc>
        <w:tc>
          <w:tcPr>
            <w:tcW w:w="813" w:type="pct"/>
            <w:vMerge w:val="restart"/>
            <w:tcBorders>
              <w:top w:val="single" w:sz="4" w:space="0" w:color="000000"/>
              <w:left w:val="nil"/>
              <w:bottom w:val="single" w:sz="4" w:space="0" w:color="auto"/>
              <w:right w:val="single" w:sz="4" w:space="0" w:color="000000"/>
            </w:tcBorders>
            <w:shd w:val="clear" w:color="auto" w:fill="auto"/>
            <w:vAlign w:val="center"/>
          </w:tcPr>
          <w:p w14:paraId="7637ED22"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A13</w:t>
            </w:r>
            <w:r>
              <w:rPr>
                <w:rFonts w:eastAsia="宋体"/>
                <w:color w:val="000000"/>
                <w:kern w:val="0"/>
                <w:sz w:val="18"/>
                <w:szCs w:val="18"/>
                <w:lang w:bidi="ar"/>
              </w:rPr>
              <w:t>资金投入（</w:t>
            </w:r>
            <w:r>
              <w:rPr>
                <w:rFonts w:eastAsia="宋体"/>
                <w:color w:val="000000"/>
                <w:kern w:val="0"/>
                <w:sz w:val="18"/>
                <w:szCs w:val="18"/>
                <w:lang w:bidi="ar"/>
              </w:rPr>
              <w:t>6</w:t>
            </w:r>
            <w:r>
              <w:rPr>
                <w:rFonts w:eastAsia="宋体"/>
                <w:color w:val="000000"/>
                <w:kern w:val="0"/>
                <w:sz w:val="18"/>
                <w:szCs w:val="18"/>
                <w:lang w:bidi="ar"/>
              </w:rPr>
              <w:t>分）</w:t>
            </w:r>
          </w:p>
        </w:tc>
        <w:tc>
          <w:tcPr>
            <w:tcW w:w="1246" w:type="pct"/>
            <w:tcBorders>
              <w:top w:val="single" w:sz="4" w:space="0" w:color="000000"/>
              <w:left w:val="single" w:sz="4" w:space="0" w:color="000000"/>
              <w:bottom w:val="single" w:sz="4" w:space="0" w:color="auto"/>
              <w:right w:val="single" w:sz="4" w:space="0" w:color="auto"/>
            </w:tcBorders>
            <w:shd w:val="clear" w:color="auto" w:fill="auto"/>
            <w:noWrap/>
            <w:vAlign w:val="center"/>
          </w:tcPr>
          <w:p w14:paraId="5A9123B1"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A131</w:t>
            </w:r>
            <w:r>
              <w:rPr>
                <w:rFonts w:eastAsia="宋体"/>
                <w:color w:val="000000"/>
                <w:kern w:val="0"/>
                <w:sz w:val="18"/>
                <w:szCs w:val="18"/>
                <w:lang w:bidi="ar"/>
              </w:rPr>
              <w:t>预算编制科学性</w:t>
            </w:r>
          </w:p>
        </w:tc>
        <w:tc>
          <w:tcPr>
            <w:tcW w:w="2368" w:type="pct"/>
            <w:tcBorders>
              <w:top w:val="single" w:sz="4" w:space="0" w:color="000000"/>
              <w:left w:val="single" w:sz="4" w:space="0" w:color="auto"/>
              <w:bottom w:val="single" w:sz="4" w:space="0" w:color="000000"/>
              <w:right w:val="single" w:sz="4" w:space="0" w:color="000000"/>
            </w:tcBorders>
            <w:shd w:val="clear" w:color="auto" w:fill="auto"/>
            <w:vAlign w:val="center"/>
          </w:tcPr>
          <w:p w14:paraId="0D131E56"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项目预算编制是否经过科学论证、有明确标准，资金额度与年度目标是否相适应，用以反映和考核项目预算编制的科学性、合理性情况。</w:t>
            </w:r>
          </w:p>
        </w:tc>
      </w:tr>
      <w:tr w:rsidR="007563A9" w14:paraId="52F9A50D" w14:textId="77777777">
        <w:trPr>
          <w:trHeight w:val="648"/>
        </w:trPr>
        <w:tc>
          <w:tcPr>
            <w:tcW w:w="571" w:type="pct"/>
            <w:vMerge/>
            <w:tcBorders>
              <w:top w:val="single" w:sz="4" w:space="0" w:color="auto"/>
              <w:left w:val="single" w:sz="4" w:space="0" w:color="auto"/>
              <w:bottom w:val="single" w:sz="4" w:space="0" w:color="auto"/>
              <w:right w:val="single" w:sz="4" w:space="0" w:color="000000"/>
            </w:tcBorders>
            <w:shd w:val="clear" w:color="auto" w:fill="auto"/>
            <w:vAlign w:val="center"/>
          </w:tcPr>
          <w:p w14:paraId="042B01A6" w14:textId="77777777" w:rsidR="007563A9" w:rsidRDefault="007563A9" w:rsidP="0066694C">
            <w:pPr>
              <w:widowControl/>
              <w:spacing w:line="560" w:lineRule="exact"/>
              <w:ind w:firstLineChars="0" w:firstLine="0"/>
              <w:jc w:val="center"/>
              <w:rPr>
                <w:rFonts w:eastAsia="宋体"/>
                <w:color w:val="000000"/>
                <w:sz w:val="18"/>
                <w:szCs w:val="18"/>
              </w:rPr>
            </w:pPr>
          </w:p>
        </w:tc>
        <w:tc>
          <w:tcPr>
            <w:tcW w:w="813" w:type="pct"/>
            <w:vMerge/>
            <w:tcBorders>
              <w:top w:val="single" w:sz="4" w:space="0" w:color="auto"/>
              <w:left w:val="nil"/>
              <w:bottom w:val="single" w:sz="4" w:space="0" w:color="auto"/>
              <w:right w:val="single" w:sz="4" w:space="0" w:color="000000"/>
            </w:tcBorders>
            <w:shd w:val="clear" w:color="auto" w:fill="auto"/>
            <w:vAlign w:val="center"/>
          </w:tcPr>
          <w:p w14:paraId="00EAE2C6" w14:textId="77777777" w:rsidR="007563A9" w:rsidRDefault="007563A9" w:rsidP="0066694C">
            <w:pPr>
              <w:widowControl/>
              <w:spacing w:line="560" w:lineRule="exact"/>
              <w:ind w:firstLineChars="0" w:firstLine="0"/>
              <w:jc w:val="center"/>
              <w:rPr>
                <w:rFonts w:eastAsia="宋体"/>
                <w:color w:val="000000"/>
                <w:sz w:val="18"/>
                <w:szCs w:val="18"/>
              </w:rPr>
            </w:pPr>
          </w:p>
        </w:tc>
        <w:tc>
          <w:tcPr>
            <w:tcW w:w="1246" w:type="pct"/>
            <w:tcBorders>
              <w:top w:val="single" w:sz="4" w:space="0" w:color="auto"/>
              <w:left w:val="single" w:sz="4" w:space="0" w:color="000000"/>
              <w:bottom w:val="single" w:sz="4" w:space="0" w:color="000000"/>
              <w:right w:val="single" w:sz="4" w:space="0" w:color="000000"/>
            </w:tcBorders>
            <w:shd w:val="clear" w:color="auto" w:fill="auto"/>
            <w:vAlign w:val="center"/>
          </w:tcPr>
          <w:p w14:paraId="4E0A7283"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A132</w:t>
            </w:r>
            <w:r>
              <w:rPr>
                <w:rFonts w:eastAsia="宋体"/>
                <w:color w:val="000000"/>
                <w:kern w:val="0"/>
                <w:sz w:val="18"/>
                <w:szCs w:val="18"/>
                <w:lang w:bidi="ar"/>
              </w:rPr>
              <w:t>资金分配合理性</w:t>
            </w:r>
          </w:p>
        </w:tc>
        <w:tc>
          <w:tcPr>
            <w:tcW w:w="23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D7E85B"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项目预算资金分配是否有测算依据，与补助单位或地方实际是否相适应，用以反映和考核项目预算资金分配的科学性、合理性情况。</w:t>
            </w:r>
          </w:p>
        </w:tc>
      </w:tr>
      <w:tr w:rsidR="007563A9" w14:paraId="671F6758" w14:textId="77777777">
        <w:trPr>
          <w:trHeight w:val="864"/>
        </w:trPr>
        <w:tc>
          <w:tcPr>
            <w:tcW w:w="571" w:type="pct"/>
            <w:vMerge w:val="restart"/>
            <w:tcBorders>
              <w:top w:val="single" w:sz="4" w:space="0" w:color="auto"/>
              <w:left w:val="single" w:sz="4" w:space="0" w:color="auto"/>
              <w:bottom w:val="single" w:sz="4" w:space="0" w:color="auto"/>
              <w:right w:val="single" w:sz="4" w:space="0" w:color="000000"/>
            </w:tcBorders>
            <w:shd w:val="clear" w:color="auto" w:fill="auto"/>
            <w:vAlign w:val="center"/>
          </w:tcPr>
          <w:p w14:paraId="4E3DD431"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B2</w:t>
            </w:r>
            <w:r>
              <w:rPr>
                <w:rFonts w:eastAsia="宋体"/>
                <w:color w:val="000000"/>
                <w:kern w:val="0"/>
                <w:sz w:val="18"/>
                <w:szCs w:val="18"/>
                <w:lang w:bidi="ar"/>
              </w:rPr>
              <w:t>过程（</w:t>
            </w:r>
            <w:r>
              <w:rPr>
                <w:rFonts w:eastAsia="宋体"/>
                <w:color w:val="000000"/>
                <w:kern w:val="0"/>
                <w:sz w:val="18"/>
                <w:szCs w:val="18"/>
                <w:lang w:bidi="ar"/>
              </w:rPr>
              <w:t>22</w:t>
            </w:r>
            <w:r>
              <w:rPr>
                <w:rFonts w:eastAsia="宋体"/>
                <w:color w:val="000000"/>
                <w:kern w:val="0"/>
                <w:sz w:val="18"/>
                <w:szCs w:val="18"/>
                <w:lang w:bidi="ar"/>
              </w:rPr>
              <w:t>分）</w:t>
            </w:r>
          </w:p>
        </w:tc>
        <w:tc>
          <w:tcPr>
            <w:tcW w:w="813" w:type="pct"/>
            <w:vMerge w:val="restart"/>
            <w:tcBorders>
              <w:top w:val="single" w:sz="4" w:space="0" w:color="auto"/>
              <w:left w:val="single" w:sz="4" w:space="0" w:color="000000"/>
              <w:bottom w:val="single" w:sz="4" w:space="0" w:color="auto"/>
              <w:right w:val="single" w:sz="4" w:space="0" w:color="auto"/>
            </w:tcBorders>
            <w:shd w:val="clear" w:color="auto" w:fill="auto"/>
            <w:vAlign w:val="center"/>
          </w:tcPr>
          <w:p w14:paraId="35023EEF" w14:textId="77777777" w:rsidR="007563A9" w:rsidRDefault="00000000" w:rsidP="0066694C">
            <w:pPr>
              <w:widowControl/>
              <w:spacing w:line="560" w:lineRule="exact"/>
              <w:ind w:firstLineChars="0" w:firstLine="0"/>
              <w:jc w:val="center"/>
              <w:textAlignment w:val="center"/>
              <w:rPr>
                <w:rFonts w:eastAsia="宋体"/>
                <w:color w:val="000000"/>
                <w:kern w:val="0"/>
                <w:sz w:val="18"/>
                <w:szCs w:val="18"/>
                <w:lang w:bidi="ar"/>
              </w:rPr>
            </w:pPr>
            <w:r>
              <w:rPr>
                <w:rFonts w:eastAsia="宋体"/>
                <w:color w:val="000000"/>
                <w:kern w:val="0"/>
                <w:sz w:val="18"/>
                <w:szCs w:val="18"/>
                <w:lang w:bidi="ar"/>
              </w:rPr>
              <w:t>B21</w:t>
            </w:r>
            <w:r>
              <w:rPr>
                <w:rFonts w:eastAsia="宋体"/>
                <w:color w:val="000000"/>
                <w:kern w:val="0"/>
                <w:sz w:val="18"/>
                <w:szCs w:val="18"/>
                <w:lang w:bidi="ar"/>
              </w:rPr>
              <w:t>资金管理</w:t>
            </w:r>
          </w:p>
          <w:p w14:paraId="32351637"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w:t>
            </w:r>
            <w:r>
              <w:rPr>
                <w:rFonts w:eastAsia="宋体"/>
                <w:color w:val="000000"/>
                <w:kern w:val="0"/>
                <w:sz w:val="18"/>
                <w:szCs w:val="18"/>
                <w:lang w:bidi="ar"/>
              </w:rPr>
              <w:t>12</w:t>
            </w:r>
            <w:r>
              <w:rPr>
                <w:rFonts w:eastAsia="宋体"/>
                <w:color w:val="000000"/>
                <w:kern w:val="0"/>
                <w:sz w:val="18"/>
                <w:szCs w:val="18"/>
                <w:lang w:bidi="ar"/>
              </w:rPr>
              <w:t>分）</w:t>
            </w:r>
          </w:p>
        </w:tc>
        <w:tc>
          <w:tcPr>
            <w:tcW w:w="1246" w:type="pct"/>
            <w:tcBorders>
              <w:top w:val="single" w:sz="4" w:space="0" w:color="000000"/>
              <w:left w:val="single" w:sz="4" w:space="0" w:color="auto"/>
              <w:bottom w:val="single" w:sz="4" w:space="0" w:color="000000"/>
              <w:right w:val="single" w:sz="4" w:space="0" w:color="000000"/>
            </w:tcBorders>
            <w:shd w:val="clear" w:color="auto" w:fill="auto"/>
            <w:vAlign w:val="center"/>
          </w:tcPr>
          <w:p w14:paraId="39A20915"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B211</w:t>
            </w:r>
            <w:r>
              <w:rPr>
                <w:rFonts w:eastAsia="宋体"/>
                <w:color w:val="000000"/>
                <w:kern w:val="0"/>
                <w:sz w:val="18"/>
                <w:szCs w:val="18"/>
                <w:lang w:bidi="ar"/>
              </w:rPr>
              <w:t>资金到位率</w:t>
            </w:r>
          </w:p>
        </w:tc>
        <w:tc>
          <w:tcPr>
            <w:tcW w:w="23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4340F3"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实际到位资金与计划投入资金的比率，用以反映和考核资金落实情况对项目实施的总体保障程度。</w:t>
            </w:r>
          </w:p>
        </w:tc>
      </w:tr>
      <w:tr w:rsidR="007563A9" w14:paraId="4B8EF0B4" w14:textId="77777777">
        <w:trPr>
          <w:trHeight w:val="432"/>
        </w:trPr>
        <w:tc>
          <w:tcPr>
            <w:tcW w:w="571" w:type="pct"/>
            <w:vMerge/>
            <w:tcBorders>
              <w:top w:val="single" w:sz="4" w:space="0" w:color="auto"/>
              <w:left w:val="single" w:sz="4" w:space="0" w:color="auto"/>
              <w:bottom w:val="single" w:sz="4" w:space="0" w:color="auto"/>
              <w:right w:val="single" w:sz="4" w:space="0" w:color="000000"/>
            </w:tcBorders>
            <w:shd w:val="clear" w:color="auto" w:fill="auto"/>
            <w:vAlign w:val="center"/>
          </w:tcPr>
          <w:p w14:paraId="3ACC763B" w14:textId="77777777" w:rsidR="007563A9" w:rsidRDefault="007563A9" w:rsidP="0066694C">
            <w:pPr>
              <w:widowControl/>
              <w:spacing w:line="560" w:lineRule="exact"/>
              <w:ind w:firstLineChars="0" w:firstLine="0"/>
              <w:jc w:val="center"/>
              <w:rPr>
                <w:rFonts w:eastAsia="宋体"/>
                <w:color w:val="000000"/>
                <w:sz w:val="18"/>
                <w:szCs w:val="18"/>
              </w:rPr>
            </w:pPr>
          </w:p>
        </w:tc>
        <w:tc>
          <w:tcPr>
            <w:tcW w:w="813" w:type="pct"/>
            <w:vMerge/>
            <w:tcBorders>
              <w:top w:val="single" w:sz="4" w:space="0" w:color="auto"/>
              <w:left w:val="single" w:sz="4" w:space="0" w:color="000000"/>
              <w:bottom w:val="single" w:sz="4" w:space="0" w:color="auto"/>
              <w:right w:val="single" w:sz="4" w:space="0" w:color="auto"/>
            </w:tcBorders>
            <w:shd w:val="clear" w:color="auto" w:fill="auto"/>
            <w:vAlign w:val="center"/>
          </w:tcPr>
          <w:p w14:paraId="50E0986A" w14:textId="77777777" w:rsidR="007563A9" w:rsidRDefault="007563A9" w:rsidP="0066694C">
            <w:pPr>
              <w:widowControl/>
              <w:spacing w:line="560" w:lineRule="exact"/>
              <w:ind w:firstLineChars="0" w:firstLine="0"/>
              <w:jc w:val="center"/>
              <w:rPr>
                <w:rFonts w:eastAsia="宋体"/>
                <w:color w:val="000000"/>
                <w:sz w:val="18"/>
                <w:szCs w:val="18"/>
              </w:rPr>
            </w:pPr>
          </w:p>
        </w:tc>
        <w:tc>
          <w:tcPr>
            <w:tcW w:w="1246" w:type="pct"/>
            <w:tcBorders>
              <w:top w:val="single" w:sz="4" w:space="0" w:color="000000"/>
              <w:left w:val="single" w:sz="4" w:space="0" w:color="auto"/>
              <w:bottom w:val="single" w:sz="4" w:space="0" w:color="000000"/>
              <w:right w:val="single" w:sz="4" w:space="0" w:color="000000"/>
            </w:tcBorders>
            <w:shd w:val="clear" w:color="auto" w:fill="auto"/>
            <w:noWrap/>
            <w:vAlign w:val="center"/>
          </w:tcPr>
          <w:p w14:paraId="5343F253"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B212</w:t>
            </w:r>
            <w:r>
              <w:rPr>
                <w:rFonts w:eastAsia="宋体"/>
                <w:color w:val="000000"/>
                <w:kern w:val="0"/>
                <w:sz w:val="18"/>
                <w:szCs w:val="18"/>
                <w:lang w:bidi="ar"/>
              </w:rPr>
              <w:t>预算执行率</w:t>
            </w:r>
          </w:p>
        </w:tc>
        <w:tc>
          <w:tcPr>
            <w:tcW w:w="23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B42F7E"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项目预算资金是否按照计划执行，用以反映或考核项目预算执行情况。</w:t>
            </w:r>
          </w:p>
        </w:tc>
      </w:tr>
      <w:tr w:rsidR="007563A9" w14:paraId="37052186" w14:textId="77777777">
        <w:trPr>
          <w:trHeight w:val="648"/>
        </w:trPr>
        <w:tc>
          <w:tcPr>
            <w:tcW w:w="571" w:type="pct"/>
            <w:vMerge/>
            <w:tcBorders>
              <w:top w:val="single" w:sz="4" w:space="0" w:color="auto"/>
              <w:left w:val="single" w:sz="4" w:space="0" w:color="auto"/>
              <w:bottom w:val="single" w:sz="4" w:space="0" w:color="auto"/>
              <w:right w:val="single" w:sz="4" w:space="0" w:color="000000"/>
            </w:tcBorders>
            <w:shd w:val="clear" w:color="auto" w:fill="auto"/>
            <w:vAlign w:val="center"/>
          </w:tcPr>
          <w:p w14:paraId="45B51403" w14:textId="77777777" w:rsidR="007563A9" w:rsidRDefault="007563A9" w:rsidP="0066694C">
            <w:pPr>
              <w:widowControl/>
              <w:spacing w:line="560" w:lineRule="exact"/>
              <w:ind w:firstLineChars="0" w:firstLine="0"/>
              <w:jc w:val="center"/>
              <w:rPr>
                <w:rFonts w:eastAsia="宋体"/>
                <w:color w:val="000000"/>
                <w:sz w:val="18"/>
                <w:szCs w:val="18"/>
              </w:rPr>
            </w:pPr>
          </w:p>
        </w:tc>
        <w:tc>
          <w:tcPr>
            <w:tcW w:w="813" w:type="pct"/>
            <w:vMerge/>
            <w:tcBorders>
              <w:top w:val="single" w:sz="4" w:space="0" w:color="auto"/>
              <w:left w:val="single" w:sz="4" w:space="0" w:color="000000"/>
              <w:bottom w:val="single" w:sz="4" w:space="0" w:color="auto"/>
              <w:right w:val="single" w:sz="4" w:space="0" w:color="auto"/>
            </w:tcBorders>
            <w:shd w:val="clear" w:color="auto" w:fill="auto"/>
            <w:vAlign w:val="center"/>
          </w:tcPr>
          <w:p w14:paraId="4ECDA323" w14:textId="77777777" w:rsidR="007563A9" w:rsidRDefault="007563A9" w:rsidP="0066694C">
            <w:pPr>
              <w:widowControl/>
              <w:spacing w:line="560" w:lineRule="exact"/>
              <w:ind w:firstLineChars="0" w:firstLine="0"/>
              <w:jc w:val="center"/>
              <w:rPr>
                <w:rFonts w:eastAsia="宋体"/>
                <w:color w:val="000000"/>
                <w:sz w:val="18"/>
                <w:szCs w:val="18"/>
              </w:rPr>
            </w:pPr>
          </w:p>
        </w:tc>
        <w:tc>
          <w:tcPr>
            <w:tcW w:w="1246" w:type="pct"/>
            <w:tcBorders>
              <w:top w:val="single" w:sz="4" w:space="0" w:color="000000"/>
              <w:left w:val="single" w:sz="4" w:space="0" w:color="auto"/>
              <w:bottom w:val="single" w:sz="4" w:space="0" w:color="000000"/>
              <w:right w:val="single" w:sz="4" w:space="0" w:color="000000"/>
            </w:tcBorders>
            <w:shd w:val="clear" w:color="auto" w:fill="auto"/>
            <w:vAlign w:val="center"/>
          </w:tcPr>
          <w:p w14:paraId="41F84CB5"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B213</w:t>
            </w:r>
            <w:r>
              <w:rPr>
                <w:rFonts w:eastAsia="宋体"/>
                <w:color w:val="000000"/>
                <w:kern w:val="0"/>
                <w:sz w:val="18"/>
                <w:szCs w:val="18"/>
                <w:lang w:bidi="ar"/>
              </w:rPr>
              <w:t>资金使用合</w:t>
            </w:r>
            <w:proofErr w:type="gramStart"/>
            <w:r>
              <w:rPr>
                <w:rFonts w:eastAsia="宋体"/>
                <w:color w:val="000000"/>
                <w:kern w:val="0"/>
                <w:sz w:val="18"/>
                <w:szCs w:val="18"/>
                <w:lang w:bidi="ar"/>
              </w:rPr>
              <w:t>规</w:t>
            </w:r>
            <w:proofErr w:type="gramEnd"/>
            <w:r>
              <w:rPr>
                <w:rFonts w:eastAsia="宋体"/>
                <w:color w:val="000000"/>
                <w:kern w:val="0"/>
                <w:sz w:val="18"/>
                <w:szCs w:val="18"/>
                <w:lang w:bidi="ar"/>
              </w:rPr>
              <w:t>性</w:t>
            </w:r>
          </w:p>
        </w:tc>
        <w:tc>
          <w:tcPr>
            <w:tcW w:w="23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A3912B"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项目资金使用是否符合相关的财务管理制度规定，用以反映和考核项目资金的规范运行情况。</w:t>
            </w:r>
          </w:p>
        </w:tc>
      </w:tr>
      <w:tr w:rsidR="007563A9" w14:paraId="4B2B9237" w14:textId="77777777">
        <w:trPr>
          <w:trHeight w:val="648"/>
        </w:trPr>
        <w:tc>
          <w:tcPr>
            <w:tcW w:w="571" w:type="pct"/>
            <w:vMerge/>
            <w:tcBorders>
              <w:top w:val="single" w:sz="4" w:space="0" w:color="auto"/>
              <w:left w:val="single" w:sz="4" w:space="0" w:color="auto"/>
              <w:bottom w:val="single" w:sz="4" w:space="0" w:color="auto"/>
              <w:right w:val="single" w:sz="4" w:space="0" w:color="000000"/>
            </w:tcBorders>
            <w:shd w:val="clear" w:color="auto" w:fill="auto"/>
            <w:vAlign w:val="center"/>
          </w:tcPr>
          <w:p w14:paraId="5AE3D1BE" w14:textId="77777777" w:rsidR="007563A9" w:rsidRDefault="007563A9" w:rsidP="0066694C">
            <w:pPr>
              <w:widowControl/>
              <w:spacing w:line="560" w:lineRule="exact"/>
              <w:ind w:firstLineChars="0" w:firstLine="0"/>
              <w:jc w:val="center"/>
              <w:rPr>
                <w:rFonts w:eastAsia="宋体"/>
                <w:color w:val="000000"/>
                <w:sz w:val="18"/>
                <w:szCs w:val="18"/>
              </w:rPr>
            </w:pPr>
          </w:p>
        </w:tc>
        <w:tc>
          <w:tcPr>
            <w:tcW w:w="813" w:type="pct"/>
            <w:vMerge w:val="restart"/>
            <w:tcBorders>
              <w:top w:val="single" w:sz="4" w:space="0" w:color="auto"/>
              <w:left w:val="single" w:sz="4" w:space="0" w:color="000000"/>
              <w:bottom w:val="single" w:sz="4" w:space="0" w:color="auto"/>
              <w:right w:val="single" w:sz="4" w:space="0" w:color="000000"/>
            </w:tcBorders>
            <w:shd w:val="clear" w:color="auto" w:fill="auto"/>
            <w:vAlign w:val="center"/>
          </w:tcPr>
          <w:p w14:paraId="70F24B79"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B22</w:t>
            </w:r>
            <w:r>
              <w:rPr>
                <w:rFonts w:eastAsia="宋体"/>
                <w:color w:val="000000"/>
                <w:kern w:val="0"/>
                <w:sz w:val="18"/>
                <w:szCs w:val="18"/>
                <w:lang w:bidi="ar"/>
              </w:rPr>
              <w:t>组织实施（</w:t>
            </w:r>
            <w:r>
              <w:rPr>
                <w:rFonts w:eastAsia="宋体"/>
                <w:color w:val="000000"/>
                <w:kern w:val="0"/>
                <w:sz w:val="18"/>
                <w:szCs w:val="18"/>
                <w:lang w:bidi="ar"/>
              </w:rPr>
              <w:t>10</w:t>
            </w:r>
            <w:r>
              <w:rPr>
                <w:rFonts w:eastAsia="宋体"/>
                <w:color w:val="000000"/>
                <w:kern w:val="0"/>
                <w:sz w:val="18"/>
                <w:szCs w:val="18"/>
                <w:lang w:bidi="ar"/>
              </w:rPr>
              <w:t>分）</w:t>
            </w:r>
          </w:p>
        </w:tc>
        <w:tc>
          <w:tcPr>
            <w:tcW w:w="12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465EEA"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B221</w:t>
            </w:r>
            <w:r>
              <w:rPr>
                <w:rFonts w:eastAsia="宋体"/>
                <w:color w:val="000000"/>
                <w:kern w:val="0"/>
                <w:sz w:val="18"/>
                <w:szCs w:val="18"/>
                <w:lang w:bidi="ar"/>
              </w:rPr>
              <w:t>管理制度健全性</w:t>
            </w:r>
          </w:p>
        </w:tc>
        <w:tc>
          <w:tcPr>
            <w:tcW w:w="23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B3F786"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安宁市公安局的财务制度是否健全，用以反映和考核财务管理制度对资金规范、安全运行的保障情况。</w:t>
            </w:r>
          </w:p>
        </w:tc>
      </w:tr>
      <w:tr w:rsidR="007563A9" w14:paraId="0E70493C" w14:textId="77777777">
        <w:trPr>
          <w:trHeight w:val="432"/>
        </w:trPr>
        <w:tc>
          <w:tcPr>
            <w:tcW w:w="571" w:type="pct"/>
            <w:vMerge/>
            <w:tcBorders>
              <w:top w:val="single" w:sz="4" w:space="0" w:color="auto"/>
              <w:left w:val="single" w:sz="4" w:space="0" w:color="auto"/>
              <w:bottom w:val="single" w:sz="4" w:space="0" w:color="auto"/>
              <w:right w:val="single" w:sz="4" w:space="0" w:color="000000"/>
            </w:tcBorders>
            <w:shd w:val="clear" w:color="auto" w:fill="auto"/>
            <w:vAlign w:val="center"/>
          </w:tcPr>
          <w:p w14:paraId="61952D35" w14:textId="77777777" w:rsidR="007563A9" w:rsidRDefault="007563A9" w:rsidP="0066694C">
            <w:pPr>
              <w:widowControl/>
              <w:spacing w:line="560" w:lineRule="exact"/>
              <w:ind w:firstLineChars="0" w:firstLine="0"/>
              <w:jc w:val="center"/>
              <w:rPr>
                <w:rFonts w:eastAsia="宋体"/>
                <w:color w:val="000000"/>
                <w:sz w:val="18"/>
                <w:szCs w:val="18"/>
              </w:rPr>
            </w:pPr>
          </w:p>
        </w:tc>
        <w:tc>
          <w:tcPr>
            <w:tcW w:w="813" w:type="pct"/>
            <w:vMerge/>
            <w:tcBorders>
              <w:top w:val="single" w:sz="4" w:space="0" w:color="auto"/>
              <w:left w:val="single" w:sz="4" w:space="0" w:color="000000"/>
              <w:bottom w:val="single" w:sz="4" w:space="0" w:color="auto"/>
              <w:right w:val="single" w:sz="4" w:space="0" w:color="000000"/>
            </w:tcBorders>
            <w:shd w:val="clear" w:color="auto" w:fill="auto"/>
            <w:vAlign w:val="center"/>
          </w:tcPr>
          <w:p w14:paraId="32F4334E" w14:textId="77777777" w:rsidR="007563A9" w:rsidRDefault="007563A9" w:rsidP="0066694C">
            <w:pPr>
              <w:widowControl/>
              <w:spacing w:line="560" w:lineRule="exact"/>
              <w:ind w:firstLineChars="0" w:firstLine="0"/>
              <w:jc w:val="center"/>
              <w:rPr>
                <w:rFonts w:eastAsia="宋体"/>
                <w:color w:val="000000"/>
                <w:sz w:val="18"/>
                <w:szCs w:val="18"/>
              </w:rPr>
            </w:pPr>
          </w:p>
        </w:tc>
        <w:tc>
          <w:tcPr>
            <w:tcW w:w="12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610423"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B222</w:t>
            </w:r>
            <w:r>
              <w:rPr>
                <w:rFonts w:eastAsia="宋体"/>
                <w:color w:val="000000"/>
                <w:kern w:val="0"/>
                <w:sz w:val="18"/>
                <w:szCs w:val="18"/>
                <w:lang w:bidi="ar"/>
              </w:rPr>
              <w:t>制度执行有效性</w:t>
            </w:r>
          </w:p>
        </w:tc>
        <w:tc>
          <w:tcPr>
            <w:tcW w:w="23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E89385"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项目实施是否符合相关业务管理规定，用以反映和考核业务管理制度的有效执行情况。</w:t>
            </w:r>
          </w:p>
        </w:tc>
      </w:tr>
      <w:tr w:rsidR="007563A9" w14:paraId="44ACC7D9" w14:textId="77777777">
        <w:trPr>
          <w:trHeight w:val="432"/>
        </w:trPr>
        <w:tc>
          <w:tcPr>
            <w:tcW w:w="571" w:type="pct"/>
            <w:vMerge/>
            <w:tcBorders>
              <w:top w:val="single" w:sz="4" w:space="0" w:color="auto"/>
              <w:left w:val="single" w:sz="4" w:space="0" w:color="auto"/>
              <w:bottom w:val="single" w:sz="4" w:space="0" w:color="auto"/>
              <w:right w:val="single" w:sz="4" w:space="0" w:color="000000"/>
            </w:tcBorders>
            <w:shd w:val="clear" w:color="auto" w:fill="auto"/>
            <w:vAlign w:val="center"/>
          </w:tcPr>
          <w:p w14:paraId="04B63647" w14:textId="77777777" w:rsidR="007563A9" w:rsidRDefault="007563A9" w:rsidP="0066694C">
            <w:pPr>
              <w:widowControl/>
              <w:spacing w:line="560" w:lineRule="exact"/>
              <w:ind w:firstLineChars="0" w:firstLine="0"/>
              <w:jc w:val="center"/>
              <w:rPr>
                <w:rFonts w:eastAsia="宋体"/>
                <w:color w:val="000000"/>
                <w:sz w:val="18"/>
                <w:szCs w:val="18"/>
              </w:rPr>
            </w:pPr>
          </w:p>
        </w:tc>
        <w:tc>
          <w:tcPr>
            <w:tcW w:w="813" w:type="pct"/>
            <w:vMerge/>
            <w:tcBorders>
              <w:top w:val="single" w:sz="4" w:space="0" w:color="auto"/>
              <w:left w:val="single" w:sz="4" w:space="0" w:color="000000"/>
              <w:bottom w:val="single" w:sz="4" w:space="0" w:color="auto"/>
              <w:right w:val="single" w:sz="4" w:space="0" w:color="000000"/>
            </w:tcBorders>
            <w:shd w:val="clear" w:color="auto" w:fill="auto"/>
            <w:vAlign w:val="center"/>
          </w:tcPr>
          <w:p w14:paraId="5D4CED1A" w14:textId="77777777" w:rsidR="007563A9" w:rsidRDefault="007563A9" w:rsidP="0066694C">
            <w:pPr>
              <w:widowControl/>
              <w:spacing w:line="560" w:lineRule="exact"/>
              <w:ind w:firstLineChars="0" w:firstLine="0"/>
              <w:jc w:val="center"/>
              <w:rPr>
                <w:rFonts w:eastAsia="宋体"/>
                <w:color w:val="000000"/>
                <w:sz w:val="18"/>
                <w:szCs w:val="18"/>
              </w:rPr>
            </w:pPr>
          </w:p>
        </w:tc>
        <w:tc>
          <w:tcPr>
            <w:tcW w:w="12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30D7D5"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B223</w:t>
            </w:r>
            <w:r>
              <w:rPr>
                <w:rFonts w:eastAsia="宋体"/>
                <w:color w:val="000000"/>
                <w:kern w:val="0"/>
                <w:sz w:val="18"/>
                <w:szCs w:val="18"/>
                <w:lang w:bidi="ar"/>
              </w:rPr>
              <w:t>绩效自评</w:t>
            </w:r>
          </w:p>
        </w:tc>
        <w:tc>
          <w:tcPr>
            <w:tcW w:w="23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D4FAF8"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针对项目开展自评工作。用以反映各个项目的完成及自我评价情况。</w:t>
            </w:r>
          </w:p>
        </w:tc>
      </w:tr>
      <w:tr w:rsidR="007563A9" w14:paraId="0473FFB4" w14:textId="77777777">
        <w:trPr>
          <w:trHeight w:val="648"/>
        </w:trPr>
        <w:tc>
          <w:tcPr>
            <w:tcW w:w="571" w:type="pct"/>
            <w:vMerge w:val="restart"/>
            <w:tcBorders>
              <w:top w:val="single" w:sz="4" w:space="0" w:color="auto"/>
              <w:left w:val="single" w:sz="4" w:space="0" w:color="000000"/>
              <w:bottom w:val="single" w:sz="4" w:space="0" w:color="auto"/>
              <w:right w:val="single" w:sz="4" w:space="0" w:color="000000"/>
            </w:tcBorders>
            <w:shd w:val="clear" w:color="auto" w:fill="auto"/>
            <w:vAlign w:val="center"/>
          </w:tcPr>
          <w:p w14:paraId="337B9BCF" w14:textId="77777777" w:rsidR="007563A9" w:rsidRDefault="00000000" w:rsidP="0066694C">
            <w:pPr>
              <w:widowControl/>
              <w:spacing w:line="560" w:lineRule="exact"/>
              <w:ind w:firstLineChars="0" w:firstLine="0"/>
              <w:jc w:val="center"/>
              <w:textAlignment w:val="center"/>
              <w:rPr>
                <w:rFonts w:eastAsia="宋体"/>
                <w:color w:val="000000"/>
                <w:kern w:val="0"/>
                <w:sz w:val="18"/>
                <w:szCs w:val="18"/>
                <w:lang w:bidi="ar"/>
              </w:rPr>
            </w:pPr>
            <w:r>
              <w:rPr>
                <w:rFonts w:eastAsia="宋体"/>
                <w:color w:val="000000"/>
                <w:kern w:val="0"/>
                <w:sz w:val="18"/>
                <w:szCs w:val="18"/>
                <w:lang w:bidi="ar"/>
              </w:rPr>
              <w:t>C3</w:t>
            </w:r>
            <w:r>
              <w:rPr>
                <w:rFonts w:eastAsia="宋体"/>
                <w:color w:val="000000"/>
                <w:kern w:val="0"/>
                <w:sz w:val="18"/>
                <w:szCs w:val="18"/>
                <w:lang w:bidi="ar"/>
              </w:rPr>
              <w:t>产出</w:t>
            </w:r>
          </w:p>
          <w:p w14:paraId="28153515"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(30</w:t>
            </w:r>
            <w:r>
              <w:rPr>
                <w:rFonts w:eastAsia="宋体"/>
                <w:color w:val="000000"/>
                <w:kern w:val="0"/>
                <w:sz w:val="18"/>
                <w:szCs w:val="18"/>
                <w:lang w:bidi="ar"/>
              </w:rPr>
              <w:t>分</w:t>
            </w:r>
            <w:r>
              <w:rPr>
                <w:rFonts w:eastAsia="宋体"/>
                <w:color w:val="000000"/>
                <w:kern w:val="0"/>
                <w:sz w:val="18"/>
                <w:szCs w:val="18"/>
                <w:lang w:bidi="ar"/>
              </w:rPr>
              <w:t>)</w:t>
            </w:r>
          </w:p>
        </w:tc>
        <w:tc>
          <w:tcPr>
            <w:tcW w:w="813" w:type="pct"/>
            <w:vMerge w:val="restart"/>
            <w:tcBorders>
              <w:top w:val="single" w:sz="4" w:space="0" w:color="auto"/>
              <w:left w:val="single" w:sz="4" w:space="0" w:color="000000"/>
              <w:bottom w:val="single" w:sz="4" w:space="0" w:color="auto"/>
              <w:right w:val="single" w:sz="4" w:space="0" w:color="000000"/>
            </w:tcBorders>
            <w:shd w:val="clear" w:color="auto" w:fill="auto"/>
            <w:vAlign w:val="center"/>
          </w:tcPr>
          <w:p w14:paraId="50A23B26"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C31</w:t>
            </w:r>
            <w:r>
              <w:rPr>
                <w:rFonts w:eastAsia="宋体"/>
                <w:color w:val="000000"/>
                <w:kern w:val="0"/>
                <w:sz w:val="18"/>
                <w:szCs w:val="18"/>
                <w:lang w:bidi="ar"/>
              </w:rPr>
              <w:t>产出数量（</w:t>
            </w:r>
            <w:r>
              <w:rPr>
                <w:rFonts w:eastAsia="宋体"/>
                <w:color w:val="000000"/>
                <w:kern w:val="0"/>
                <w:sz w:val="18"/>
                <w:szCs w:val="18"/>
                <w:lang w:bidi="ar"/>
              </w:rPr>
              <w:t>9</w:t>
            </w:r>
            <w:r>
              <w:rPr>
                <w:rFonts w:eastAsia="宋体"/>
                <w:color w:val="000000"/>
                <w:kern w:val="0"/>
                <w:sz w:val="18"/>
                <w:szCs w:val="18"/>
                <w:lang w:bidi="ar"/>
              </w:rPr>
              <w:t>分）</w:t>
            </w:r>
          </w:p>
        </w:tc>
        <w:tc>
          <w:tcPr>
            <w:tcW w:w="12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C3F672"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C311</w:t>
            </w:r>
            <w:r>
              <w:rPr>
                <w:rFonts w:eastAsia="宋体"/>
                <w:color w:val="000000"/>
                <w:kern w:val="0"/>
                <w:sz w:val="18"/>
                <w:szCs w:val="18"/>
                <w:lang w:bidi="ar"/>
              </w:rPr>
              <w:t>实际完成率</w:t>
            </w:r>
          </w:p>
        </w:tc>
        <w:tc>
          <w:tcPr>
            <w:tcW w:w="23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D264DB"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项目实施的实际产出数与计划产出数的比率，用以反映和考核项目产出数量目标的实现程度。</w:t>
            </w:r>
          </w:p>
        </w:tc>
      </w:tr>
      <w:tr w:rsidR="007563A9" w14:paraId="3981C3F4" w14:textId="77777777">
        <w:trPr>
          <w:trHeight w:val="432"/>
        </w:trPr>
        <w:tc>
          <w:tcPr>
            <w:tcW w:w="571" w:type="pct"/>
            <w:vMerge/>
            <w:tcBorders>
              <w:top w:val="single" w:sz="4" w:space="0" w:color="auto"/>
              <w:left w:val="single" w:sz="4" w:space="0" w:color="000000"/>
              <w:bottom w:val="single" w:sz="4" w:space="0" w:color="auto"/>
              <w:right w:val="single" w:sz="4" w:space="0" w:color="000000"/>
            </w:tcBorders>
            <w:shd w:val="clear" w:color="auto" w:fill="auto"/>
            <w:vAlign w:val="center"/>
          </w:tcPr>
          <w:p w14:paraId="71253D35" w14:textId="77777777" w:rsidR="007563A9" w:rsidRDefault="007563A9" w:rsidP="0066694C">
            <w:pPr>
              <w:widowControl/>
              <w:spacing w:line="560" w:lineRule="exact"/>
              <w:ind w:firstLineChars="0" w:firstLine="0"/>
              <w:jc w:val="center"/>
              <w:rPr>
                <w:rFonts w:eastAsia="宋体"/>
                <w:color w:val="000000"/>
                <w:sz w:val="18"/>
                <w:szCs w:val="18"/>
              </w:rPr>
            </w:pPr>
          </w:p>
        </w:tc>
        <w:tc>
          <w:tcPr>
            <w:tcW w:w="813" w:type="pct"/>
            <w:vMerge/>
            <w:tcBorders>
              <w:top w:val="single" w:sz="4" w:space="0" w:color="auto"/>
              <w:left w:val="single" w:sz="4" w:space="0" w:color="000000"/>
              <w:bottom w:val="single" w:sz="4" w:space="0" w:color="auto"/>
              <w:right w:val="single" w:sz="4" w:space="0" w:color="000000"/>
            </w:tcBorders>
            <w:shd w:val="clear" w:color="auto" w:fill="auto"/>
            <w:vAlign w:val="center"/>
          </w:tcPr>
          <w:p w14:paraId="3CAA0986" w14:textId="77777777" w:rsidR="007563A9" w:rsidRDefault="007563A9" w:rsidP="0066694C">
            <w:pPr>
              <w:widowControl/>
              <w:spacing w:line="560" w:lineRule="exact"/>
              <w:ind w:firstLineChars="0" w:firstLine="0"/>
              <w:jc w:val="center"/>
              <w:rPr>
                <w:rFonts w:eastAsia="宋体"/>
                <w:color w:val="000000"/>
                <w:sz w:val="18"/>
                <w:szCs w:val="18"/>
              </w:rPr>
            </w:pPr>
          </w:p>
        </w:tc>
        <w:tc>
          <w:tcPr>
            <w:tcW w:w="12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3C297A"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C312</w:t>
            </w:r>
            <w:r>
              <w:rPr>
                <w:rFonts w:eastAsia="宋体"/>
                <w:color w:val="000000"/>
                <w:kern w:val="0"/>
                <w:sz w:val="18"/>
                <w:szCs w:val="18"/>
                <w:lang w:bidi="ar"/>
              </w:rPr>
              <w:t>租赁车辆使用率</w:t>
            </w:r>
          </w:p>
        </w:tc>
        <w:tc>
          <w:tcPr>
            <w:tcW w:w="23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101852"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租赁车辆的使用率，用以反映和考核项目</w:t>
            </w:r>
            <w:r>
              <w:rPr>
                <w:rStyle w:val="font51"/>
                <w:rFonts w:ascii="Times New Roman" w:hAnsi="Times New Roman" w:cs="Times New Roman" w:hint="default"/>
                <w:lang w:bidi="ar"/>
              </w:rPr>
              <w:t>车辆的使用情况。</w:t>
            </w:r>
          </w:p>
        </w:tc>
      </w:tr>
      <w:tr w:rsidR="007563A9" w14:paraId="4211EE9F" w14:textId="77777777">
        <w:trPr>
          <w:trHeight w:val="432"/>
        </w:trPr>
        <w:tc>
          <w:tcPr>
            <w:tcW w:w="571" w:type="pct"/>
            <w:vMerge/>
            <w:tcBorders>
              <w:top w:val="single" w:sz="4" w:space="0" w:color="auto"/>
              <w:left w:val="single" w:sz="4" w:space="0" w:color="000000"/>
              <w:bottom w:val="single" w:sz="4" w:space="0" w:color="auto"/>
              <w:right w:val="single" w:sz="4" w:space="0" w:color="000000"/>
            </w:tcBorders>
            <w:shd w:val="clear" w:color="auto" w:fill="auto"/>
            <w:vAlign w:val="center"/>
          </w:tcPr>
          <w:p w14:paraId="42472A07" w14:textId="77777777" w:rsidR="007563A9" w:rsidRDefault="007563A9" w:rsidP="0066694C">
            <w:pPr>
              <w:widowControl/>
              <w:spacing w:line="560" w:lineRule="exact"/>
              <w:ind w:firstLineChars="0" w:firstLine="0"/>
              <w:jc w:val="center"/>
              <w:rPr>
                <w:rFonts w:eastAsia="宋体"/>
                <w:color w:val="000000"/>
                <w:sz w:val="18"/>
                <w:szCs w:val="18"/>
              </w:rPr>
            </w:pPr>
          </w:p>
        </w:tc>
        <w:tc>
          <w:tcPr>
            <w:tcW w:w="813" w:type="pct"/>
            <w:vMerge w:val="restart"/>
            <w:tcBorders>
              <w:top w:val="single" w:sz="4" w:space="0" w:color="auto"/>
              <w:left w:val="single" w:sz="4" w:space="0" w:color="000000"/>
              <w:bottom w:val="single" w:sz="4" w:space="0" w:color="auto"/>
              <w:right w:val="single" w:sz="4" w:space="0" w:color="000000"/>
            </w:tcBorders>
            <w:shd w:val="clear" w:color="auto" w:fill="auto"/>
            <w:vAlign w:val="center"/>
          </w:tcPr>
          <w:p w14:paraId="3F2425D6"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C32</w:t>
            </w:r>
            <w:r>
              <w:rPr>
                <w:rFonts w:eastAsia="宋体"/>
                <w:color w:val="000000"/>
                <w:kern w:val="0"/>
                <w:sz w:val="18"/>
                <w:szCs w:val="18"/>
                <w:lang w:bidi="ar"/>
              </w:rPr>
              <w:t>产出质量（</w:t>
            </w:r>
            <w:r>
              <w:rPr>
                <w:rFonts w:eastAsia="宋体"/>
                <w:color w:val="000000"/>
                <w:kern w:val="0"/>
                <w:sz w:val="18"/>
                <w:szCs w:val="18"/>
                <w:lang w:bidi="ar"/>
              </w:rPr>
              <w:t>12</w:t>
            </w:r>
            <w:r>
              <w:rPr>
                <w:rFonts w:eastAsia="宋体"/>
                <w:color w:val="000000"/>
                <w:kern w:val="0"/>
                <w:sz w:val="18"/>
                <w:szCs w:val="18"/>
                <w:lang w:bidi="ar"/>
              </w:rPr>
              <w:t>分）</w:t>
            </w:r>
          </w:p>
        </w:tc>
        <w:tc>
          <w:tcPr>
            <w:tcW w:w="12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CC4DAB"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C321</w:t>
            </w:r>
            <w:r>
              <w:rPr>
                <w:rFonts w:eastAsia="宋体"/>
                <w:color w:val="000000"/>
                <w:kern w:val="0"/>
                <w:sz w:val="18"/>
                <w:szCs w:val="18"/>
                <w:lang w:bidi="ar"/>
              </w:rPr>
              <w:t>车辆验收合格率</w:t>
            </w:r>
          </w:p>
        </w:tc>
        <w:tc>
          <w:tcPr>
            <w:tcW w:w="23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CC8B8A"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项目实际到位车辆的验收情况，考核租赁车辆的质量合格性。</w:t>
            </w:r>
          </w:p>
        </w:tc>
      </w:tr>
      <w:tr w:rsidR="007563A9" w14:paraId="4A324407" w14:textId="77777777">
        <w:trPr>
          <w:trHeight w:val="432"/>
        </w:trPr>
        <w:tc>
          <w:tcPr>
            <w:tcW w:w="571" w:type="pct"/>
            <w:vMerge/>
            <w:tcBorders>
              <w:top w:val="single" w:sz="4" w:space="0" w:color="auto"/>
              <w:left w:val="single" w:sz="4" w:space="0" w:color="000000"/>
              <w:bottom w:val="single" w:sz="4" w:space="0" w:color="auto"/>
              <w:right w:val="single" w:sz="4" w:space="0" w:color="000000"/>
            </w:tcBorders>
            <w:shd w:val="clear" w:color="auto" w:fill="auto"/>
            <w:vAlign w:val="center"/>
          </w:tcPr>
          <w:p w14:paraId="44FC1A29" w14:textId="77777777" w:rsidR="007563A9" w:rsidRDefault="007563A9" w:rsidP="0066694C">
            <w:pPr>
              <w:widowControl/>
              <w:spacing w:line="560" w:lineRule="exact"/>
              <w:ind w:firstLineChars="0" w:firstLine="0"/>
              <w:jc w:val="center"/>
              <w:rPr>
                <w:rFonts w:eastAsia="宋体"/>
                <w:color w:val="000000"/>
                <w:sz w:val="18"/>
                <w:szCs w:val="18"/>
              </w:rPr>
            </w:pPr>
          </w:p>
        </w:tc>
        <w:tc>
          <w:tcPr>
            <w:tcW w:w="813" w:type="pct"/>
            <w:vMerge/>
            <w:tcBorders>
              <w:top w:val="single" w:sz="4" w:space="0" w:color="auto"/>
              <w:left w:val="single" w:sz="4" w:space="0" w:color="000000"/>
              <w:bottom w:val="single" w:sz="4" w:space="0" w:color="auto"/>
              <w:right w:val="single" w:sz="4" w:space="0" w:color="000000"/>
            </w:tcBorders>
            <w:shd w:val="clear" w:color="auto" w:fill="auto"/>
            <w:vAlign w:val="center"/>
          </w:tcPr>
          <w:p w14:paraId="16847861" w14:textId="77777777" w:rsidR="007563A9" w:rsidRDefault="007563A9" w:rsidP="0066694C">
            <w:pPr>
              <w:widowControl/>
              <w:spacing w:line="560" w:lineRule="exact"/>
              <w:ind w:firstLineChars="0" w:firstLine="0"/>
              <w:jc w:val="center"/>
              <w:rPr>
                <w:rFonts w:eastAsia="宋体"/>
                <w:color w:val="000000"/>
                <w:sz w:val="18"/>
                <w:szCs w:val="18"/>
              </w:rPr>
            </w:pPr>
          </w:p>
        </w:tc>
        <w:tc>
          <w:tcPr>
            <w:tcW w:w="12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0AE0C6"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C322</w:t>
            </w:r>
            <w:r>
              <w:rPr>
                <w:rFonts w:eastAsia="宋体"/>
                <w:color w:val="000000"/>
                <w:kern w:val="0"/>
                <w:sz w:val="18"/>
                <w:szCs w:val="18"/>
                <w:lang w:bidi="ar"/>
              </w:rPr>
              <w:t>车辆的安全保障</w:t>
            </w:r>
          </w:p>
        </w:tc>
        <w:tc>
          <w:tcPr>
            <w:tcW w:w="23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5E0D56"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租赁车辆是否交纳保险，用以反映项目租赁车辆的保险保障情况。</w:t>
            </w:r>
          </w:p>
        </w:tc>
      </w:tr>
      <w:tr w:rsidR="007563A9" w14:paraId="493A1CF2" w14:textId="77777777">
        <w:trPr>
          <w:trHeight w:val="432"/>
        </w:trPr>
        <w:tc>
          <w:tcPr>
            <w:tcW w:w="571" w:type="pct"/>
            <w:vMerge/>
            <w:tcBorders>
              <w:top w:val="single" w:sz="4" w:space="0" w:color="auto"/>
              <w:left w:val="single" w:sz="4" w:space="0" w:color="000000"/>
              <w:bottom w:val="single" w:sz="4" w:space="0" w:color="auto"/>
              <w:right w:val="single" w:sz="4" w:space="0" w:color="000000"/>
            </w:tcBorders>
            <w:shd w:val="clear" w:color="auto" w:fill="auto"/>
            <w:vAlign w:val="center"/>
          </w:tcPr>
          <w:p w14:paraId="0568ABB2" w14:textId="77777777" w:rsidR="007563A9" w:rsidRDefault="007563A9" w:rsidP="0066694C">
            <w:pPr>
              <w:widowControl/>
              <w:spacing w:line="560" w:lineRule="exact"/>
              <w:ind w:firstLineChars="0" w:firstLine="0"/>
              <w:jc w:val="center"/>
              <w:rPr>
                <w:rFonts w:eastAsia="宋体"/>
                <w:color w:val="000000"/>
                <w:sz w:val="18"/>
                <w:szCs w:val="18"/>
              </w:rPr>
            </w:pPr>
          </w:p>
        </w:tc>
        <w:tc>
          <w:tcPr>
            <w:tcW w:w="813" w:type="pct"/>
            <w:vMerge/>
            <w:tcBorders>
              <w:top w:val="single" w:sz="4" w:space="0" w:color="auto"/>
              <w:left w:val="single" w:sz="4" w:space="0" w:color="000000"/>
              <w:bottom w:val="single" w:sz="4" w:space="0" w:color="auto"/>
              <w:right w:val="single" w:sz="4" w:space="0" w:color="000000"/>
            </w:tcBorders>
            <w:shd w:val="clear" w:color="auto" w:fill="auto"/>
            <w:vAlign w:val="center"/>
          </w:tcPr>
          <w:p w14:paraId="1B8F7567" w14:textId="77777777" w:rsidR="007563A9" w:rsidRDefault="007563A9" w:rsidP="0066694C">
            <w:pPr>
              <w:widowControl/>
              <w:spacing w:line="560" w:lineRule="exact"/>
              <w:ind w:firstLineChars="0" w:firstLine="0"/>
              <w:jc w:val="center"/>
              <w:rPr>
                <w:rFonts w:eastAsia="宋体"/>
                <w:color w:val="000000"/>
                <w:sz w:val="18"/>
                <w:szCs w:val="18"/>
              </w:rPr>
            </w:pPr>
          </w:p>
        </w:tc>
        <w:tc>
          <w:tcPr>
            <w:tcW w:w="12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97AA8F"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C323</w:t>
            </w:r>
            <w:r>
              <w:rPr>
                <w:rFonts w:eastAsia="宋体"/>
                <w:color w:val="000000"/>
                <w:kern w:val="0"/>
                <w:sz w:val="18"/>
                <w:szCs w:val="18"/>
                <w:lang w:bidi="ar"/>
              </w:rPr>
              <w:t>车辆维修保养服务</w:t>
            </w:r>
          </w:p>
        </w:tc>
        <w:tc>
          <w:tcPr>
            <w:tcW w:w="23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772E5A"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对租赁车辆是否进行维修保养服务，</w:t>
            </w:r>
            <w:r>
              <w:rPr>
                <w:rStyle w:val="font51"/>
                <w:rFonts w:ascii="Times New Roman" w:hAnsi="Times New Roman" w:cs="Times New Roman" w:hint="default"/>
                <w:lang w:bidi="ar"/>
              </w:rPr>
              <w:t>用以反映对车辆的维修保养情况。</w:t>
            </w:r>
          </w:p>
        </w:tc>
      </w:tr>
      <w:tr w:rsidR="007563A9" w14:paraId="14291717" w14:textId="77777777">
        <w:trPr>
          <w:trHeight w:val="432"/>
        </w:trPr>
        <w:tc>
          <w:tcPr>
            <w:tcW w:w="571" w:type="pct"/>
            <w:vMerge/>
            <w:tcBorders>
              <w:top w:val="single" w:sz="4" w:space="0" w:color="auto"/>
              <w:left w:val="single" w:sz="4" w:space="0" w:color="000000"/>
              <w:bottom w:val="single" w:sz="4" w:space="0" w:color="000000"/>
              <w:right w:val="single" w:sz="4" w:space="0" w:color="000000"/>
            </w:tcBorders>
            <w:shd w:val="clear" w:color="auto" w:fill="auto"/>
            <w:vAlign w:val="center"/>
          </w:tcPr>
          <w:p w14:paraId="55753945" w14:textId="77777777" w:rsidR="007563A9" w:rsidRDefault="007563A9" w:rsidP="0066694C">
            <w:pPr>
              <w:widowControl/>
              <w:spacing w:line="560" w:lineRule="exact"/>
              <w:ind w:firstLineChars="0" w:firstLine="0"/>
              <w:jc w:val="center"/>
              <w:rPr>
                <w:rFonts w:eastAsia="宋体"/>
                <w:color w:val="000000"/>
                <w:sz w:val="18"/>
                <w:szCs w:val="18"/>
              </w:rPr>
            </w:pPr>
          </w:p>
        </w:tc>
        <w:tc>
          <w:tcPr>
            <w:tcW w:w="813" w:type="pct"/>
            <w:tcBorders>
              <w:top w:val="single" w:sz="4" w:space="0" w:color="auto"/>
              <w:left w:val="single" w:sz="4" w:space="0" w:color="000000"/>
              <w:bottom w:val="single" w:sz="4" w:space="0" w:color="000000"/>
              <w:right w:val="single" w:sz="4" w:space="0" w:color="000000"/>
            </w:tcBorders>
            <w:shd w:val="clear" w:color="auto" w:fill="auto"/>
            <w:vAlign w:val="center"/>
          </w:tcPr>
          <w:p w14:paraId="0D22DF3E"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C33</w:t>
            </w:r>
            <w:r>
              <w:rPr>
                <w:rFonts w:eastAsia="宋体"/>
                <w:color w:val="000000"/>
                <w:kern w:val="0"/>
                <w:sz w:val="18"/>
                <w:szCs w:val="18"/>
                <w:lang w:bidi="ar"/>
              </w:rPr>
              <w:t>产出时效（</w:t>
            </w:r>
            <w:r>
              <w:rPr>
                <w:rFonts w:eastAsia="宋体"/>
                <w:color w:val="000000"/>
                <w:kern w:val="0"/>
                <w:sz w:val="18"/>
                <w:szCs w:val="18"/>
                <w:lang w:bidi="ar"/>
              </w:rPr>
              <w:t>4</w:t>
            </w:r>
            <w:r>
              <w:rPr>
                <w:rFonts w:eastAsia="宋体"/>
                <w:color w:val="000000"/>
                <w:kern w:val="0"/>
                <w:sz w:val="18"/>
                <w:szCs w:val="18"/>
                <w:lang w:bidi="ar"/>
              </w:rPr>
              <w:t>分）</w:t>
            </w:r>
          </w:p>
        </w:tc>
        <w:tc>
          <w:tcPr>
            <w:tcW w:w="12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DAF277"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C331</w:t>
            </w:r>
            <w:r>
              <w:rPr>
                <w:rFonts w:eastAsia="宋体"/>
                <w:color w:val="000000"/>
                <w:kern w:val="0"/>
                <w:sz w:val="18"/>
                <w:szCs w:val="18"/>
                <w:lang w:bidi="ar"/>
              </w:rPr>
              <w:t>完成及时性</w:t>
            </w:r>
          </w:p>
        </w:tc>
        <w:tc>
          <w:tcPr>
            <w:tcW w:w="23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9487C3"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项目实际完成时间与计划完成时间的比较，用以反映和考核项目产出时效目标的实现程度。</w:t>
            </w:r>
          </w:p>
        </w:tc>
      </w:tr>
      <w:tr w:rsidR="007563A9" w14:paraId="30553753" w14:textId="77777777">
        <w:trPr>
          <w:trHeight w:val="432"/>
        </w:trPr>
        <w:tc>
          <w:tcPr>
            <w:tcW w:w="5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677944" w14:textId="77777777" w:rsidR="007563A9" w:rsidRDefault="007563A9" w:rsidP="0066694C">
            <w:pPr>
              <w:widowControl/>
              <w:spacing w:line="560" w:lineRule="exact"/>
              <w:ind w:firstLineChars="0" w:firstLine="0"/>
              <w:jc w:val="center"/>
              <w:rPr>
                <w:rFonts w:eastAsia="宋体"/>
                <w:color w:val="000000"/>
                <w:sz w:val="18"/>
                <w:szCs w:val="18"/>
              </w:rPr>
            </w:pPr>
          </w:p>
        </w:tc>
        <w:tc>
          <w:tcPr>
            <w:tcW w:w="8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A3EA1D"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C34</w:t>
            </w:r>
            <w:r>
              <w:rPr>
                <w:rFonts w:eastAsia="宋体"/>
                <w:color w:val="000000"/>
                <w:kern w:val="0"/>
                <w:sz w:val="18"/>
                <w:szCs w:val="18"/>
                <w:lang w:bidi="ar"/>
              </w:rPr>
              <w:t>产出成本（</w:t>
            </w:r>
            <w:r>
              <w:rPr>
                <w:rFonts w:eastAsia="宋体"/>
                <w:color w:val="000000"/>
                <w:kern w:val="0"/>
                <w:sz w:val="18"/>
                <w:szCs w:val="18"/>
                <w:lang w:bidi="ar"/>
              </w:rPr>
              <w:t>5</w:t>
            </w:r>
            <w:r>
              <w:rPr>
                <w:rFonts w:eastAsia="宋体"/>
                <w:color w:val="000000"/>
                <w:kern w:val="0"/>
                <w:sz w:val="18"/>
                <w:szCs w:val="18"/>
                <w:lang w:bidi="ar"/>
              </w:rPr>
              <w:t>分）</w:t>
            </w:r>
          </w:p>
        </w:tc>
        <w:tc>
          <w:tcPr>
            <w:tcW w:w="1246" w:type="pct"/>
            <w:tcBorders>
              <w:top w:val="single" w:sz="4" w:space="0" w:color="000000"/>
              <w:left w:val="single" w:sz="4" w:space="0" w:color="000000"/>
              <w:bottom w:val="nil"/>
              <w:right w:val="single" w:sz="4" w:space="0" w:color="000000"/>
            </w:tcBorders>
            <w:shd w:val="clear" w:color="auto" w:fill="auto"/>
            <w:vAlign w:val="center"/>
          </w:tcPr>
          <w:p w14:paraId="56592E27"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C341</w:t>
            </w:r>
            <w:r>
              <w:rPr>
                <w:rFonts w:eastAsia="宋体"/>
                <w:color w:val="000000"/>
                <w:kern w:val="0"/>
                <w:sz w:val="18"/>
                <w:szCs w:val="18"/>
                <w:lang w:bidi="ar"/>
              </w:rPr>
              <w:t>成本节约情况</w:t>
            </w:r>
          </w:p>
        </w:tc>
        <w:tc>
          <w:tcPr>
            <w:tcW w:w="2368" w:type="pct"/>
            <w:tcBorders>
              <w:top w:val="single" w:sz="4" w:space="0" w:color="000000"/>
              <w:left w:val="single" w:sz="4" w:space="0" w:color="000000"/>
              <w:bottom w:val="nil"/>
              <w:right w:val="single" w:sz="4" w:space="0" w:color="000000"/>
            </w:tcBorders>
            <w:shd w:val="clear" w:color="auto" w:fill="auto"/>
            <w:vAlign w:val="center"/>
          </w:tcPr>
          <w:p w14:paraId="364C8348"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各项目产出实际成本控制情况，用以反映项目的成本节约情况。</w:t>
            </w:r>
          </w:p>
        </w:tc>
      </w:tr>
      <w:tr w:rsidR="007563A9" w14:paraId="6F973394" w14:textId="77777777">
        <w:trPr>
          <w:trHeight w:val="432"/>
        </w:trPr>
        <w:tc>
          <w:tcPr>
            <w:tcW w:w="571" w:type="pct"/>
            <w:vMerge w:val="restart"/>
            <w:tcBorders>
              <w:top w:val="nil"/>
              <w:left w:val="single" w:sz="4" w:space="0" w:color="000000"/>
              <w:bottom w:val="single" w:sz="4" w:space="0" w:color="000000"/>
              <w:right w:val="single" w:sz="4" w:space="0" w:color="000000"/>
            </w:tcBorders>
            <w:shd w:val="clear" w:color="auto" w:fill="auto"/>
            <w:vAlign w:val="center"/>
          </w:tcPr>
          <w:p w14:paraId="503840A5" w14:textId="77777777" w:rsidR="007563A9" w:rsidRDefault="00000000" w:rsidP="0066694C">
            <w:pPr>
              <w:widowControl/>
              <w:spacing w:line="560" w:lineRule="exact"/>
              <w:ind w:firstLineChars="0" w:firstLine="0"/>
              <w:jc w:val="center"/>
              <w:textAlignment w:val="center"/>
              <w:rPr>
                <w:rFonts w:eastAsia="宋体"/>
                <w:color w:val="000000"/>
                <w:kern w:val="0"/>
                <w:sz w:val="18"/>
                <w:szCs w:val="18"/>
                <w:lang w:bidi="ar"/>
              </w:rPr>
            </w:pPr>
            <w:r>
              <w:rPr>
                <w:rFonts w:eastAsia="宋体"/>
                <w:color w:val="000000"/>
                <w:kern w:val="0"/>
                <w:sz w:val="18"/>
                <w:szCs w:val="18"/>
                <w:lang w:bidi="ar"/>
              </w:rPr>
              <w:t>D4</w:t>
            </w:r>
            <w:r>
              <w:rPr>
                <w:rFonts w:eastAsia="宋体"/>
                <w:color w:val="000000"/>
                <w:kern w:val="0"/>
                <w:sz w:val="18"/>
                <w:szCs w:val="18"/>
                <w:lang w:bidi="ar"/>
              </w:rPr>
              <w:t>效益</w:t>
            </w:r>
          </w:p>
          <w:p w14:paraId="1914DD73"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w:t>
            </w:r>
            <w:r>
              <w:rPr>
                <w:rFonts w:eastAsia="宋体"/>
                <w:color w:val="000000"/>
                <w:kern w:val="0"/>
                <w:sz w:val="18"/>
                <w:szCs w:val="18"/>
                <w:lang w:bidi="ar"/>
              </w:rPr>
              <w:t>30</w:t>
            </w:r>
            <w:r>
              <w:rPr>
                <w:rFonts w:eastAsia="宋体"/>
                <w:color w:val="000000"/>
                <w:kern w:val="0"/>
                <w:sz w:val="18"/>
                <w:szCs w:val="18"/>
                <w:lang w:bidi="ar"/>
              </w:rPr>
              <w:t>分）</w:t>
            </w:r>
          </w:p>
        </w:tc>
        <w:tc>
          <w:tcPr>
            <w:tcW w:w="81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08040A5"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D41</w:t>
            </w:r>
            <w:r>
              <w:rPr>
                <w:rFonts w:eastAsia="宋体"/>
                <w:color w:val="000000"/>
                <w:kern w:val="0"/>
                <w:sz w:val="18"/>
                <w:szCs w:val="18"/>
                <w:lang w:bidi="ar"/>
              </w:rPr>
              <w:t>项目效益（</w:t>
            </w:r>
            <w:r>
              <w:rPr>
                <w:rFonts w:eastAsia="宋体"/>
                <w:color w:val="000000"/>
                <w:kern w:val="0"/>
                <w:sz w:val="18"/>
                <w:szCs w:val="18"/>
                <w:lang w:bidi="ar"/>
              </w:rPr>
              <w:t>20</w:t>
            </w:r>
            <w:r>
              <w:rPr>
                <w:rFonts w:eastAsia="宋体"/>
                <w:color w:val="000000"/>
                <w:kern w:val="0"/>
                <w:sz w:val="18"/>
                <w:szCs w:val="18"/>
                <w:lang w:bidi="ar"/>
              </w:rPr>
              <w:t>分）</w:t>
            </w:r>
          </w:p>
        </w:tc>
        <w:tc>
          <w:tcPr>
            <w:tcW w:w="12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3CD8CC"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D411</w:t>
            </w:r>
            <w:r>
              <w:rPr>
                <w:rFonts w:eastAsia="宋体"/>
                <w:color w:val="000000"/>
                <w:kern w:val="0"/>
                <w:sz w:val="18"/>
                <w:szCs w:val="18"/>
                <w:lang w:bidi="ar"/>
              </w:rPr>
              <w:t>社会效益</w:t>
            </w:r>
          </w:p>
        </w:tc>
        <w:tc>
          <w:tcPr>
            <w:tcW w:w="23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5608AA"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项目实施对社会发展所带来的直接或间接影响情况</w:t>
            </w:r>
          </w:p>
        </w:tc>
      </w:tr>
      <w:tr w:rsidR="007563A9" w14:paraId="57B4969A" w14:textId="77777777">
        <w:trPr>
          <w:trHeight w:val="432"/>
        </w:trPr>
        <w:tc>
          <w:tcPr>
            <w:tcW w:w="571" w:type="pct"/>
            <w:vMerge/>
            <w:tcBorders>
              <w:top w:val="nil"/>
              <w:left w:val="single" w:sz="4" w:space="0" w:color="000000"/>
              <w:bottom w:val="single" w:sz="4" w:space="0" w:color="000000"/>
              <w:right w:val="single" w:sz="4" w:space="0" w:color="000000"/>
            </w:tcBorders>
            <w:shd w:val="clear" w:color="auto" w:fill="auto"/>
            <w:vAlign w:val="center"/>
          </w:tcPr>
          <w:p w14:paraId="16A29C18" w14:textId="77777777" w:rsidR="007563A9" w:rsidRDefault="007563A9" w:rsidP="0066694C">
            <w:pPr>
              <w:widowControl/>
              <w:spacing w:line="560" w:lineRule="exact"/>
              <w:ind w:firstLineChars="0" w:firstLine="0"/>
              <w:jc w:val="center"/>
              <w:rPr>
                <w:rFonts w:eastAsia="宋体"/>
                <w:color w:val="000000"/>
                <w:sz w:val="18"/>
                <w:szCs w:val="18"/>
              </w:rPr>
            </w:pPr>
          </w:p>
        </w:tc>
        <w:tc>
          <w:tcPr>
            <w:tcW w:w="8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4B0AC6" w14:textId="77777777" w:rsidR="007563A9" w:rsidRDefault="007563A9" w:rsidP="0066694C">
            <w:pPr>
              <w:widowControl/>
              <w:spacing w:line="560" w:lineRule="exact"/>
              <w:ind w:firstLineChars="0" w:firstLine="0"/>
              <w:jc w:val="center"/>
              <w:rPr>
                <w:rFonts w:eastAsia="宋体"/>
                <w:color w:val="000000"/>
                <w:sz w:val="18"/>
                <w:szCs w:val="18"/>
              </w:rPr>
            </w:pPr>
          </w:p>
        </w:tc>
        <w:tc>
          <w:tcPr>
            <w:tcW w:w="12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E947C4"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D412</w:t>
            </w:r>
            <w:r>
              <w:rPr>
                <w:rFonts w:eastAsia="宋体"/>
                <w:color w:val="000000"/>
                <w:kern w:val="0"/>
                <w:sz w:val="18"/>
                <w:szCs w:val="18"/>
                <w:lang w:bidi="ar"/>
              </w:rPr>
              <w:t>经济效益</w:t>
            </w:r>
          </w:p>
        </w:tc>
        <w:tc>
          <w:tcPr>
            <w:tcW w:w="23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72EB2A" w14:textId="77777777" w:rsidR="007563A9" w:rsidRDefault="00000000" w:rsidP="0066694C">
            <w:pPr>
              <w:widowControl/>
              <w:spacing w:line="560" w:lineRule="exact"/>
              <w:ind w:firstLineChars="0" w:firstLine="0"/>
              <w:textAlignment w:val="center"/>
              <w:rPr>
                <w:rFonts w:eastAsia="宋体"/>
                <w:color w:val="000000"/>
                <w:sz w:val="18"/>
                <w:szCs w:val="18"/>
              </w:rPr>
            </w:pPr>
            <w:r>
              <w:rPr>
                <w:rFonts w:eastAsia="宋体"/>
                <w:color w:val="000000"/>
                <w:kern w:val="0"/>
                <w:sz w:val="18"/>
                <w:szCs w:val="18"/>
                <w:lang w:bidi="ar"/>
              </w:rPr>
              <w:t>项目实施对经济发展所带来的直接或间接影响情况。</w:t>
            </w:r>
          </w:p>
        </w:tc>
      </w:tr>
      <w:tr w:rsidR="007563A9" w14:paraId="1D252A0B" w14:textId="77777777">
        <w:trPr>
          <w:trHeight w:val="216"/>
        </w:trPr>
        <w:tc>
          <w:tcPr>
            <w:tcW w:w="571" w:type="pct"/>
            <w:vMerge/>
            <w:tcBorders>
              <w:top w:val="nil"/>
              <w:left w:val="single" w:sz="4" w:space="0" w:color="000000"/>
              <w:bottom w:val="single" w:sz="4" w:space="0" w:color="000000"/>
              <w:right w:val="single" w:sz="4" w:space="0" w:color="000000"/>
            </w:tcBorders>
            <w:shd w:val="clear" w:color="auto" w:fill="auto"/>
            <w:vAlign w:val="center"/>
          </w:tcPr>
          <w:p w14:paraId="460284CF" w14:textId="77777777" w:rsidR="007563A9" w:rsidRDefault="007563A9" w:rsidP="0066694C">
            <w:pPr>
              <w:widowControl/>
              <w:spacing w:line="560" w:lineRule="exact"/>
              <w:ind w:firstLineChars="0" w:firstLine="0"/>
              <w:jc w:val="center"/>
              <w:rPr>
                <w:rFonts w:eastAsia="宋体"/>
                <w:color w:val="000000"/>
                <w:sz w:val="18"/>
                <w:szCs w:val="18"/>
              </w:rPr>
            </w:pPr>
          </w:p>
        </w:tc>
        <w:tc>
          <w:tcPr>
            <w:tcW w:w="8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ADE47F" w14:textId="77777777" w:rsidR="007563A9" w:rsidRDefault="007563A9" w:rsidP="0066694C">
            <w:pPr>
              <w:widowControl/>
              <w:spacing w:line="560" w:lineRule="exact"/>
              <w:ind w:firstLineChars="0" w:firstLine="0"/>
              <w:jc w:val="center"/>
              <w:rPr>
                <w:rFonts w:eastAsia="宋体"/>
                <w:color w:val="000000"/>
                <w:sz w:val="18"/>
                <w:szCs w:val="18"/>
              </w:rPr>
            </w:pPr>
          </w:p>
        </w:tc>
        <w:tc>
          <w:tcPr>
            <w:tcW w:w="1246" w:type="pct"/>
            <w:tcBorders>
              <w:top w:val="nil"/>
              <w:left w:val="single" w:sz="4" w:space="0" w:color="000000"/>
              <w:bottom w:val="single" w:sz="4" w:space="0" w:color="000000"/>
              <w:right w:val="single" w:sz="4" w:space="0" w:color="000000"/>
            </w:tcBorders>
            <w:shd w:val="clear" w:color="auto" w:fill="auto"/>
            <w:vAlign w:val="center"/>
          </w:tcPr>
          <w:p w14:paraId="4F23BA2C"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D413</w:t>
            </w:r>
            <w:r>
              <w:rPr>
                <w:rFonts w:eastAsia="宋体"/>
                <w:color w:val="000000"/>
                <w:kern w:val="0"/>
                <w:sz w:val="18"/>
                <w:szCs w:val="18"/>
                <w:lang w:bidi="ar"/>
              </w:rPr>
              <w:t>可持续发展</w:t>
            </w:r>
          </w:p>
        </w:tc>
        <w:tc>
          <w:tcPr>
            <w:tcW w:w="2368" w:type="pct"/>
            <w:tcBorders>
              <w:top w:val="nil"/>
              <w:left w:val="single" w:sz="4" w:space="0" w:color="000000"/>
              <w:bottom w:val="single" w:sz="4" w:space="0" w:color="000000"/>
              <w:right w:val="single" w:sz="4" w:space="0" w:color="000000"/>
            </w:tcBorders>
            <w:shd w:val="clear" w:color="auto" w:fill="auto"/>
            <w:vAlign w:val="center"/>
          </w:tcPr>
          <w:p w14:paraId="28AA0240"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项目后续运行及成效发挥的可持续影响情况</w:t>
            </w:r>
            <w:r>
              <w:rPr>
                <w:rFonts w:eastAsia="宋体" w:hint="eastAsia"/>
                <w:color w:val="000000"/>
                <w:kern w:val="0"/>
                <w:sz w:val="18"/>
                <w:szCs w:val="18"/>
                <w:lang w:bidi="ar"/>
              </w:rPr>
              <w:t>。</w:t>
            </w:r>
          </w:p>
        </w:tc>
      </w:tr>
      <w:tr w:rsidR="007563A9" w14:paraId="4F74149B" w14:textId="77777777">
        <w:trPr>
          <w:trHeight w:val="432"/>
        </w:trPr>
        <w:tc>
          <w:tcPr>
            <w:tcW w:w="571" w:type="pct"/>
            <w:vMerge/>
            <w:tcBorders>
              <w:top w:val="nil"/>
              <w:left w:val="single" w:sz="4" w:space="0" w:color="000000"/>
              <w:bottom w:val="single" w:sz="4" w:space="0" w:color="000000"/>
              <w:right w:val="single" w:sz="4" w:space="0" w:color="000000"/>
            </w:tcBorders>
            <w:shd w:val="clear" w:color="auto" w:fill="auto"/>
            <w:vAlign w:val="center"/>
          </w:tcPr>
          <w:p w14:paraId="35CAA4D7" w14:textId="77777777" w:rsidR="007563A9" w:rsidRDefault="007563A9" w:rsidP="0066694C">
            <w:pPr>
              <w:widowControl/>
              <w:spacing w:line="560" w:lineRule="exact"/>
              <w:ind w:firstLineChars="0" w:firstLine="0"/>
              <w:jc w:val="center"/>
              <w:rPr>
                <w:rFonts w:eastAsia="宋体"/>
                <w:color w:val="000000"/>
                <w:sz w:val="18"/>
                <w:szCs w:val="18"/>
              </w:rPr>
            </w:pPr>
          </w:p>
        </w:tc>
        <w:tc>
          <w:tcPr>
            <w:tcW w:w="8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229277" w14:textId="77777777" w:rsidR="007563A9" w:rsidRDefault="007563A9" w:rsidP="0066694C">
            <w:pPr>
              <w:widowControl/>
              <w:spacing w:line="560" w:lineRule="exact"/>
              <w:ind w:firstLineChars="0" w:firstLine="0"/>
              <w:jc w:val="center"/>
              <w:rPr>
                <w:rFonts w:eastAsia="宋体"/>
                <w:color w:val="000000"/>
                <w:sz w:val="18"/>
                <w:szCs w:val="18"/>
              </w:rPr>
            </w:pPr>
          </w:p>
        </w:tc>
        <w:tc>
          <w:tcPr>
            <w:tcW w:w="12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59A836"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D414</w:t>
            </w:r>
            <w:r>
              <w:rPr>
                <w:rFonts w:eastAsia="宋体"/>
                <w:color w:val="000000"/>
                <w:kern w:val="0"/>
                <w:sz w:val="18"/>
                <w:szCs w:val="18"/>
                <w:lang w:bidi="ar"/>
              </w:rPr>
              <w:t>生态效益</w:t>
            </w:r>
          </w:p>
        </w:tc>
        <w:tc>
          <w:tcPr>
            <w:tcW w:w="2368" w:type="pct"/>
            <w:tcBorders>
              <w:top w:val="nil"/>
              <w:left w:val="nil"/>
              <w:bottom w:val="nil"/>
              <w:right w:val="nil"/>
            </w:tcBorders>
            <w:shd w:val="clear" w:color="auto" w:fill="auto"/>
            <w:noWrap/>
            <w:vAlign w:val="center"/>
          </w:tcPr>
          <w:p w14:paraId="1996F650" w14:textId="77777777" w:rsidR="007563A9" w:rsidRDefault="00000000" w:rsidP="0066694C">
            <w:pPr>
              <w:widowControl/>
              <w:spacing w:line="560" w:lineRule="exact"/>
              <w:ind w:firstLineChars="0" w:firstLine="0"/>
              <w:textAlignment w:val="center"/>
              <w:rPr>
                <w:rFonts w:eastAsia="宋体"/>
                <w:color w:val="000000"/>
                <w:sz w:val="18"/>
                <w:szCs w:val="18"/>
              </w:rPr>
            </w:pPr>
            <w:r>
              <w:rPr>
                <w:rFonts w:eastAsia="宋体"/>
                <w:color w:val="000000"/>
                <w:kern w:val="0"/>
                <w:sz w:val="18"/>
                <w:szCs w:val="18"/>
                <w:lang w:bidi="ar"/>
              </w:rPr>
              <w:t>项目实施对生态发展所带来的直接或间接影响情况。</w:t>
            </w:r>
          </w:p>
        </w:tc>
      </w:tr>
      <w:tr w:rsidR="007563A9" w14:paraId="313B603C" w14:textId="77777777">
        <w:trPr>
          <w:trHeight w:val="432"/>
        </w:trPr>
        <w:tc>
          <w:tcPr>
            <w:tcW w:w="571" w:type="pct"/>
            <w:vMerge/>
            <w:tcBorders>
              <w:top w:val="nil"/>
              <w:left w:val="single" w:sz="4" w:space="0" w:color="000000"/>
              <w:bottom w:val="single" w:sz="4" w:space="0" w:color="000000"/>
              <w:right w:val="single" w:sz="4" w:space="0" w:color="000000"/>
            </w:tcBorders>
            <w:shd w:val="clear" w:color="auto" w:fill="auto"/>
            <w:vAlign w:val="center"/>
          </w:tcPr>
          <w:p w14:paraId="33476B55" w14:textId="77777777" w:rsidR="007563A9" w:rsidRDefault="007563A9" w:rsidP="0066694C">
            <w:pPr>
              <w:widowControl/>
              <w:spacing w:line="560" w:lineRule="exact"/>
              <w:ind w:firstLineChars="0" w:firstLine="0"/>
              <w:jc w:val="center"/>
              <w:rPr>
                <w:rFonts w:eastAsia="宋体"/>
                <w:color w:val="000000"/>
                <w:sz w:val="18"/>
                <w:szCs w:val="18"/>
              </w:rPr>
            </w:pPr>
          </w:p>
        </w:tc>
        <w:tc>
          <w:tcPr>
            <w:tcW w:w="8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ED5A5E" w14:textId="77777777" w:rsidR="007563A9" w:rsidRDefault="00000000" w:rsidP="0066694C">
            <w:pPr>
              <w:widowControl/>
              <w:spacing w:line="560" w:lineRule="exact"/>
              <w:ind w:firstLineChars="0" w:firstLine="0"/>
              <w:jc w:val="center"/>
              <w:textAlignment w:val="center"/>
              <w:rPr>
                <w:rFonts w:eastAsia="宋体"/>
                <w:color w:val="000000"/>
                <w:kern w:val="0"/>
                <w:sz w:val="18"/>
                <w:szCs w:val="18"/>
                <w:lang w:bidi="ar"/>
              </w:rPr>
            </w:pPr>
            <w:r>
              <w:rPr>
                <w:rFonts w:eastAsia="宋体"/>
                <w:color w:val="000000"/>
                <w:kern w:val="0"/>
                <w:sz w:val="18"/>
                <w:szCs w:val="18"/>
                <w:lang w:bidi="ar"/>
              </w:rPr>
              <w:t>D42</w:t>
            </w:r>
            <w:r>
              <w:rPr>
                <w:rFonts w:eastAsia="宋体"/>
                <w:color w:val="000000"/>
                <w:kern w:val="0"/>
                <w:sz w:val="18"/>
                <w:szCs w:val="18"/>
                <w:lang w:bidi="ar"/>
              </w:rPr>
              <w:t>社会满意度</w:t>
            </w:r>
          </w:p>
          <w:p w14:paraId="0DB0B4B9"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w:t>
            </w:r>
            <w:r>
              <w:rPr>
                <w:rFonts w:eastAsia="宋体"/>
                <w:color w:val="000000"/>
                <w:kern w:val="0"/>
                <w:sz w:val="18"/>
                <w:szCs w:val="18"/>
                <w:lang w:bidi="ar"/>
              </w:rPr>
              <w:t>10</w:t>
            </w:r>
            <w:r>
              <w:rPr>
                <w:rFonts w:eastAsia="宋体"/>
                <w:color w:val="000000"/>
                <w:kern w:val="0"/>
                <w:sz w:val="18"/>
                <w:szCs w:val="18"/>
                <w:lang w:bidi="ar"/>
              </w:rPr>
              <w:t>分）</w:t>
            </w:r>
          </w:p>
        </w:tc>
        <w:tc>
          <w:tcPr>
            <w:tcW w:w="12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11D840"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D421</w:t>
            </w:r>
            <w:r>
              <w:rPr>
                <w:rFonts w:eastAsia="宋体"/>
                <w:color w:val="000000"/>
                <w:kern w:val="0"/>
                <w:sz w:val="18"/>
                <w:szCs w:val="18"/>
                <w:lang w:bidi="ar"/>
              </w:rPr>
              <w:t>服务对象满意度</w:t>
            </w:r>
          </w:p>
        </w:tc>
        <w:tc>
          <w:tcPr>
            <w:tcW w:w="23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A1EE2E"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通过问卷调查的方式，了解相关对象对于工程项目监督管理开展的满意度。</w:t>
            </w:r>
          </w:p>
        </w:tc>
      </w:tr>
    </w:tbl>
    <w:p w14:paraId="4DE7ABA6" w14:textId="77777777" w:rsidR="007563A9" w:rsidRDefault="00000000" w:rsidP="0066694C">
      <w:pPr>
        <w:pStyle w:val="3"/>
        <w:spacing w:line="560" w:lineRule="exact"/>
        <w:ind w:firstLine="640"/>
      </w:pPr>
      <w:bookmarkStart w:id="20" w:name="_Toc118282076"/>
      <w:bookmarkStart w:id="21" w:name="_Toc11873"/>
      <w:bookmarkEnd w:id="20"/>
      <w:r>
        <w:t>（三）组织管理情况</w:t>
      </w:r>
      <w:bookmarkEnd w:id="21"/>
    </w:p>
    <w:p w14:paraId="4BB0CE94" w14:textId="77777777" w:rsidR="007563A9" w:rsidRDefault="00000000" w:rsidP="0066694C">
      <w:pPr>
        <w:spacing w:line="560" w:lineRule="exact"/>
        <w:ind w:firstLine="640"/>
      </w:pPr>
      <w:r>
        <w:t>安宁市财政局负责审核安宁市公安局局申报的预算，并下达项目资金，对资金使用情况进行监管。</w:t>
      </w:r>
    </w:p>
    <w:p w14:paraId="58F1E459" w14:textId="77777777" w:rsidR="007563A9" w:rsidRDefault="00000000" w:rsidP="0066694C">
      <w:pPr>
        <w:spacing w:line="560" w:lineRule="exact"/>
        <w:ind w:firstLine="640"/>
      </w:pPr>
      <w:bookmarkStart w:id="22" w:name="_Toc29527"/>
      <w:r>
        <w:lastRenderedPageBreak/>
        <w:t>安宁市公安局设置绩效指标，并完成年度绩效目标的申报；安宁市公安局及时将上级部门批复的绩效目标下达到各个科室；定期监督考核、分析各个指标的完成情况，形成运行监督考核及自评报告，向上级机构汇报；同时完善预算绩效管理、绩效目标公开等相关工作。</w:t>
      </w:r>
    </w:p>
    <w:p w14:paraId="52D20957" w14:textId="77777777" w:rsidR="007563A9" w:rsidRDefault="00000000" w:rsidP="0066694C">
      <w:pPr>
        <w:spacing w:line="560" w:lineRule="exact"/>
        <w:ind w:firstLine="640"/>
      </w:pPr>
      <w:r>
        <w:t>各科室根据工作安排、工作任务和计划等编制绩效目标；定期上报预算绩效运行情况；年终上报绩效目标执行情况。</w:t>
      </w:r>
    </w:p>
    <w:p w14:paraId="5EBD34BB" w14:textId="77777777" w:rsidR="007563A9" w:rsidRDefault="00000000" w:rsidP="0066694C">
      <w:pPr>
        <w:pStyle w:val="20"/>
        <w:spacing w:line="560" w:lineRule="exact"/>
        <w:ind w:firstLine="643"/>
        <w:rPr>
          <w:rFonts w:ascii="Times New Roman" w:hAnsi="Times New Roman" w:cs="Times New Roman"/>
        </w:rPr>
      </w:pPr>
      <w:bookmarkStart w:id="23" w:name="_Toc4449"/>
      <w:r>
        <w:rPr>
          <w:rFonts w:ascii="Times New Roman" w:hAnsi="Times New Roman" w:cs="Times New Roman"/>
        </w:rPr>
        <w:t>二、绩效评价工作开展情况</w:t>
      </w:r>
      <w:bookmarkEnd w:id="22"/>
      <w:bookmarkEnd w:id="23"/>
    </w:p>
    <w:p w14:paraId="1B9CD9E1" w14:textId="77777777" w:rsidR="007563A9" w:rsidRDefault="00000000" w:rsidP="0066694C">
      <w:pPr>
        <w:pStyle w:val="3"/>
        <w:spacing w:line="560" w:lineRule="exact"/>
        <w:ind w:firstLine="640"/>
      </w:pPr>
      <w:bookmarkStart w:id="24" w:name="_Toc13467"/>
      <w:r>
        <w:t>（一）绩效评价目的、对象和范围</w:t>
      </w:r>
      <w:bookmarkEnd w:id="24"/>
    </w:p>
    <w:p w14:paraId="6B5F4E73" w14:textId="77777777" w:rsidR="007563A9" w:rsidRDefault="00000000" w:rsidP="0066694C">
      <w:pPr>
        <w:pStyle w:val="4"/>
        <w:spacing w:line="560" w:lineRule="exact"/>
        <w:ind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．绩效评价目的</w:t>
      </w:r>
    </w:p>
    <w:p w14:paraId="42517715" w14:textId="77777777" w:rsidR="007563A9" w:rsidRDefault="00000000" w:rsidP="0066694C">
      <w:pPr>
        <w:spacing w:line="560" w:lineRule="exact"/>
        <w:ind w:firstLine="640"/>
      </w:pPr>
      <w:r>
        <w:t>引用该项目支出前期调研情况、项目立项讨论及会议决议情况，从整体决策层面把握项目支出的目标和规划情况。对项目支出管理情况、资金使用管理情况、资金到位情况、项目支出成本控制及项目数量产出结果等进行分析，验证</w:t>
      </w:r>
      <w:proofErr w:type="gramStart"/>
      <w:r>
        <w:t>已决策</w:t>
      </w:r>
      <w:proofErr w:type="gramEnd"/>
      <w:r>
        <w:t>的目标任务是否清晰合理；在实现决策预期成效过程中，是否被有效执行，资源是否得到优化利用，财政支出的受益对象是否满意；确定决策目标任务与现实完成之间的差异，总结发现的问题和经验教训，为安宁市财政和被评价部门改善政府管理，纠正决策目标任务与实际工作执行的偏差提供依据。</w:t>
      </w:r>
    </w:p>
    <w:p w14:paraId="4A522A48" w14:textId="77777777" w:rsidR="007563A9" w:rsidRDefault="00000000" w:rsidP="0066694C">
      <w:pPr>
        <w:pStyle w:val="4"/>
        <w:spacing w:line="560" w:lineRule="exact"/>
        <w:ind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．绩效评价对象</w:t>
      </w:r>
    </w:p>
    <w:p w14:paraId="4D2CFB33" w14:textId="77777777" w:rsidR="007563A9" w:rsidRDefault="00000000" w:rsidP="0066694C">
      <w:pPr>
        <w:spacing w:line="560" w:lineRule="exact"/>
        <w:ind w:firstLine="640"/>
      </w:pPr>
      <w:r>
        <w:t>本次绩效评价对象：</w:t>
      </w:r>
      <w:r>
        <w:t>2022</w:t>
      </w:r>
      <w:r>
        <w:t>年度安宁市公安局新能源车租赁专项经费项目。</w:t>
      </w:r>
    </w:p>
    <w:p w14:paraId="51ADB4B5" w14:textId="77777777" w:rsidR="007563A9" w:rsidRDefault="00000000" w:rsidP="0066694C">
      <w:pPr>
        <w:pStyle w:val="4"/>
        <w:spacing w:line="560" w:lineRule="exact"/>
        <w:ind w:firstLine="640"/>
        <w:rPr>
          <w:rFonts w:ascii="Times New Roman" w:hAnsi="Times New Roman" w:cs="Times New Roman"/>
        </w:rPr>
      </w:pPr>
      <w:r>
        <w:rPr>
          <w:rFonts w:ascii="Times New Roman" w:hAnsi="Times New Roman" w:cs="Times New Roman"/>
        </w:rPr>
        <w:lastRenderedPageBreak/>
        <w:t>3</w:t>
      </w:r>
      <w:r>
        <w:rPr>
          <w:rFonts w:ascii="Times New Roman" w:hAnsi="Times New Roman" w:cs="Times New Roman"/>
        </w:rPr>
        <w:t>．绩效评价范围</w:t>
      </w:r>
    </w:p>
    <w:p w14:paraId="0FFA7426" w14:textId="77777777" w:rsidR="007563A9" w:rsidRDefault="00000000" w:rsidP="0066694C">
      <w:pPr>
        <w:spacing w:line="560" w:lineRule="exact"/>
        <w:ind w:firstLine="640"/>
      </w:pPr>
      <w:r>
        <w:t>本次绩效评价范围：本次绩效评价为项目年终绩效评价，评价范围为财政安排</w:t>
      </w:r>
      <w:r>
        <w:t>2022</w:t>
      </w:r>
      <w:r>
        <w:t>年度安宁市公安局新能源车租赁专项经费</w:t>
      </w:r>
      <w:r>
        <w:t>1,089,360.00</w:t>
      </w:r>
      <w:r>
        <w:t>元。</w:t>
      </w:r>
    </w:p>
    <w:p w14:paraId="16469AF7" w14:textId="77777777" w:rsidR="007563A9" w:rsidRDefault="00000000" w:rsidP="0066694C">
      <w:pPr>
        <w:pStyle w:val="4"/>
        <w:spacing w:line="560" w:lineRule="exact"/>
        <w:ind w:firstLine="640"/>
        <w:rPr>
          <w:rFonts w:ascii="Times New Roman" w:hAnsi="Times New Roman" w:cs="Times New Roman"/>
        </w:rPr>
      </w:pPr>
      <w:r>
        <w:rPr>
          <w:rFonts w:ascii="Times New Roman" w:hAnsi="Times New Roman" w:cs="Times New Roman"/>
        </w:rPr>
        <w:t>4</w:t>
      </w:r>
      <w:r>
        <w:rPr>
          <w:rFonts w:ascii="Times New Roman" w:hAnsi="Times New Roman" w:cs="Times New Roman"/>
        </w:rPr>
        <w:t>．评价时间段</w:t>
      </w:r>
    </w:p>
    <w:p w14:paraId="2DB3C24F" w14:textId="77777777" w:rsidR="007563A9" w:rsidRDefault="00000000" w:rsidP="0066694C">
      <w:pPr>
        <w:spacing w:line="560" w:lineRule="exact"/>
        <w:ind w:firstLine="640"/>
      </w:pPr>
      <w:r>
        <w:t>本次绩效评价的时段为：</w:t>
      </w:r>
      <w:r>
        <w:t>2022</w:t>
      </w:r>
      <w:r>
        <w:t>年</w:t>
      </w:r>
      <w:r>
        <w:t>1</w:t>
      </w:r>
      <w:r>
        <w:t>月</w:t>
      </w:r>
      <w:r>
        <w:t>1</w:t>
      </w:r>
      <w:r>
        <w:t>日</w:t>
      </w:r>
      <w:r>
        <w:rPr>
          <w:rFonts w:ascii="仿宋_GB2312" w:hAnsi="仿宋_GB2312" w:cs="仿宋_GB2312" w:hint="eastAsia"/>
        </w:rPr>
        <w:t>—</w:t>
      </w:r>
      <w:r>
        <w:t>2022</w:t>
      </w:r>
      <w:r>
        <w:t>年</w:t>
      </w:r>
      <w:r>
        <w:t>12</w:t>
      </w:r>
      <w:r>
        <w:t>月</w:t>
      </w:r>
      <w:r>
        <w:t>31</w:t>
      </w:r>
      <w:r>
        <w:t>日。</w:t>
      </w:r>
    </w:p>
    <w:p w14:paraId="64321C9A" w14:textId="77777777" w:rsidR="007563A9" w:rsidRDefault="00000000" w:rsidP="0066694C">
      <w:pPr>
        <w:pStyle w:val="3"/>
        <w:spacing w:line="560" w:lineRule="exact"/>
        <w:ind w:firstLine="640"/>
      </w:pPr>
      <w:bookmarkStart w:id="25" w:name="_Toc21360"/>
      <w:r>
        <w:t>（二）绩效评价原则</w:t>
      </w:r>
      <w:bookmarkEnd w:id="25"/>
    </w:p>
    <w:p w14:paraId="718019DB" w14:textId="77777777" w:rsidR="007563A9" w:rsidRDefault="00000000" w:rsidP="0066694C">
      <w:pPr>
        <w:spacing w:line="560" w:lineRule="exact"/>
        <w:ind w:firstLine="640"/>
      </w:pPr>
      <w:r>
        <w:t>1</w:t>
      </w:r>
      <w:r>
        <w:t>．相关性原则。应当与绩效目标有直接的联系，能够恰当反映目标实现程度。</w:t>
      </w:r>
    </w:p>
    <w:p w14:paraId="5A6CE590" w14:textId="77777777" w:rsidR="007563A9" w:rsidRDefault="00000000" w:rsidP="0066694C">
      <w:pPr>
        <w:spacing w:line="560" w:lineRule="exact"/>
        <w:ind w:firstLine="640"/>
      </w:pPr>
      <w:r>
        <w:t>2</w:t>
      </w:r>
      <w:r>
        <w:t>．重要性原则。应当优先使用最具绩效管理对象代表性、最能反映绩效管理要求的核心指标。</w:t>
      </w:r>
    </w:p>
    <w:p w14:paraId="1EAF9AA8" w14:textId="77777777" w:rsidR="007563A9" w:rsidRDefault="00000000" w:rsidP="0066694C">
      <w:pPr>
        <w:spacing w:line="560" w:lineRule="exact"/>
        <w:ind w:firstLine="640"/>
      </w:pPr>
      <w:r>
        <w:t>3</w:t>
      </w:r>
      <w:r>
        <w:t>．可比性原则。对同类绩效管理对象要设定共性的绩效指标，以便于评价结果可以相互比较。</w:t>
      </w:r>
    </w:p>
    <w:p w14:paraId="51CCF499" w14:textId="77777777" w:rsidR="007563A9" w:rsidRDefault="00000000" w:rsidP="0066694C">
      <w:pPr>
        <w:spacing w:line="560" w:lineRule="exact"/>
        <w:ind w:firstLine="640"/>
      </w:pPr>
      <w:r>
        <w:t>4</w:t>
      </w:r>
      <w:r>
        <w:t>．系统性原则。应当将定量指标与定性指标相结合，系统反映预算支出所产的社会效益、经济效益、生态效益和</w:t>
      </w:r>
      <w:proofErr w:type="gramStart"/>
      <w:r>
        <w:t>可</w:t>
      </w:r>
      <w:proofErr w:type="gramEnd"/>
      <w:r>
        <w:t>持续影响等。</w:t>
      </w:r>
    </w:p>
    <w:p w14:paraId="3ED07C0E" w14:textId="77777777" w:rsidR="007563A9" w:rsidRDefault="00000000" w:rsidP="0066694C">
      <w:pPr>
        <w:spacing w:line="560" w:lineRule="exact"/>
        <w:ind w:firstLine="640"/>
      </w:pPr>
      <w:r>
        <w:t>5</w:t>
      </w:r>
      <w:r>
        <w:t>．经济性原则。应当通俗易懂、简便易行，数据的获得应当考虑现实条件和可操作性，符合成本效益原则。</w:t>
      </w:r>
    </w:p>
    <w:p w14:paraId="5F340332" w14:textId="77777777" w:rsidR="007563A9" w:rsidRDefault="00000000" w:rsidP="0066694C">
      <w:pPr>
        <w:pStyle w:val="3"/>
        <w:spacing w:line="560" w:lineRule="exact"/>
        <w:ind w:firstLine="640"/>
      </w:pPr>
      <w:bookmarkStart w:id="26" w:name="_Toc21975"/>
      <w:r>
        <w:t>（三）绩效评价依据</w:t>
      </w:r>
      <w:bookmarkEnd w:id="26"/>
    </w:p>
    <w:p w14:paraId="696B7465" w14:textId="77777777" w:rsidR="007563A9" w:rsidRDefault="00000000" w:rsidP="0066694C">
      <w:pPr>
        <w:spacing w:line="560" w:lineRule="exact"/>
        <w:ind w:firstLine="640"/>
      </w:pPr>
      <w:r>
        <w:t>1</w:t>
      </w:r>
      <w:r>
        <w:t>．《中华人民共和国预算法》（</w:t>
      </w:r>
      <w:r>
        <w:t>2018</w:t>
      </w:r>
      <w:r>
        <w:t>年</w:t>
      </w:r>
      <w:r>
        <w:t>12</w:t>
      </w:r>
      <w:r>
        <w:t>月</w:t>
      </w:r>
      <w:r>
        <w:t>29</w:t>
      </w:r>
      <w:r>
        <w:t>日修订）；</w:t>
      </w:r>
    </w:p>
    <w:p w14:paraId="5A5D41B9" w14:textId="77777777" w:rsidR="007563A9" w:rsidRDefault="00000000" w:rsidP="0066694C">
      <w:pPr>
        <w:spacing w:line="560" w:lineRule="exact"/>
        <w:ind w:firstLine="640"/>
      </w:pPr>
      <w:r>
        <w:t>2</w:t>
      </w:r>
      <w:r>
        <w:t>．《中共中央国务院关于全面实施预算绩效管理的意见</w:t>
      </w:r>
      <w:r>
        <w:lastRenderedPageBreak/>
        <w:t>的通知》（中发〔</w:t>
      </w:r>
      <w:r>
        <w:t>2018</w:t>
      </w:r>
      <w:r>
        <w:t>〕</w:t>
      </w:r>
      <w:r>
        <w:t>34</w:t>
      </w:r>
      <w:r>
        <w:t>号</w:t>
      </w:r>
      <w:r>
        <w:rPr>
          <w:rFonts w:ascii="仿宋_GB2312" w:hAnsi="仿宋_GB2312" w:cs="仿宋_GB2312" w:hint="eastAsia"/>
        </w:rPr>
        <w:t>）</w:t>
      </w:r>
      <w:r>
        <w:t>；</w:t>
      </w:r>
    </w:p>
    <w:p w14:paraId="46AF39C9" w14:textId="77777777" w:rsidR="007563A9" w:rsidRDefault="00000000" w:rsidP="0066694C">
      <w:pPr>
        <w:spacing w:line="560" w:lineRule="exact"/>
        <w:ind w:firstLine="640"/>
      </w:pPr>
      <w:r>
        <w:t>3</w:t>
      </w:r>
      <w:r>
        <w:t>．财政部《项目支出绩效评价管理办法》（财预〔</w:t>
      </w:r>
      <w:r>
        <w:t>2020</w:t>
      </w:r>
      <w:r>
        <w:t>〕</w:t>
      </w:r>
      <w:r>
        <w:t>10</w:t>
      </w:r>
      <w:r>
        <w:t>号）；</w:t>
      </w:r>
    </w:p>
    <w:p w14:paraId="4B48BD38" w14:textId="77777777" w:rsidR="007563A9" w:rsidRDefault="00000000" w:rsidP="0066694C">
      <w:pPr>
        <w:spacing w:line="560" w:lineRule="exact"/>
        <w:ind w:firstLine="640"/>
      </w:pPr>
      <w:r>
        <w:rPr>
          <w:rFonts w:hint="eastAsia"/>
        </w:rPr>
        <w:t>4</w:t>
      </w:r>
      <w:r>
        <w:t>．《云南省项目支出绩效评价管理办法》（</w:t>
      </w:r>
      <w:proofErr w:type="gramStart"/>
      <w:r>
        <w:t>云财绩</w:t>
      </w:r>
      <w:proofErr w:type="gramEnd"/>
      <w:r>
        <w:t>〔</w:t>
      </w:r>
      <w:r>
        <w:t>2020</w:t>
      </w:r>
      <w:r>
        <w:t>〕</w:t>
      </w:r>
      <w:r>
        <w:t>11</w:t>
      </w:r>
      <w:r>
        <w:t>号）；</w:t>
      </w:r>
    </w:p>
    <w:p w14:paraId="408FE815" w14:textId="77777777" w:rsidR="007563A9" w:rsidRDefault="00000000" w:rsidP="0066694C">
      <w:pPr>
        <w:spacing w:line="560" w:lineRule="exact"/>
        <w:ind w:firstLine="640"/>
      </w:pPr>
      <w:r>
        <w:t>5</w:t>
      </w:r>
      <w:r>
        <w:t>．《安宁市预算绩效管理暂行办法》（安政发〔</w:t>
      </w:r>
      <w:r>
        <w:t>2018</w:t>
      </w:r>
      <w:r>
        <w:t>〕</w:t>
      </w:r>
      <w:r>
        <w:t>10</w:t>
      </w:r>
      <w:r>
        <w:t>号）；</w:t>
      </w:r>
    </w:p>
    <w:p w14:paraId="6BC74631" w14:textId="77777777" w:rsidR="007563A9" w:rsidRDefault="00000000" w:rsidP="0066694C">
      <w:pPr>
        <w:spacing w:line="560" w:lineRule="exact"/>
        <w:ind w:firstLine="640"/>
      </w:pPr>
      <w:r>
        <w:t>6</w:t>
      </w:r>
      <w:r>
        <w:t>．《昆明市公安局关于租用新能源执法执勤车的工作的紧急请示》（</w:t>
      </w:r>
      <w:proofErr w:type="gramStart"/>
      <w:r>
        <w:t>昆公请</w:t>
      </w:r>
      <w:proofErr w:type="gramEnd"/>
      <w:r>
        <w:t>〔</w:t>
      </w:r>
      <w:r>
        <w:t>2020</w:t>
      </w:r>
      <w:r>
        <w:t>〕</w:t>
      </w:r>
      <w:r>
        <w:t>94</w:t>
      </w:r>
      <w:r>
        <w:t>号）；</w:t>
      </w:r>
    </w:p>
    <w:p w14:paraId="56DCBA77" w14:textId="77777777" w:rsidR="007563A9" w:rsidRDefault="00000000" w:rsidP="0066694C">
      <w:pPr>
        <w:spacing w:line="560" w:lineRule="exact"/>
        <w:ind w:firstLine="640"/>
      </w:pPr>
      <w:r>
        <w:t>7</w:t>
      </w:r>
      <w:r>
        <w:t>．《安宁公安局重点项目支出绩效自评报告》</w:t>
      </w:r>
      <w:r>
        <w:rPr>
          <w:rFonts w:hint="eastAsia"/>
        </w:rPr>
        <w:t>；</w:t>
      </w:r>
    </w:p>
    <w:p w14:paraId="6CEA3A06" w14:textId="77777777" w:rsidR="007563A9" w:rsidRDefault="00000000" w:rsidP="0066694C">
      <w:pPr>
        <w:spacing w:line="560" w:lineRule="exact"/>
        <w:ind w:firstLine="640"/>
      </w:pPr>
      <w:r>
        <w:t>8</w:t>
      </w:r>
      <w:r>
        <w:t>．《新能源执法执勤公务用车租赁合同》</w:t>
      </w:r>
      <w:r>
        <w:rPr>
          <w:rFonts w:hint="eastAsia"/>
        </w:rPr>
        <w:t>；</w:t>
      </w:r>
    </w:p>
    <w:p w14:paraId="70C0ED5D" w14:textId="77777777" w:rsidR="007563A9" w:rsidRDefault="00000000" w:rsidP="0066694C">
      <w:pPr>
        <w:spacing w:line="560" w:lineRule="exact"/>
        <w:ind w:firstLine="640"/>
      </w:pPr>
      <w:r>
        <w:t>9</w:t>
      </w:r>
      <w:r>
        <w:t>．《安宁市公安局申请租赁新能源汽车的请示》</w:t>
      </w:r>
      <w:r>
        <w:rPr>
          <w:rFonts w:hint="eastAsia"/>
        </w:rPr>
        <w:t>；</w:t>
      </w:r>
    </w:p>
    <w:p w14:paraId="345F0C49" w14:textId="77777777" w:rsidR="007563A9" w:rsidRDefault="00000000" w:rsidP="0066694C">
      <w:pPr>
        <w:spacing w:line="560" w:lineRule="exact"/>
        <w:ind w:firstLine="640"/>
      </w:pPr>
      <w:r>
        <w:t>10</w:t>
      </w:r>
      <w:r>
        <w:t>．《安宁市公安局财务管理规定》</w:t>
      </w:r>
      <w:r>
        <w:rPr>
          <w:rFonts w:hint="eastAsia"/>
        </w:rPr>
        <w:t>。</w:t>
      </w:r>
    </w:p>
    <w:p w14:paraId="3D671DF8" w14:textId="77777777" w:rsidR="007563A9" w:rsidRDefault="00000000" w:rsidP="0066694C">
      <w:pPr>
        <w:pStyle w:val="3"/>
        <w:spacing w:line="560" w:lineRule="exact"/>
        <w:ind w:firstLine="640"/>
      </w:pPr>
      <w:bookmarkStart w:id="27" w:name="_Toc2207"/>
      <w:r>
        <w:t>（四）绩效评价指标体系</w:t>
      </w:r>
      <w:bookmarkEnd w:id="27"/>
    </w:p>
    <w:p w14:paraId="37F57794" w14:textId="77777777" w:rsidR="007563A9" w:rsidRDefault="00000000" w:rsidP="0066694C">
      <w:pPr>
        <w:spacing w:line="560" w:lineRule="exact"/>
        <w:ind w:firstLine="640"/>
      </w:pPr>
      <w:r>
        <w:t>根据财政部《项目支出绩效评价管理办法》（财预〔</w:t>
      </w:r>
      <w:r>
        <w:t>2020</w:t>
      </w:r>
      <w:r>
        <w:t>〕</w:t>
      </w:r>
      <w:r>
        <w:t>10</w:t>
      </w:r>
      <w:r>
        <w:t>号）和《云南省财政厅关于印发</w:t>
      </w:r>
      <w:r>
        <w:rPr>
          <w:rFonts w:ascii="仿宋_GB2312" w:hAnsi="仿宋_GB2312" w:cs="仿宋_GB2312" w:hint="eastAsia"/>
        </w:rPr>
        <w:t>&lt;</w:t>
      </w:r>
      <w:r>
        <w:t>云南省项目支出绩效评价管理办法</w:t>
      </w:r>
      <w:r>
        <w:rPr>
          <w:rFonts w:ascii="仿宋_GB2312" w:hAnsi="仿宋_GB2312" w:cs="仿宋_GB2312" w:hint="eastAsia"/>
        </w:rPr>
        <w:t>&gt;</w:t>
      </w:r>
      <w:r>
        <w:t>的通知》</w:t>
      </w:r>
      <w:r>
        <w:rPr>
          <w:rFonts w:ascii="仿宋_GB2312" w:hAnsi="仿宋_GB2312" w:cs="仿宋_GB2312" w:hint="eastAsia"/>
        </w:rPr>
        <w:t>(</w:t>
      </w:r>
      <w:proofErr w:type="gramStart"/>
      <w:r>
        <w:t>云财绩</w:t>
      </w:r>
      <w:proofErr w:type="gramEnd"/>
      <w:r>
        <w:t>〔</w:t>
      </w:r>
      <w:r>
        <w:t>2020</w:t>
      </w:r>
      <w:r>
        <w:t>〕</w:t>
      </w:r>
      <w:r>
        <w:t>11</w:t>
      </w:r>
      <w:r>
        <w:t>号</w:t>
      </w:r>
      <w:r>
        <w:rPr>
          <w:rFonts w:ascii="仿宋_GB2312" w:hAnsi="仿宋_GB2312" w:cs="仿宋_GB2312" w:hint="eastAsia"/>
        </w:rPr>
        <w:t>)</w:t>
      </w:r>
      <w:r>
        <w:t>相关要求，结合本次评价项目实际情况，以</w:t>
      </w:r>
      <w:r>
        <w:t>100</w:t>
      </w:r>
      <w:r>
        <w:t>分计，设置</w:t>
      </w:r>
      <w:r>
        <w:rPr>
          <w:rFonts w:ascii="仿宋_GB2312" w:hAnsi="仿宋_GB2312" w:cs="仿宋_GB2312" w:hint="eastAsia"/>
        </w:rPr>
        <w:t>“决策、过程、产出、效益”4</w:t>
      </w:r>
      <w:r>
        <w:t>个一级指标。权重分别为决策</w:t>
      </w:r>
      <w:r>
        <w:t>18%</w:t>
      </w:r>
      <w:r>
        <w:t>、过程</w:t>
      </w:r>
      <w:r>
        <w:t>22%</w:t>
      </w:r>
      <w:r>
        <w:t>、产出</w:t>
      </w:r>
      <w:r>
        <w:t>3</w:t>
      </w:r>
      <w:r>
        <w:rPr>
          <w:rFonts w:hint="eastAsia"/>
        </w:rPr>
        <w:t>0</w:t>
      </w:r>
      <w:r>
        <w:t>%</w:t>
      </w:r>
      <w:r>
        <w:t>、效益</w:t>
      </w:r>
      <w:r>
        <w:rPr>
          <w:rFonts w:hint="eastAsia"/>
        </w:rPr>
        <w:t>30</w:t>
      </w:r>
      <w:r>
        <w:t>%</w:t>
      </w:r>
      <w:r>
        <w:t>。</w:t>
      </w:r>
    </w:p>
    <w:p w14:paraId="5EF9435A" w14:textId="77777777" w:rsidR="007563A9" w:rsidRDefault="00000000" w:rsidP="0066694C">
      <w:pPr>
        <w:spacing w:line="560" w:lineRule="exact"/>
        <w:ind w:firstLine="640"/>
      </w:pPr>
      <w:r>
        <w:rPr>
          <w:rFonts w:ascii="仿宋_GB2312" w:hAnsi="仿宋_GB2312" w:cs="仿宋_GB2312" w:hint="eastAsia"/>
        </w:rPr>
        <w:t>“</w:t>
      </w:r>
      <w:r>
        <w:t>决策</w:t>
      </w:r>
      <w:r>
        <w:rPr>
          <w:rFonts w:ascii="仿宋_GB2312" w:hAnsi="仿宋_GB2312" w:cs="仿宋_GB2312" w:hint="eastAsia"/>
        </w:rPr>
        <w:t>”</w:t>
      </w:r>
      <w:r>
        <w:t>指标反映项目前期工作准备情况。包括项目立项、绩效目标和资金投入</w:t>
      </w:r>
      <w:r>
        <w:t>3</w:t>
      </w:r>
      <w:r>
        <w:t>个二级指标，主要考核立项依据充分性、项目立项规范性、绩效目标合理性、绩效指标明确性、预算编制科学性、资金分配合理性等方面。</w:t>
      </w:r>
    </w:p>
    <w:p w14:paraId="1B99C4B1" w14:textId="77777777" w:rsidR="007563A9" w:rsidRDefault="00000000" w:rsidP="0066694C">
      <w:pPr>
        <w:spacing w:line="560" w:lineRule="exact"/>
        <w:ind w:firstLine="640"/>
      </w:pPr>
      <w:r>
        <w:rPr>
          <w:rFonts w:ascii="仿宋_GB2312" w:hAnsi="仿宋_GB2312" w:cs="仿宋_GB2312" w:hint="eastAsia"/>
        </w:rPr>
        <w:lastRenderedPageBreak/>
        <w:t>“过程”</w:t>
      </w:r>
      <w:r>
        <w:t>指标反映项目过程管理情况。包括</w:t>
      </w:r>
      <w:r>
        <w:rPr>
          <w:rFonts w:ascii="仿宋_GB2312" w:hAnsi="仿宋_GB2312" w:cs="仿宋_GB2312" w:hint="eastAsia"/>
        </w:rPr>
        <w:t>“资金管理、组织实施”</w:t>
      </w:r>
      <w:r>
        <w:t>2</w:t>
      </w:r>
      <w:r>
        <w:t>个二级指标，主要考核项目资金到位率、资金到位及时率、资金使用合</w:t>
      </w:r>
      <w:proofErr w:type="gramStart"/>
      <w:r>
        <w:t>规</w:t>
      </w:r>
      <w:proofErr w:type="gramEnd"/>
      <w:r>
        <w:t>性、预算执行率、管理制度健全性、制度执行有效性、绩效自评工作完成情况等方面。</w:t>
      </w:r>
    </w:p>
    <w:p w14:paraId="751B6A7A" w14:textId="77777777" w:rsidR="007563A9" w:rsidRDefault="00000000" w:rsidP="0066694C">
      <w:pPr>
        <w:spacing w:line="560" w:lineRule="exact"/>
        <w:ind w:firstLine="640"/>
      </w:pPr>
      <w:r>
        <w:rPr>
          <w:rFonts w:ascii="仿宋_GB2312" w:hAnsi="仿宋_GB2312" w:cs="仿宋_GB2312" w:hint="eastAsia"/>
        </w:rPr>
        <w:t>“产出”</w:t>
      </w:r>
      <w:r>
        <w:t>指标反映项目实施是否实现预期任务目标包括</w:t>
      </w:r>
      <w:r>
        <w:rPr>
          <w:rFonts w:ascii="仿宋_GB2312" w:hAnsi="仿宋_GB2312" w:cs="仿宋_GB2312" w:hint="eastAsia"/>
        </w:rPr>
        <w:t>“产出数量、产出质量、产出时效、产出成本”</w:t>
      </w:r>
      <w:r>
        <w:t>4</w:t>
      </w:r>
      <w:r>
        <w:t>个二级指标，产出数量主要考核各个项目的实际完成情况；产出质量主要考核各个已完成项目的质量达标情况；产出时效主要考核各项目的完成及时性；产出成本主要考核项目的成本节约程度。</w:t>
      </w:r>
    </w:p>
    <w:p w14:paraId="37D0C2A8" w14:textId="77777777" w:rsidR="007563A9" w:rsidRDefault="00000000" w:rsidP="0066694C">
      <w:pPr>
        <w:spacing w:line="560" w:lineRule="exact"/>
        <w:ind w:firstLine="640"/>
      </w:pPr>
      <w:r>
        <w:rPr>
          <w:rFonts w:ascii="仿宋_GB2312" w:hAnsi="仿宋_GB2312" w:cs="仿宋_GB2312" w:hint="eastAsia"/>
        </w:rPr>
        <w:t>“效益”指标反映通过项目实施执行，预期可产生的效益情况。包括“项目效益”和“社会满意度”</w:t>
      </w:r>
      <w:r>
        <w:t>2</w:t>
      </w:r>
      <w:r>
        <w:t>个二级指标，项目效益主要考核项目实施对社会发展所带来的直接或间接影响情况以及项目后续运行及成效发挥的可持续影响情况；社会满意度主要通过问卷调查的方式，了解服务对象对于</w:t>
      </w:r>
      <w:r>
        <w:t>2022</w:t>
      </w:r>
      <w:r>
        <w:t>年度安宁市公安局新能源车租赁专项经费项目工作开展的满意度。</w:t>
      </w:r>
    </w:p>
    <w:p w14:paraId="5EC87614" w14:textId="77777777" w:rsidR="007563A9" w:rsidRDefault="00000000" w:rsidP="0066694C">
      <w:pPr>
        <w:pStyle w:val="3"/>
        <w:spacing w:line="560" w:lineRule="exact"/>
        <w:ind w:firstLine="640"/>
      </w:pPr>
      <w:bookmarkStart w:id="28" w:name="_Toc118282082"/>
      <w:bookmarkStart w:id="29" w:name="_Toc118282081"/>
      <w:bookmarkStart w:id="30" w:name="_bookmark11"/>
      <w:bookmarkStart w:id="31" w:name="（五）评价标准"/>
      <w:bookmarkStart w:id="32" w:name="_bookmark12"/>
      <w:bookmarkStart w:id="33" w:name="（四）绩效评价方法"/>
      <w:bookmarkStart w:id="34" w:name="_Toc32318"/>
      <w:bookmarkEnd w:id="28"/>
      <w:bookmarkEnd w:id="29"/>
      <w:bookmarkEnd w:id="30"/>
      <w:bookmarkEnd w:id="31"/>
      <w:bookmarkEnd w:id="32"/>
      <w:bookmarkEnd w:id="33"/>
      <w:r>
        <w:t>（五）绩效评价方法</w:t>
      </w:r>
      <w:bookmarkEnd w:id="34"/>
    </w:p>
    <w:p w14:paraId="4B66CF4E" w14:textId="77777777" w:rsidR="007563A9" w:rsidRDefault="00000000" w:rsidP="0066694C">
      <w:pPr>
        <w:spacing w:line="560" w:lineRule="exact"/>
        <w:ind w:firstLine="640"/>
      </w:pPr>
      <w:r>
        <w:t>本次绩效再评价采用定量与定性相结合，对收集的相关基础资料、各种技术经济数据，在归集、整理、分析的基础上，运用资料审阅法、分析比较法、因素分析法、实地考察法、公众问卷调查法等，系统、科学的反映安宁市公安局</w:t>
      </w:r>
      <w:r>
        <w:t>2022</w:t>
      </w:r>
      <w:r>
        <w:t>年度新能源车租赁专项经费项目综合绩效情况。具体评价方式如下：</w:t>
      </w:r>
    </w:p>
    <w:p w14:paraId="422BCEB5" w14:textId="77777777" w:rsidR="007563A9" w:rsidRDefault="00000000" w:rsidP="0066694C">
      <w:pPr>
        <w:pStyle w:val="4"/>
        <w:spacing w:line="560" w:lineRule="exact"/>
        <w:ind w:firstLine="640"/>
        <w:rPr>
          <w:rFonts w:ascii="Times New Roman" w:hAnsi="Times New Roman" w:cs="Times New Roman"/>
        </w:rPr>
      </w:pPr>
      <w:r>
        <w:rPr>
          <w:rFonts w:ascii="Times New Roman" w:hAnsi="Times New Roman" w:cs="Times New Roman"/>
        </w:rPr>
        <w:lastRenderedPageBreak/>
        <w:t>1</w:t>
      </w:r>
      <w:r>
        <w:rPr>
          <w:rFonts w:ascii="Times New Roman" w:hAnsi="Times New Roman" w:cs="Times New Roman"/>
        </w:rPr>
        <w:t>．审阅资料</w:t>
      </w:r>
    </w:p>
    <w:p w14:paraId="25A5DAC2" w14:textId="77777777" w:rsidR="007563A9" w:rsidRDefault="00000000" w:rsidP="0066694C">
      <w:pPr>
        <w:spacing w:line="560" w:lineRule="exact"/>
        <w:ind w:firstLine="640"/>
      </w:pPr>
      <w:r>
        <w:t>查阅相关资料，分析研究项目管理、资金管理等文件资料，必要时，请相关人员做出说明，并对需要进一步调查的问题做好记录；检查资金拨付情况，关注资金是否专款专用、是否存在违法违规现象等。</w:t>
      </w:r>
    </w:p>
    <w:p w14:paraId="66C6189E" w14:textId="77777777" w:rsidR="007563A9" w:rsidRDefault="00000000" w:rsidP="0066694C">
      <w:pPr>
        <w:pStyle w:val="4"/>
        <w:spacing w:line="560" w:lineRule="exact"/>
        <w:ind w:firstLine="640"/>
        <w:rPr>
          <w:rFonts w:ascii="Times New Roman" w:hAnsi="Times New Roman" w:cs="Times New Roman"/>
        </w:rPr>
      </w:pPr>
      <w:r>
        <w:rPr>
          <w:rFonts w:ascii="Times New Roman" w:hAnsi="Times New Roman" w:cs="Times New Roman"/>
        </w:rPr>
        <w:t>3</w:t>
      </w:r>
      <w:r>
        <w:rPr>
          <w:rFonts w:ascii="Times New Roman" w:hAnsi="Times New Roman" w:cs="Times New Roman"/>
        </w:rPr>
        <w:t>．实地考察法</w:t>
      </w:r>
    </w:p>
    <w:p w14:paraId="58AB64ED" w14:textId="77777777" w:rsidR="007563A9" w:rsidRDefault="00000000" w:rsidP="0066694C">
      <w:pPr>
        <w:spacing w:line="560" w:lineRule="exact"/>
        <w:ind w:firstLine="640"/>
      </w:pPr>
      <w:r>
        <w:t>根据分工，采用资料收集、数据填报、案卷研究、实地问题调研、问卷调查等方式，组织开展实地再评价。在实地再评价过程中，根据项目的具体情况，设计资料清单、数据采集表格以收集有关资料数据；选取抽样点发放调查问卷，调查相关人员对项目的满意度、项目实施对相关人员的影响等。</w:t>
      </w:r>
    </w:p>
    <w:p w14:paraId="424BB7C8" w14:textId="77777777" w:rsidR="007563A9" w:rsidRDefault="00000000" w:rsidP="0066694C">
      <w:pPr>
        <w:pStyle w:val="4"/>
        <w:spacing w:line="560" w:lineRule="exact"/>
        <w:ind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．分析比较法</w:t>
      </w:r>
    </w:p>
    <w:p w14:paraId="6DD64BC5" w14:textId="77777777" w:rsidR="007563A9" w:rsidRDefault="00000000" w:rsidP="0066694C">
      <w:pPr>
        <w:spacing w:line="560" w:lineRule="exact"/>
        <w:ind w:firstLine="640"/>
      </w:pPr>
      <w:r>
        <w:t>依据项目实施方案等资料，对照项目实际完成内容，评价项目是否严格按照计划进行；依据相关政策文件，评价项目管理是否按照项目管理办法等文件执行；通过详细列举分析影响绩效目标实现的内外因素，将项目绩效目标与实施结果对比分析，评价绩效目标实现程度；将项目预期效益与实施效</w:t>
      </w:r>
      <w:r>
        <w:rPr>
          <w:rFonts w:hint="eastAsia"/>
        </w:rPr>
        <w:t>果</w:t>
      </w:r>
      <w:r>
        <w:t>对比分析，结合开展问卷调查和实地问题调研，评价项目预期效益实现程度。</w:t>
      </w:r>
    </w:p>
    <w:p w14:paraId="5125B5C8" w14:textId="77777777" w:rsidR="007563A9" w:rsidRDefault="00000000" w:rsidP="0066694C">
      <w:pPr>
        <w:pStyle w:val="4"/>
        <w:spacing w:line="560" w:lineRule="exact"/>
        <w:ind w:firstLine="640"/>
        <w:rPr>
          <w:rFonts w:ascii="仿宋_GB2312" w:hAnsi="仿宋_GB2312" w:cs="仿宋_GB2312"/>
        </w:rPr>
      </w:pPr>
      <w:r>
        <w:rPr>
          <w:rFonts w:ascii="仿宋_GB2312" w:hAnsi="仿宋_GB2312" w:cs="仿宋_GB2312" w:hint="eastAsia"/>
        </w:rPr>
        <w:t>4．公众评判法</w:t>
      </w:r>
    </w:p>
    <w:p w14:paraId="2EBBA52E" w14:textId="77777777" w:rsidR="007563A9" w:rsidRDefault="00000000" w:rsidP="0066694C">
      <w:pPr>
        <w:spacing w:line="560" w:lineRule="exact"/>
        <w:ind w:firstLine="640"/>
      </w:pPr>
      <w:r>
        <w:t>通过对社会公众进行问卷调查以及项目实施单位进行问卷调查和访谈的方式，调查社会公众对安宁市</w:t>
      </w:r>
      <w:r>
        <w:rPr>
          <w:rFonts w:hint="eastAsia"/>
        </w:rPr>
        <w:t>公安局</w:t>
      </w:r>
      <w:r>
        <w:rPr>
          <w:rFonts w:hint="eastAsia"/>
        </w:rPr>
        <w:t>2022</w:t>
      </w:r>
      <w:r>
        <w:rPr>
          <w:rFonts w:hint="eastAsia"/>
        </w:rPr>
        <w:lastRenderedPageBreak/>
        <w:t>年度新能源车专项租赁经费</w:t>
      </w:r>
      <w:r>
        <w:t>项目的感受以及满意度情况。</w:t>
      </w:r>
    </w:p>
    <w:p w14:paraId="6FBCA249" w14:textId="77777777" w:rsidR="007563A9" w:rsidRDefault="00000000" w:rsidP="0066694C">
      <w:pPr>
        <w:pStyle w:val="3"/>
        <w:spacing w:line="560" w:lineRule="exact"/>
        <w:ind w:firstLine="640"/>
      </w:pPr>
      <w:bookmarkStart w:id="35" w:name="_Toc32689"/>
      <w:r>
        <w:t>（六）绩效评价标准</w:t>
      </w:r>
      <w:bookmarkEnd w:id="35"/>
    </w:p>
    <w:p w14:paraId="32AABCC9" w14:textId="77777777" w:rsidR="007563A9" w:rsidRDefault="00000000" w:rsidP="0066694C">
      <w:pPr>
        <w:spacing w:line="560" w:lineRule="exact"/>
        <w:ind w:firstLine="640"/>
      </w:pPr>
      <w:r>
        <w:t>本次评价采用百分制，各级指标依据其指标权重确定分值，评价人员根据评价情况对各级指标进行打分，最终得分由各级评价指标得分加总得到。根据最终得分情况将评价标准分为四个等级：优（得分</w:t>
      </w:r>
      <w:r>
        <w:rPr>
          <w:rFonts w:ascii="仿宋_GB2312" w:hAnsi="仿宋_GB2312" w:cs="仿宋_GB2312" w:hint="eastAsia"/>
        </w:rPr>
        <w:t>≥</w:t>
      </w:r>
      <w:r>
        <w:t>90</w:t>
      </w:r>
      <w:r>
        <w:t>分）、良（</w:t>
      </w:r>
      <w:r>
        <w:t>80</w:t>
      </w:r>
      <w:r>
        <w:t>分</w:t>
      </w:r>
      <w:r>
        <w:rPr>
          <w:rFonts w:ascii="仿宋_GB2312" w:hAnsi="仿宋_GB2312" w:cs="仿宋_GB2312" w:hint="eastAsia"/>
        </w:rPr>
        <w:t>≤</w:t>
      </w:r>
      <w:r>
        <w:t>得分</w:t>
      </w:r>
      <w:r>
        <w:rPr>
          <w:rFonts w:ascii="仿宋_GB2312" w:hAnsi="仿宋_GB2312" w:cs="仿宋_GB2312" w:hint="eastAsia"/>
        </w:rPr>
        <w:t>＜</w:t>
      </w:r>
      <w:r>
        <w:t>90</w:t>
      </w:r>
      <w:r>
        <w:t>分）、中（</w:t>
      </w:r>
      <w:r>
        <w:t>60</w:t>
      </w:r>
      <w:r>
        <w:rPr>
          <w:rFonts w:ascii="仿宋_GB2312" w:hAnsi="仿宋_GB2312" w:cs="仿宋_GB2312" w:hint="eastAsia"/>
        </w:rPr>
        <w:t>≤</w:t>
      </w:r>
      <w:r>
        <w:t>得分</w:t>
      </w:r>
      <w:r>
        <w:rPr>
          <w:rFonts w:ascii="仿宋_GB2312" w:hAnsi="仿宋_GB2312" w:cs="仿宋_GB2312" w:hint="eastAsia"/>
        </w:rPr>
        <w:t>＜</w:t>
      </w:r>
      <w:r>
        <w:t>80</w:t>
      </w:r>
      <w:r>
        <w:t>分）、差（得分</w:t>
      </w:r>
      <w:r>
        <w:rPr>
          <w:rFonts w:ascii="仿宋_GB2312" w:hAnsi="仿宋_GB2312" w:cs="仿宋_GB2312" w:hint="eastAsia"/>
        </w:rPr>
        <w:t>＜</w:t>
      </w:r>
      <w:r>
        <w:t>60</w:t>
      </w:r>
      <w:r>
        <w:t>分）。</w:t>
      </w:r>
    </w:p>
    <w:p w14:paraId="5B194502" w14:textId="77777777" w:rsidR="007563A9" w:rsidRDefault="00000000" w:rsidP="0066694C">
      <w:pPr>
        <w:pStyle w:val="3"/>
        <w:spacing w:line="560" w:lineRule="exact"/>
        <w:ind w:firstLine="640"/>
      </w:pPr>
      <w:bookmarkStart w:id="36" w:name="（六）绩效评价抽样"/>
      <w:bookmarkStart w:id="37" w:name="_Toc118282083"/>
      <w:bookmarkStart w:id="38" w:name="_bookmark13"/>
      <w:bookmarkStart w:id="39" w:name="_Toc28629"/>
      <w:bookmarkEnd w:id="36"/>
      <w:bookmarkEnd w:id="37"/>
      <w:bookmarkEnd w:id="38"/>
      <w:r>
        <w:t>（七）绩效评价过程</w:t>
      </w:r>
      <w:bookmarkEnd w:id="39"/>
    </w:p>
    <w:p w14:paraId="73793D55" w14:textId="77777777" w:rsidR="007563A9" w:rsidRDefault="00000000" w:rsidP="0066694C">
      <w:pPr>
        <w:spacing w:line="560" w:lineRule="exact"/>
        <w:ind w:left="-178" w:firstLine="640"/>
      </w:pPr>
      <w:bookmarkStart w:id="40" w:name="（七）绩效评价工作过程"/>
      <w:bookmarkStart w:id="41" w:name="_bookmark14"/>
      <w:bookmarkStart w:id="42" w:name="_Toc118282084"/>
      <w:bookmarkStart w:id="43" w:name="_Toc3909"/>
      <w:bookmarkEnd w:id="40"/>
      <w:bookmarkEnd w:id="41"/>
      <w:bookmarkEnd w:id="42"/>
      <w:r>
        <w:t>评价小组根据完善后的方案和安宁市财政局的要求，按照评价工作流程，分为准备阶段</w:t>
      </w:r>
      <w:r>
        <w:rPr>
          <w:rFonts w:hint="eastAsia"/>
        </w:rPr>
        <w:t>和</w:t>
      </w:r>
      <w:r>
        <w:t>实施阶段</w:t>
      </w:r>
      <w:r>
        <w:rPr>
          <w:rFonts w:hint="eastAsia"/>
        </w:rPr>
        <w:t>两</w:t>
      </w:r>
      <w:r>
        <w:t>个步骤具体实施：</w:t>
      </w:r>
    </w:p>
    <w:p w14:paraId="0D32DD65" w14:textId="77777777" w:rsidR="007563A9" w:rsidRDefault="00000000" w:rsidP="0066694C">
      <w:pPr>
        <w:pStyle w:val="4"/>
        <w:spacing w:line="560" w:lineRule="exact"/>
        <w:ind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．准备阶段</w:t>
      </w:r>
    </w:p>
    <w:p w14:paraId="73641460" w14:textId="77777777" w:rsidR="007563A9" w:rsidRDefault="00000000" w:rsidP="0066694C">
      <w:pPr>
        <w:spacing w:line="560" w:lineRule="exact"/>
        <w:ind w:left="-178" w:firstLine="640"/>
      </w:pPr>
      <w:r>
        <w:t>2023</w:t>
      </w:r>
      <w:r>
        <w:t>年</w:t>
      </w:r>
      <w:r>
        <w:t>8</w:t>
      </w:r>
      <w:r>
        <w:t>月</w:t>
      </w:r>
      <w:r>
        <w:t>21</w:t>
      </w:r>
      <w:r>
        <w:t>日前，组建项目绩效评价小组，拟定项目绩效评价实施方案，设计绩效评价指标框架。</w:t>
      </w:r>
    </w:p>
    <w:p w14:paraId="616E98EA" w14:textId="77777777" w:rsidR="007563A9" w:rsidRDefault="00000000" w:rsidP="0066694C">
      <w:pPr>
        <w:pStyle w:val="4"/>
        <w:spacing w:line="560" w:lineRule="exact"/>
        <w:ind w:right="320"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．实施阶段</w:t>
      </w:r>
    </w:p>
    <w:p w14:paraId="6AED3487" w14:textId="77777777" w:rsidR="007563A9" w:rsidRDefault="00000000" w:rsidP="0066694C">
      <w:pPr>
        <w:spacing w:line="560" w:lineRule="exact"/>
        <w:ind w:firstLine="640"/>
      </w:pPr>
      <w:r>
        <w:t>（</w:t>
      </w:r>
      <w:r>
        <w:t>1</w:t>
      </w:r>
      <w:r>
        <w:t>）下发绩效评价实施方案。根据绩效评价实施方案，对开展绩效评价进行具体部署，分组、分工与各被评价部门、单位和项目部初步接触沟通。</w:t>
      </w:r>
    </w:p>
    <w:p w14:paraId="290511FC" w14:textId="77777777" w:rsidR="007563A9" w:rsidRDefault="00000000" w:rsidP="0066694C">
      <w:pPr>
        <w:spacing w:line="560" w:lineRule="exact"/>
        <w:ind w:firstLine="640"/>
      </w:pPr>
      <w:r>
        <w:t>（</w:t>
      </w:r>
      <w:r>
        <w:t>2</w:t>
      </w:r>
      <w:r>
        <w:t>）收集整理资料。包括收集项目立项、可</w:t>
      </w:r>
      <w:proofErr w:type="gramStart"/>
      <w:r>
        <w:t>研</w:t>
      </w:r>
      <w:proofErr w:type="gramEnd"/>
      <w:r>
        <w:t>、初设等情况，项目制度制定与执行情况，资金收支情况项目实施目标和</w:t>
      </w:r>
      <w:r>
        <w:t>2022</w:t>
      </w:r>
      <w:r>
        <w:t>年度目标的执行情况等资料，项目建设单位、实施单位及其他相关人员的满意度等资料。</w:t>
      </w:r>
    </w:p>
    <w:p w14:paraId="428FBC99" w14:textId="77777777" w:rsidR="007563A9" w:rsidRDefault="00000000" w:rsidP="0066694C">
      <w:pPr>
        <w:spacing w:line="560" w:lineRule="exact"/>
        <w:ind w:firstLine="640"/>
      </w:pPr>
      <w:r>
        <w:t>（</w:t>
      </w:r>
      <w:r>
        <w:t>3</w:t>
      </w:r>
      <w:r>
        <w:t>）开展实地调查。确认当年项目支出的绩效目标；整理总结该项目适用、在用的相关管理制度；分析项目实施的</w:t>
      </w:r>
      <w:r>
        <w:lastRenderedPageBreak/>
        <w:t>具体情况，确定当年项目支出的评价重点。</w:t>
      </w:r>
    </w:p>
    <w:p w14:paraId="1F43216F" w14:textId="77777777" w:rsidR="007563A9" w:rsidRDefault="00000000" w:rsidP="0066694C">
      <w:pPr>
        <w:spacing w:line="560" w:lineRule="exact"/>
        <w:ind w:firstLine="640"/>
      </w:pPr>
      <w:r>
        <w:t>（</w:t>
      </w:r>
      <w:r>
        <w:t>4</w:t>
      </w:r>
      <w:r>
        <w:t>）绩效评价。按项目决策，目标设定情况；预算下达及项目实施过程情况；项目支出目标任务完成情况；预计效益和群体满意度情况四个阶段，构建指标体系。</w:t>
      </w:r>
    </w:p>
    <w:p w14:paraId="6D666FB8" w14:textId="77777777" w:rsidR="007563A9" w:rsidRDefault="00000000" w:rsidP="0066694C">
      <w:pPr>
        <w:pStyle w:val="20"/>
        <w:spacing w:line="560" w:lineRule="exact"/>
        <w:ind w:firstLine="643"/>
        <w:rPr>
          <w:rStyle w:val="21"/>
          <w:rFonts w:ascii="Times New Roman" w:hAnsi="Times New Roman" w:cs="Times New Roman"/>
          <w:b/>
          <w:bCs/>
        </w:rPr>
      </w:pPr>
      <w:bookmarkStart w:id="44" w:name="_Toc12186"/>
      <w:r>
        <w:rPr>
          <w:rStyle w:val="21"/>
          <w:rFonts w:ascii="Times New Roman" w:hAnsi="Times New Roman" w:cs="Times New Roman"/>
          <w:b/>
          <w:bCs/>
        </w:rPr>
        <w:t>三、绩效评价结论</w:t>
      </w:r>
      <w:bookmarkEnd w:id="43"/>
      <w:bookmarkEnd w:id="44"/>
    </w:p>
    <w:p w14:paraId="0DD8E23A" w14:textId="77777777" w:rsidR="007563A9" w:rsidRDefault="00000000" w:rsidP="0066694C">
      <w:pPr>
        <w:pStyle w:val="3"/>
        <w:spacing w:line="560" w:lineRule="exact"/>
        <w:ind w:firstLine="640"/>
      </w:pPr>
      <w:bookmarkStart w:id="45" w:name="_Toc13992"/>
      <w:r>
        <w:t>（一）</w:t>
      </w:r>
      <w:bookmarkStart w:id="46" w:name="_Hlk148472821"/>
      <w:r>
        <w:t>绩效评价综合结论</w:t>
      </w:r>
      <w:bookmarkEnd w:id="45"/>
      <w:bookmarkEnd w:id="46"/>
    </w:p>
    <w:p w14:paraId="546B92A0" w14:textId="77777777" w:rsidR="007563A9" w:rsidRDefault="00000000" w:rsidP="0066694C">
      <w:pPr>
        <w:spacing w:line="560" w:lineRule="exact"/>
        <w:ind w:firstLine="640"/>
        <w:rPr>
          <w:rFonts w:ascii="仿宋_GB2312" w:hAnsi="仿宋_GB2312" w:cs="仿宋_GB2312"/>
        </w:rPr>
      </w:pPr>
      <w:r>
        <w:t>安宁市公安局</w:t>
      </w:r>
      <w:r>
        <w:t>2022</w:t>
      </w:r>
      <w:r>
        <w:t>年度新能源车租赁专项经费项目</w:t>
      </w:r>
      <w:r>
        <w:rPr>
          <w:rFonts w:hint="eastAsia"/>
        </w:rPr>
        <w:t>支出</w:t>
      </w:r>
      <w:r>
        <w:t>绩效评价得分</w:t>
      </w:r>
      <w:r>
        <w:t>9</w:t>
      </w:r>
      <w:r>
        <w:rPr>
          <w:rFonts w:hint="eastAsia"/>
        </w:rPr>
        <w:t>3</w:t>
      </w:r>
      <w:r>
        <w:t>分，评价等级为</w:t>
      </w:r>
      <w:r>
        <w:rPr>
          <w:rFonts w:ascii="仿宋_GB2312" w:hAnsi="仿宋_GB2312" w:cs="仿宋_GB2312" w:hint="eastAsia"/>
        </w:rPr>
        <w:t>“优”。</w:t>
      </w:r>
    </w:p>
    <w:tbl>
      <w:tblPr>
        <w:tblW w:w="4998" w:type="pct"/>
        <w:tblLook w:val="04A0" w:firstRow="1" w:lastRow="0" w:firstColumn="1" w:lastColumn="0" w:noHBand="0" w:noVBand="1"/>
      </w:tblPr>
      <w:tblGrid>
        <w:gridCol w:w="1155"/>
        <w:gridCol w:w="1316"/>
        <w:gridCol w:w="1745"/>
        <w:gridCol w:w="1664"/>
        <w:gridCol w:w="1340"/>
        <w:gridCol w:w="1073"/>
      </w:tblGrid>
      <w:tr w:rsidR="007563A9" w14:paraId="393D8A06" w14:textId="77777777">
        <w:trPr>
          <w:trHeight w:hRule="exact" w:val="448"/>
        </w:trPr>
        <w:tc>
          <w:tcPr>
            <w:tcW w:w="6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E4EFDF" w14:textId="77777777" w:rsidR="007563A9" w:rsidRDefault="00000000" w:rsidP="0066694C">
            <w:pPr>
              <w:widowControl/>
              <w:spacing w:line="560" w:lineRule="exact"/>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指标</w:t>
            </w:r>
          </w:p>
        </w:tc>
        <w:tc>
          <w:tcPr>
            <w:tcW w:w="7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31F7F" w14:textId="77777777" w:rsidR="007563A9" w:rsidRDefault="00000000" w:rsidP="0066694C">
            <w:pPr>
              <w:widowControl/>
              <w:spacing w:line="560" w:lineRule="exact"/>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项目决策</w:t>
            </w:r>
          </w:p>
        </w:tc>
        <w:tc>
          <w:tcPr>
            <w:tcW w:w="10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6C0AAD" w14:textId="77777777" w:rsidR="007563A9" w:rsidRDefault="00000000" w:rsidP="0066694C">
            <w:pPr>
              <w:widowControl/>
              <w:spacing w:line="560" w:lineRule="exact"/>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项目过程</w:t>
            </w:r>
          </w:p>
        </w:tc>
        <w:tc>
          <w:tcPr>
            <w:tcW w:w="10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E269E2" w14:textId="77777777" w:rsidR="007563A9" w:rsidRDefault="00000000" w:rsidP="0066694C">
            <w:pPr>
              <w:widowControl/>
              <w:spacing w:line="560" w:lineRule="exact"/>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项目产出</w:t>
            </w:r>
          </w:p>
        </w:tc>
        <w:tc>
          <w:tcPr>
            <w:tcW w:w="8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04F78A" w14:textId="77777777" w:rsidR="007563A9" w:rsidRDefault="00000000" w:rsidP="0066694C">
            <w:pPr>
              <w:widowControl/>
              <w:spacing w:line="560" w:lineRule="exact"/>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项目效益</w:t>
            </w:r>
          </w:p>
        </w:tc>
        <w:tc>
          <w:tcPr>
            <w:tcW w:w="6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994D76" w14:textId="77777777" w:rsidR="007563A9" w:rsidRDefault="00000000" w:rsidP="0066694C">
            <w:pPr>
              <w:widowControl/>
              <w:spacing w:line="560" w:lineRule="exact"/>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合计</w:t>
            </w:r>
          </w:p>
        </w:tc>
      </w:tr>
      <w:tr w:rsidR="007563A9" w14:paraId="6A4EA6B7" w14:textId="77777777">
        <w:trPr>
          <w:trHeight w:hRule="exact" w:val="448"/>
        </w:trPr>
        <w:tc>
          <w:tcPr>
            <w:tcW w:w="6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E4E013" w14:textId="77777777" w:rsidR="007563A9" w:rsidRDefault="00000000" w:rsidP="0066694C">
            <w:pPr>
              <w:widowControl/>
              <w:spacing w:line="560" w:lineRule="exact"/>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权重</w:t>
            </w:r>
          </w:p>
        </w:tc>
        <w:tc>
          <w:tcPr>
            <w:tcW w:w="7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74EEDA"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18</w:t>
            </w:r>
          </w:p>
        </w:tc>
        <w:tc>
          <w:tcPr>
            <w:tcW w:w="10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FBF2A4"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22</w:t>
            </w:r>
          </w:p>
        </w:tc>
        <w:tc>
          <w:tcPr>
            <w:tcW w:w="10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98686E"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3</w:t>
            </w:r>
            <w:r>
              <w:rPr>
                <w:rFonts w:eastAsia="宋体" w:hint="eastAsia"/>
                <w:color w:val="000000"/>
                <w:kern w:val="0"/>
                <w:sz w:val="18"/>
                <w:szCs w:val="18"/>
                <w:lang w:bidi="ar"/>
              </w:rPr>
              <w:t>0</w:t>
            </w:r>
          </w:p>
        </w:tc>
        <w:tc>
          <w:tcPr>
            <w:tcW w:w="8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EAF831"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hint="eastAsia"/>
                <w:color w:val="000000"/>
                <w:kern w:val="0"/>
                <w:sz w:val="18"/>
                <w:szCs w:val="18"/>
                <w:lang w:bidi="ar"/>
              </w:rPr>
              <w:t>30</w:t>
            </w:r>
          </w:p>
        </w:tc>
        <w:tc>
          <w:tcPr>
            <w:tcW w:w="6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401411"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100</w:t>
            </w:r>
          </w:p>
        </w:tc>
      </w:tr>
      <w:tr w:rsidR="007563A9" w14:paraId="1829A31F" w14:textId="77777777">
        <w:trPr>
          <w:trHeight w:hRule="exact" w:val="448"/>
        </w:trPr>
        <w:tc>
          <w:tcPr>
            <w:tcW w:w="6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5EB2D0" w14:textId="77777777" w:rsidR="007563A9" w:rsidRDefault="00000000" w:rsidP="0066694C">
            <w:pPr>
              <w:widowControl/>
              <w:spacing w:line="560" w:lineRule="exact"/>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得分</w:t>
            </w:r>
          </w:p>
        </w:tc>
        <w:tc>
          <w:tcPr>
            <w:tcW w:w="7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ECAD3"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15</w:t>
            </w:r>
          </w:p>
        </w:tc>
        <w:tc>
          <w:tcPr>
            <w:tcW w:w="10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B7E4C2"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22</w:t>
            </w:r>
          </w:p>
        </w:tc>
        <w:tc>
          <w:tcPr>
            <w:tcW w:w="10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CFB3BB"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3</w:t>
            </w:r>
            <w:r>
              <w:rPr>
                <w:rFonts w:eastAsia="宋体" w:hint="eastAsia"/>
                <w:color w:val="000000"/>
                <w:kern w:val="0"/>
                <w:sz w:val="18"/>
                <w:szCs w:val="18"/>
                <w:lang w:bidi="ar"/>
              </w:rPr>
              <w:t>0</w:t>
            </w:r>
          </w:p>
        </w:tc>
        <w:tc>
          <w:tcPr>
            <w:tcW w:w="8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2ECAD3"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26</w:t>
            </w:r>
          </w:p>
        </w:tc>
        <w:tc>
          <w:tcPr>
            <w:tcW w:w="6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27DBD7"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9</w:t>
            </w:r>
            <w:r>
              <w:rPr>
                <w:rFonts w:eastAsia="宋体" w:hint="eastAsia"/>
                <w:color w:val="000000"/>
                <w:kern w:val="0"/>
                <w:sz w:val="18"/>
                <w:szCs w:val="18"/>
                <w:lang w:bidi="ar"/>
              </w:rPr>
              <w:t>3</w:t>
            </w:r>
          </w:p>
        </w:tc>
      </w:tr>
      <w:tr w:rsidR="007563A9" w14:paraId="69CBA606" w14:textId="77777777">
        <w:trPr>
          <w:trHeight w:hRule="exact" w:val="448"/>
        </w:trPr>
        <w:tc>
          <w:tcPr>
            <w:tcW w:w="6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6391D7" w14:textId="77777777" w:rsidR="007563A9" w:rsidRDefault="00000000" w:rsidP="0066694C">
            <w:pPr>
              <w:widowControl/>
              <w:spacing w:line="560" w:lineRule="exact"/>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得分率</w:t>
            </w:r>
          </w:p>
        </w:tc>
        <w:tc>
          <w:tcPr>
            <w:tcW w:w="7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DE93B6"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83.33%</w:t>
            </w:r>
          </w:p>
        </w:tc>
        <w:tc>
          <w:tcPr>
            <w:tcW w:w="10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D58635"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100%</w:t>
            </w:r>
          </w:p>
        </w:tc>
        <w:tc>
          <w:tcPr>
            <w:tcW w:w="10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8A77F9"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100%</w:t>
            </w:r>
          </w:p>
        </w:tc>
        <w:tc>
          <w:tcPr>
            <w:tcW w:w="8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294154"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hint="eastAsia"/>
                <w:color w:val="000000"/>
                <w:kern w:val="0"/>
                <w:sz w:val="18"/>
                <w:szCs w:val="18"/>
                <w:lang w:bidi="ar"/>
              </w:rPr>
              <w:t>86.67</w:t>
            </w:r>
            <w:r>
              <w:rPr>
                <w:rFonts w:eastAsia="宋体"/>
                <w:color w:val="000000"/>
                <w:kern w:val="0"/>
                <w:sz w:val="18"/>
                <w:szCs w:val="18"/>
                <w:lang w:bidi="ar"/>
              </w:rPr>
              <w:t>%</w:t>
            </w:r>
          </w:p>
        </w:tc>
        <w:tc>
          <w:tcPr>
            <w:tcW w:w="6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BC245C"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9</w:t>
            </w:r>
            <w:r>
              <w:rPr>
                <w:rFonts w:eastAsia="宋体" w:hint="eastAsia"/>
                <w:color w:val="000000"/>
                <w:kern w:val="0"/>
                <w:sz w:val="18"/>
                <w:szCs w:val="18"/>
                <w:lang w:bidi="ar"/>
              </w:rPr>
              <w:t>3</w:t>
            </w:r>
            <w:r>
              <w:rPr>
                <w:rFonts w:eastAsia="宋体"/>
                <w:color w:val="000000"/>
                <w:kern w:val="0"/>
                <w:sz w:val="18"/>
                <w:szCs w:val="18"/>
                <w:lang w:bidi="ar"/>
              </w:rPr>
              <w:t>%</w:t>
            </w:r>
          </w:p>
        </w:tc>
      </w:tr>
    </w:tbl>
    <w:p w14:paraId="44AD34C2" w14:textId="77777777" w:rsidR="007563A9" w:rsidRDefault="00000000" w:rsidP="0066694C">
      <w:pPr>
        <w:pStyle w:val="3"/>
        <w:spacing w:line="560" w:lineRule="exact"/>
        <w:ind w:firstLine="640"/>
      </w:pPr>
      <w:bookmarkStart w:id="47" w:name="_Toc10647"/>
      <w:r>
        <w:t>（二）绩效目标实现情况</w:t>
      </w:r>
      <w:bookmarkEnd w:id="47"/>
    </w:p>
    <w:p w14:paraId="43CDC4A0" w14:textId="77777777" w:rsidR="007563A9" w:rsidRDefault="00000000" w:rsidP="0066694C">
      <w:pPr>
        <w:spacing w:line="560" w:lineRule="exact"/>
        <w:ind w:firstLine="640"/>
      </w:pPr>
      <w:r>
        <w:t>安宁市公安局</w:t>
      </w:r>
      <w:r>
        <w:t>2022</w:t>
      </w:r>
      <w:r>
        <w:t>年度新能源车租赁专项经费项目，向云南能投智慧能源股份有限公司租赁</w:t>
      </w:r>
      <w:r>
        <w:t>20</w:t>
      </w:r>
      <w:r>
        <w:t>辆新能源汽车；项目推广了新能源汽车行业的应用，带动和鼓励新能源产业发展，降低了汽车对环境的污染，</w:t>
      </w:r>
      <w:proofErr w:type="gramStart"/>
      <w:r>
        <w:t>践行</w:t>
      </w:r>
      <w:proofErr w:type="gramEnd"/>
      <w:r>
        <w:t>了绿色出行，生态文明的理念。</w:t>
      </w:r>
    </w:p>
    <w:p w14:paraId="47FD1946" w14:textId="77777777" w:rsidR="007563A9" w:rsidRDefault="00000000" w:rsidP="0066694C">
      <w:pPr>
        <w:spacing w:line="560" w:lineRule="exact"/>
        <w:ind w:firstLine="640"/>
      </w:pPr>
      <w:bookmarkStart w:id="48" w:name="_Toc23817"/>
      <w:r>
        <w:t>在项目决策方面，安宁市公安局新能源车租赁专项经费项目立项符合行业发展规划和政策要求；预算编制经过科学论证，预算内容与项目内容匹配；项目绩效目标合国家相关法律法规、国民经济发展规划和党委政府决策，为促进事业所必需；但在绩效目标细分以及绩效指标的清晰、可衡量方面存在不足。</w:t>
      </w:r>
    </w:p>
    <w:p w14:paraId="53BF6287" w14:textId="77777777" w:rsidR="007563A9" w:rsidRDefault="00000000" w:rsidP="0066694C">
      <w:pPr>
        <w:spacing w:line="560" w:lineRule="exact"/>
        <w:ind w:firstLine="640"/>
      </w:pPr>
      <w:r>
        <w:lastRenderedPageBreak/>
        <w:t>在项目过程方面，项目资金到位及时，资金预算执行率达到</w:t>
      </w:r>
      <w:r>
        <w:t>100%</w:t>
      </w:r>
      <w:r>
        <w:t>，且使用规范；财务和业务管理制度健全，能严格执行项目相关管理规定；严格按照安宁市财政局</w:t>
      </w:r>
      <w:proofErr w:type="gramStart"/>
      <w:r>
        <w:t>要求的要求的</w:t>
      </w:r>
      <w:proofErr w:type="gramEnd"/>
      <w:r>
        <w:t>自评工作程序开展自评工作。</w:t>
      </w:r>
    </w:p>
    <w:p w14:paraId="7033B58C" w14:textId="77777777" w:rsidR="007563A9" w:rsidRDefault="00000000" w:rsidP="0066694C">
      <w:pPr>
        <w:spacing w:line="560" w:lineRule="exact"/>
        <w:ind w:firstLine="640"/>
      </w:pPr>
      <w:r>
        <w:t>在项目产出方面，安宁市公安局</w:t>
      </w:r>
      <w:r>
        <w:t>2022</w:t>
      </w:r>
      <w:r>
        <w:t>年度新能源车租赁项目工作任务目标已完成。</w:t>
      </w:r>
    </w:p>
    <w:p w14:paraId="0AC8BA44" w14:textId="77777777" w:rsidR="007563A9" w:rsidRDefault="00000000" w:rsidP="0066694C">
      <w:pPr>
        <w:spacing w:line="560" w:lineRule="exact"/>
        <w:ind w:firstLine="640"/>
        <w:rPr>
          <w:rFonts w:ascii="仿宋_GB2312" w:hAnsi="仿宋_GB2312" w:cs="仿宋_GB2312"/>
        </w:rPr>
      </w:pPr>
      <w:r>
        <w:t>在项目效</w:t>
      </w:r>
      <w:r>
        <w:rPr>
          <w:rFonts w:hint="eastAsia"/>
        </w:rPr>
        <w:t>益</w:t>
      </w:r>
      <w:r>
        <w:t>方面，项目的实施降低了安宁市公安局的出勤成本，方便了公安人员日常出勤工作；提高了安宁市居民对新能源汽车的认可度，加快新能源汽车的推广应用，助力了新能源车行业的发展；</w:t>
      </w:r>
      <w:proofErr w:type="gramStart"/>
      <w:r>
        <w:t>践行</w:t>
      </w:r>
      <w:proofErr w:type="gramEnd"/>
      <w:r>
        <w:t>了</w:t>
      </w:r>
      <w:r>
        <w:rPr>
          <w:rFonts w:ascii="仿宋_GB2312" w:hAnsi="仿宋_GB2312" w:cs="仿宋_GB2312" w:hint="eastAsia"/>
        </w:rPr>
        <w:t>“创新、协调、绿色、开放、共享”发展理念。</w:t>
      </w:r>
    </w:p>
    <w:p w14:paraId="519E86AA" w14:textId="77777777" w:rsidR="007563A9" w:rsidRDefault="00000000" w:rsidP="0066694C">
      <w:pPr>
        <w:pStyle w:val="20"/>
        <w:spacing w:line="560" w:lineRule="exact"/>
        <w:ind w:firstLine="643"/>
        <w:rPr>
          <w:rFonts w:ascii="Times New Roman" w:hAnsi="Times New Roman" w:cs="Times New Roman"/>
        </w:rPr>
      </w:pPr>
      <w:bookmarkStart w:id="49" w:name="_Toc26353"/>
      <w:r>
        <w:rPr>
          <w:rFonts w:ascii="Times New Roman" w:hAnsi="Times New Roman" w:cs="Times New Roman"/>
        </w:rPr>
        <w:t>四、绩效评价指标分析</w:t>
      </w:r>
      <w:bookmarkEnd w:id="48"/>
      <w:bookmarkEnd w:id="49"/>
    </w:p>
    <w:p w14:paraId="49A0F7EE" w14:textId="77777777" w:rsidR="007563A9" w:rsidRDefault="00000000" w:rsidP="0066694C">
      <w:pPr>
        <w:pStyle w:val="3"/>
        <w:spacing w:line="560" w:lineRule="exact"/>
        <w:ind w:firstLine="640"/>
      </w:pPr>
      <w:bookmarkStart w:id="50" w:name="_Toc8483"/>
      <w:bookmarkStart w:id="51" w:name="_Hlk148473140"/>
      <w:r>
        <w:t>A1</w:t>
      </w:r>
      <w:r>
        <w:t>．项目决策情况分析</w:t>
      </w:r>
      <w:bookmarkEnd w:id="50"/>
      <w:bookmarkEnd w:id="51"/>
    </w:p>
    <w:p w14:paraId="3F544CF0" w14:textId="77777777" w:rsidR="007563A9" w:rsidRDefault="00000000" w:rsidP="0066694C">
      <w:pPr>
        <w:spacing w:line="560" w:lineRule="exact"/>
        <w:ind w:firstLine="640"/>
      </w:pPr>
      <w:r>
        <w:t>项目决策类指标由</w:t>
      </w:r>
      <w:r>
        <w:t>3</w:t>
      </w:r>
      <w:r>
        <w:t>个二级指标，</w:t>
      </w:r>
      <w:r>
        <w:t>6</w:t>
      </w:r>
      <w:r>
        <w:t>个三级指标构成，指标分值</w:t>
      </w:r>
      <w:r>
        <w:t>18</w:t>
      </w:r>
      <w:r>
        <w:t>分，实际得分为</w:t>
      </w:r>
      <w:r>
        <w:t>15</w:t>
      </w:r>
      <w:r>
        <w:t>分。其中满分三级指标</w:t>
      </w:r>
      <w:r>
        <w:t>4</w:t>
      </w:r>
      <w:r>
        <w:t>个，扣分三级指标</w:t>
      </w:r>
      <w:r>
        <w:t>2</w:t>
      </w:r>
      <w:r>
        <w:t>个。各指标得分情况明细如下：</w:t>
      </w:r>
    </w:p>
    <w:tbl>
      <w:tblPr>
        <w:tblW w:w="4998" w:type="pct"/>
        <w:tblLayout w:type="fixed"/>
        <w:tblLook w:val="04A0" w:firstRow="1" w:lastRow="0" w:firstColumn="1" w:lastColumn="0" w:noHBand="0" w:noVBand="1"/>
      </w:tblPr>
      <w:tblGrid>
        <w:gridCol w:w="1074"/>
        <w:gridCol w:w="1200"/>
        <w:gridCol w:w="2134"/>
        <w:gridCol w:w="1222"/>
        <w:gridCol w:w="1441"/>
        <w:gridCol w:w="1222"/>
      </w:tblGrid>
      <w:tr w:rsidR="007563A9" w14:paraId="640711BA" w14:textId="77777777">
        <w:trPr>
          <w:trHeight w:val="480"/>
          <w:tblHeader/>
        </w:trPr>
        <w:tc>
          <w:tcPr>
            <w:tcW w:w="647" w:type="pct"/>
            <w:tcBorders>
              <w:top w:val="single" w:sz="4" w:space="0" w:color="000000"/>
              <w:left w:val="single" w:sz="4" w:space="0" w:color="000000"/>
              <w:bottom w:val="single" w:sz="4" w:space="0" w:color="auto"/>
              <w:right w:val="single" w:sz="4" w:space="0" w:color="000000"/>
            </w:tcBorders>
            <w:shd w:val="clear" w:color="auto" w:fill="auto"/>
            <w:vAlign w:val="center"/>
          </w:tcPr>
          <w:p w14:paraId="2018671C" w14:textId="77777777" w:rsidR="007563A9" w:rsidRDefault="00000000" w:rsidP="0066694C">
            <w:pPr>
              <w:widowControl/>
              <w:spacing w:line="560" w:lineRule="exact"/>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一级指标</w:t>
            </w:r>
          </w:p>
        </w:tc>
        <w:tc>
          <w:tcPr>
            <w:tcW w:w="723" w:type="pct"/>
            <w:tcBorders>
              <w:top w:val="single" w:sz="4" w:space="0" w:color="000000"/>
              <w:left w:val="single" w:sz="4" w:space="0" w:color="000000"/>
              <w:bottom w:val="single" w:sz="4" w:space="0" w:color="auto"/>
              <w:right w:val="single" w:sz="4" w:space="0" w:color="000000"/>
            </w:tcBorders>
            <w:shd w:val="clear" w:color="auto" w:fill="auto"/>
            <w:vAlign w:val="center"/>
          </w:tcPr>
          <w:p w14:paraId="6338616E" w14:textId="77777777" w:rsidR="007563A9" w:rsidRDefault="00000000" w:rsidP="0066694C">
            <w:pPr>
              <w:widowControl/>
              <w:spacing w:line="560" w:lineRule="exact"/>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二级指标</w:t>
            </w:r>
          </w:p>
        </w:tc>
        <w:tc>
          <w:tcPr>
            <w:tcW w:w="1285" w:type="pct"/>
            <w:tcBorders>
              <w:top w:val="single" w:sz="4" w:space="0" w:color="000000"/>
              <w:left w:val="single" w:sz="4" w:space="0" w:color="000000"/>
              <w:bottom w:val="single" w:sz="4" w:space="0" w:color="auto"/>
              <w:right w:val="single" w:sz="4" w:space="0" w:color="auto"/>
            </w:tcBorders>
            <w:shd w:val="clear" w:color="auto" w:fill="auto"/>
            <w:vAlign w:val="center"/>
          </w:tcPr>
          <w:p w14:paraId="04FEA503" w14:textId="77777777" w:rsidR="007563A9" w:rsidRDefault="00000000" w:rsidP="0066694C">
            <w:pPr>
              <w:widowControl/>
              <w:spacing w:line="560" w:lineRule="exact"/>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三级指标</w:t>
            </w:r>
          </w:p>
        </w:tc>
        <w:tc>
          <w:tcPr>
            <w:tcW w:w="737" w:type="pct"/>
            <w:tcBorders>
              <w:top w:val="single" w:sz="4" w:space="0" w:color="auto"/>
              <w:left w:val="single" w:sz="4" w:space="0" w:color="auto"/>
              <w:bottom w:val="single" w:sz="4" w:space="0" w:color="auto"/>
              <w:right w:val="single" w:sz="4" w:space="0" w:color="000000"/>
            </w:tcBorders>
            <w:shd w:val="clear" w:color="auto" w:fill="auto"/>
            <w:vAlign w:val="center"/>
          </w:tcPr>
          <w:p w14:paraId="380D14B8" w14:textId="77777777" w:rsidR="007563A9" w:rsidRDefault="00000000" w:rsidP="0066694C">
            <w:pPr>
              <w:widowControl/>
              <w:spacing w:line="560" w:lineRule="exact"/>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指标分值</w:t>
            </w:r>
          </w:p>
        </w:tc>
        <w:tc>
          <w:tcPr>
            <w:tcW w:w="868" w:type="pct"/>
            <w:tcBorders>
              <w:top w:val="single" w:sz="4" w:space="0" w:color="auto"/>
              <w:left w:val="single" w:sz="4" w:space="0" w:color="000000"/>
              <w:bottom w:val="single" w:sz="4" w:space="0" w:color="auto"/>
              <w:right w:val="single" w:sz="4" w:space="0" w:color="auto"/>
            </w:tcBorders>
            <w:shd w:val="clear" w:color="auto" w:fill="auto"/>
            <w:vAlign w:val="center"/>
          </w:tcPr>
          <w:p w14:paraId="68E0AC43" w14:textId="77777777" w:rsidR="007563A9" w:rsidRDefault="00000000" w:rsidP="0066694C">
            <w:pPr>
              <w:widowControl/>
              <w:spacing w:line="560" w:lineRule="exact"/>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实现情况</w:t>
            </w:r>
          </w:p>
        </w:tc>
        <w:tc>
          <w:tcPr>
            <w:tcW w:w="737" w:type="pct"/>
            <w:tcBorders>
              <w:top w:val="single" w:sz="4" w:space="0" w:color="000000"/>
              <w:left w:val="single" w:sz="4" w:space="0" w:color="auto"/>
              <w:bottom w:val="single" w:sz="4" w:space="0" w:color="auto"/>
              <w:right w:val="single" w:sz="4" w:space="0" w:color="000000"/>
            </w:tcBorders>
            <w:shd w:val="clear" w:color="auto" w:fill="auto"/>
            <w:vAlign w:val="center"/>
          </w:tcPr>
          <w:p w14:paraId="0E3D62E1" w14:textId="77777777" w:rsidR="007563A9" w:rsidRDefault="00000000" w:rsidP="0066694C">
            <w:pPr>
              <w:widowControl/>
              <w:spacing w:line="560" w:lineRule="exact"/>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实际得分</w:t>
            </w:r>
          </w:p>
        </w:tc>
      </w:tr>
      <w:tr w:rsidR="007563A9" w14:paraId="3F0A2ED5" w14:textId="77777777">
        <w:trPr>
          <w:trHeight w:hRule="exact" w:val="448"/>
        </w:trPr>
        <w:tc>
          <w:tcPr>
            <w:tcW w:w="647"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E3FEB0D" w14:textId="77777777" w:rsidR="007563A9" w:rsidRDefault="007563A9" w:rsidP="0066694C">
            <w:pPr>
              <w:widowControl/>
              <w:spacing w:line="560" w:lineRule="exact"/>
              <w:ind w:firstLineChars="0" w:firstLine="0"/>
              <w:textAlignment w:val="center"/>
              <w:rPr>
                <w:rFonts w:eastAsia="宋体"/>
                <w:color w:val="000000"/>
                <w:sz w:val="18"/>
                <w:szCs w:val="18"/>
              </w:rPr>
            </w:pPr>
          </w:p>
          <w:p w14:paraId="752953CC" w14:textId="77777777" w:rsidR="007563A9" w:rsidRDefault="00000000" w:rsidP="0066694C">
            <w:pPr>
              <w:widowControl/>
              <w:spacing w:line="560" w:lineRule="exact"/>
              <w:ind w:firstLineChars="0" w:firstLine="0"/>
              <w:textAlignment w:val="center"/>
              <w:rPr>
                <w:rFonts w:eastAsia="宋体"/>
                <w:color w:val="000000"/>
                <w:sz w:val="18"/>
                <w:szCs w:val="18"/>
              </w:rPr>
            </w:pPr>
            <w:r>
              <w:rPr>
                <w:rFonts w:eastAsia="宋体"/>
                <w:color w:val="000000"/>
                <w:sz w:val="18"/>
                <w:szCs w:val="18"/>
              </w:rPr>
              <w:t>A1</w:t>
            </w:r>
            <w:r>
              <w:rPr>
                <w:rFonts w:eastAsia="宋体"/>
                <w:color w:val="000000"/>
                <w:sz w:val="18"/>
                <w:szCs w:val="18"/>
              </w:rPr>
              <w:t>决策</w:t>
            </w:r>
          </w:p>
          <w:p w14:paraId="4D809F89" w14:textId="77777777" w:rsidR="007563A9" w:rsidRDefault="00000000" w:rsidP="0066694C">
            <w:pPr>
              <w:widowControl/>
              <w:spacing w:line="560" w:lineRule="exact"/>
              <w:ind w:firstLineChars="0" w:firstLine="0"/>
              <w:textAlignment w:val="center"/>
              <w:rPr>
                <w:rFonts w:eastAsia="宋体"/>
                <w:color w:val="000000"/>
                <w:sz w:val="18"/>
                <w:szCs w:val="18"/>
              </w:rPr>
            </w:pPr>
            <w:r>
              <w:rPr>
                <w:rFonts w:eastAsia="宋体" w:hint="eastAsia"/>
                <w:color w:val="000000"/>
                <w:sz w:val="18"/>
                <w:szCs w:val="18"/>
              </w:rPr>
              <w:t>（</w:t>
            </w:r>
            <w:r>
              <w:rPr>
                <w:rFonts w:eastAsia="宋体"/>
                <w:color w:val="000000"/>
                <w:sz w:val="18"/>
                <w:szCs w:val="18"/>
              </w:rPr>
              <w:t>1</w:t>
            </w:r>
            <w:r>
              <w:rPr>
                <w:rFonts w:eastAsia="宋体" w:hint="eastAsia"/>
                <w:color w:val="000000"/>
                <w:sz w:val="18"/>
                <w:szCs w:val="18"/>
              </w:rPr>
              <w:t>8</w:t>
            </w:r>
            <w:r>
              <w:rPr>
                <w:rFonts w:eastAsia="宋体"/>
                <w:color w:val="000000"/>
                <w:sz w:val="18"/>
                <w:szCs w:val="18"/>
              </w:rPr>
              <w:t>分）</w:t>
            </w:r>
          </w:p>
        </w:tc>
        <w:tc>
          <w:tcPr>
            <w:tcW w:w="723" w:type="pct"/>
            <w:vMerge w:val="restart"/>
            <w:tcBorders>
              <w:top w:val="single" w:sz="4" w:space="0" w:color="auto"/>
              <w:left w:val="single" w:sz="4" w:space="0" w:color="auto"/>
              <w:bottom w:val="single" w:sz="4" w:space="0" w:color="auto"/>
              <w:right w:val="single" w:sz="4" w:space="0" w:color="000000"/>
            </w:tcBorders>
            <w:shd w:val="clear" w:color="auto" w:fill="auto"/>
            <w:vAlign w:val="center"/>
          </w:tcPr>
          <w:p w14:paraId="5A75304C" w14:textId="77777777" w:rsidR="007563A9" w:rsidRDefault="00000000" w:rsidP="0066694C">
            <w:pPr>
              <w:widowControl/>
              <w:spacing w:line="560" w:lineRule="exact"/>
              <w:ind w:firstLineChars="0" w:firstLine="0"/>
              <w:textAlignment w:val="center"/>
              <w:rPr>
                <w:rFonts w:eastAsia="宋体"/>
                <w:color w:val="000000"/>
                <w:sz w:val="18"/>
                <w:szCs w:val="18"/>
              </w:rPr>
            </w:pPr>
            <w:r>
              <w:rPr>
                <w:rFonts w:eastAsia="宋体"/>
                <w:color w:val="000000"/>
                <w:kern w:val="0"/>
                <w:sz w:val="18"/>
                <w:szCs w:val="18"/>
                <w:lang w:bidi="ar"/>
              </w:rPr>
              <w:t>A11</w:t>
            </w:r>
            <w:r>
              <w:rPr>
                <w:rFonts w:eastAsia="宋体"/>
                <w:color w:val="000000"/>
                <w:kern w:val="0"/>
                <w:sz w:val="18"/>
                <w:szCs w:val="18"/>
                <w:lang w:bidi="ar"/>
              </w:rPr>
              <w:t>项目立项（</w:t>
            </w:r>
            <w:r>
              <w:rPr>
                <w:rFonts w:eastAsia="宋体"/>
                <w:color w:val="000000"/>
                <w:kern w:val="0"/>
                <w:sz w:val="18"/>
                <w:szCs w:val="18"/>
                <w:lang w:bidi="ar"/>
              </w:rPr>
              <w:t>6</w:t>
            </w:r>
            <w:r>
              <w:rPr>
                <w:rFonts w:eastAsia="宋体"/>
                <w:color w:val="000000"/>
                <w:kern w:val="0"/>
                <w:sz w:val="18"/>
                <w:szCs w:val="18"/>
                <w:lang w:bidi="ar"/>
              </w:rPr>
              <w:t>分</w:t>
            </w:r>
            <w:r>
              <w:rPr>
                <w:rFonts w:eastAsia="宋体"/>
                <w:color w:val="000000"/>
                <w:kern w:val="0"/>
                <w:sz w:val="18"/>
                <w:szCs w:val="18"/>
                <w:lang w:bidi="ar"/>
              </w:rPr>
              <w:t>)</w:t>
            </w:r>
          </w:p>
        </w:tc>
        <w:tc>
          <w:tcPr>
            <w:tcW w:w="1285" w:type="pct"/>
            <w:tcBorders>
              <w:top w:val="single" w:sz="4" w:space="0" w:color="auto"/>
              <w:left w:val="single" w:sz="4" w:space="0" w:color="000000"/>
              <w:bottom w:val="single" w:sz="4" w:space="0" w:color="auto"/>
              <w:right w:val="single" w:sz="4" w:space="0" w:color="auto"/>
            </w:tcBorders>
            <w:shd w:val="clear" w:color="auto" w:fill="auto"/>
            <w:vAlign w:val="center"/>
          </w:tcPr>
          <w:p w14:paraId="5CCAB22B"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A111</w:t>
            </w:r>
            <w:r>
              <w:rPr>
                <w:rFonts w:eastAsia="宋体"/>
                <w:color w:val="000000"/>
                <w:kern w:val="0"/>
                <w:sz w:val="18"/>
                <w:szCs w:val="18"/>
                <w:lang w:bidi="ar"/>
              </w:rPr>
              <w:t>立项依据充分性</w:t>
            </w:r>
          </w:p>
        </w:tc>
        <w:tc>
          <w:tcPr>
            <w:tcW w:w="737" w:type="pct"/>
            <w:tcBorders>
              <w:top w:val="single" w:sz="4" w:space="0" w:color="auto"/>
              <w:left w:val="single" w:sz="4" w:space="0" w:color="auto"/>
              <w:bottom w:val="single" w:sz="4" w:space="0" w:color="000000"/>
              <w:right w:val="nil"/>
            </w:tcBorders>
            <w:shd w:val="clear" w:color="auto" w:fill="auto"/>
            <w:vAlign w:val="center"/>
          </w:tcPr>
          <w:p w14:paraId="6721FE4D"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3</w:t>
            </w:r>
          </w:p>
        </w:tc>
        <w:tc>
          <w:tcPr>
            <w:tcW w:w="868" w:type="pct"/>
            <w:tcBorders>
              <w:top w:val="single" w:sz="4" w:space="0" w:color="auto"/>
              <w:left w:val="single" w:sz="4" w:space="0" w:color="000000"/>
              <w:bottom w:val="single" w:sz="4" w:space="0" w:color="000000"/>
              <w:right w:val="single" w:sz="4" w:space="0" w:color="auto"/>
            </w:tcBorders>
            <w:shd w:val="clear" w:color="auto" w:fill="auto"/>
            <w:vAlign w:val="center"/>
          </w:tcPr>
          <w:p w14:paraId="1E25B248"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依据充分</w:t>
            </w:r>
          </w:p>
        </w:tc>
        <w:tc>
          <w:tcPr>
            <w:tcW w:w="737" w:type="pct"/>
            <w:tcBorders>
              <w:top w:val="single" w:sz="4" w:space="0" w:color="auto"/>
              <w:left w:val="single" w:sz="4" w:space="0" w:color="auto"/>
              <w:bottom w:val="single" w:sz="4" w:space="0" w:color="000000"/>
              <w:right w:val="single" w:sz="4" w:space="0" w:color="auto"/>
            </w:tcBorders>
            <w:shd w:val="clear" w:color="auto" w:fill="auto"/>
            <w:vAlign w:val="center"/>
          </w:tcPr>
          <w:p w14:paraId="2735339F"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3</w:t>
            </w:r>
          </w:p>
        </w:tc>
      </w:tr>
      <w:tr w:rsidR="007563A9" w14:paraId="1297512A" w14:textId="77777777">
        <w:trPr>
          <w:trHeight w:hRule="exact" w:val="505"/>
        </w:trPr>
        <w:tc>
          <w:tcPr>
            <w:tcW w:w="647" w:type="pct"/>
            <w:vMerge/>
            <w:tcBorders>
              <w:top w:val="single" w:sz="4" w:space="0" w:color="000000"/>
              <w:left w:val="single" w:sz="4" w:space="0" w:color="auto"/>
              <w:bottom w:val="single" w:sz="4" w:space="0" w:color="auto"/>
              <w:right w:val="single" w:sz="4" w:space="0" w:color="auto"/>
            </w:tcBorders>
            <w:shd w:val="clear" w:color="auto" w:fill="auto"/>
            <w:vAlign w:val="center"/>
          </w:tcPr>
          <w:p w14:paraId="04B37394" w14:textId="77777777" w:rsidR="007563A9" w:rsidRDefault="007563A9" w:rsidP="0066694C">
            <w:pPr>
              <w:spacing w:line="560" w:lineRule="exact"/>
              <w:ind w:firstLine="360"/>
              <w:rPr>
                <w:rFonts w:eastAsia="宋体"/>
                <w:color w:val="000000"/>
                <w:sz w:val="18"/>
                <w:szCs w:val="18"/>
              </w:rPr>
            </w:pPr>
          </w:p>
        </w:tc>
        <w:tc>
          <w:tcPr>
            <w:tcW w:w="723" w:type="pct"/>
            <w:vMerge/>
            <w:tcBorders>
              <w:top w:val="single" w:sz="4" w:space="0" w:color="auto"/>
              <w:left w:val="single" w:sz="4" w:space="0" w:color="auto"/>
              <w:bottom w:val="single" w:sz="4" w:space="0" w:color="auto"/>
              <w:right w:val="single" w:sz="4" w:space="0" w:color="000000"/>
            </w:tcBorders>
            <w:shd w:val="clear" w:color="auto" w:fill="auto"/>
            <w:vAlign w:val="center"/>
          </w:tcPr>
          <w:p w14:paraId="7365B234" w14:textId="77777777" w:rsidR="007563A9" w:rsidRDefault="007563A9" w:rsidP="0066694C">
            <w:pPr>
              <w:spacing w:line="560" w:lineRule="exact"/>
              <w:ind w:firstLine="360"/>
              <w:rPr>
                <w:rFonts w:eastAsia="宋体"/>
                <w:color w:val="000000"/>
                <w:sz w:val="18"/>
                <w:szCs w:val="18"/>
              </w:rPr>
            </w:pPr>
          </w:p>
        </w:tc>
        <w:tc>
          <w:tcPr>
            <w:tcW w:w="1285" w:type="pct"/>
            <w:tcBorders>
              <w:top w:val="single" w:sz="4" w:space="0" w:color="auto"/>
              <w:left w:val="single" w:sz="4" w:space="0" w:color="000000"/>
              <w:bottom w:val="single" w:sz="4" w:space="0" w:color="auto"/>
              <w:right w:val="single" w:sz="4" w:space="0" w:color="auto"/>
            </w:tcBorders>
            <w:shd w:val="clear" w:color="auto" w:fill="auto"/>
            <w:vAlign w:val="center"/>
          </w:tcPr>
          <w:p w14:paraId="1F7272FF"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A112</w:t>
            </w:r>
            <w:r>
              <w:rPr>
                <w:rFonts w:eastAsia="宋体"/>
                <w:color w:val="000000"/>
                <w:kern w:val="0"/>
                <w:sz w:val="18"/>
                <w:szCs w:val="18"/>
                <w:lang w:bidi="ar"/>
              </w:rPr>
              <w:t>立项程序规范性</w:t>
            </w:r>
          </w:p>
        </w:tc>
        <w:tc>
          <w:tcPr>
            <w:tcW w:w="737" w:type="pct"/>
            <w:tcBorders>
              <w:top w:val="single" w:sz="4" w:space="0" w:color="000000"/>
              <w:left w:val="single" w:sz="4" w:space="0" w:color="auto"/>
              <w:bottom w:val="single" w:sz="4" w:space="0" w:color="000000"/>
              <w:right w:val="nil"/>
            </w:tcBorders>
            <w:shd w:val="clear" w:color="auto" w:fill="auto"/>
            <w:vAlign w:val="center"/>
          </w:tcPr>
          <w:p w14:paraId="04B26F17"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3</w:t>
            </w:r>
          </w:p>
        </w:tc>
        <w:tc>
          <w:tcPr>
            <w:tcW w:w="868" w:type="pct"/>
            <w:tcBorders>
              <w:top w:val="single" w:sz="4" w:space="0" w:color="000000"/>
              <w:left w:val="single" w:sz="4" w:space="0" w:color="000000"/>
              <w:bottom w:val="single" w:sz="4" w:space="0" w:color="000000"/>
              <w:right w:val="single" w:sz="4" w:space="0" w:color="auto"/>
            </w:tcBorders>
            <w:shd w:val="clear" w:color="auto" w:fill="auto"/>
            <w:vAlign w:val="center"/>
          </w:tcPr>
          <w:p w14:paraId="4C5C7FA6"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程序规范</w:t>
            </w:r>
          </w:p>
        </w:tc>
        <w:tc>
          <w:tcPr>
            <w:tcW w:w="737" w:type="pct"/>
            <w:tcBorders>
              <w:top w:val="single" w:sz="4" w:space="0" w:color="000000"/>
              <w:left w:val="single" w:sz="4" w:space="0" w:color="auto"/>
              <w:bottom w:val="single" w:sz="4" w:space="0" w:color="000000"/>
              <w:right w:val="single" w:sz="4" w:space="0" w:color="auto"/>
            </w:tcBorders>
            <w:shd w:val="clear" w:color="auto" w:fill="auto"/>
            <w:vAlign w:val="center"/>
          </w:tcPr>
          <w:p w14:paraId="1399E949"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3</w:t>
            </w:r>
          </w:p>
        </w:tc>
      </w:tr>
      <w:tr w:rsidR="007563A9" w14:paraId="5C0C7BF1" w14:textId="77777777">
        <w:trPr>
          <w:trHeight w:hRule="exact" w:val="448"/>
        </w:trPr>
        <w:tc>
          <w:tcPr>
            <w:tcW w:w="647" w:type="pct"/>
            <w:vMerge/>
            <w:tcBorders>
              <w:top w:val="single" w:sz="4" w:space="0" w:color="auto"/>
              <w:left w:val="single" w:sz="4" w:space="0" w:color="auto"/>
              <w:bottom w:val="single" w:sz="4" w:space="0" w:color="000000"/>
              <w:right w:val="single" w:sz="4" w:space="0" w:color="000000"/>
            </w:tcBorders>
            <w:shd w:val="clear" w:color="auto" w:fill="auto"/>
            <w:vAlign w:val="center"/>
          </w:tcPr>
          <w:p w14:paraId="52118236" w14:textId="77777777" w:rsidR="007563A9" w:rsidRDefault="007563A9" w:rsidP="0066694C">
            <w:pPr>
              <w:spacing w:line="560" w:lineRule="exact"/>
              <w:ind w:firstLine="360"/>
              <w:rPr>
                <w:rFonts w:eastAsia="宋体"/>
                <w:color w:val="000000"/>
                <w:sz w:val="18"/>
                <w:szCs w:val="18"/>
              </w:rPr>
            </w:pPr>
          </w:p>
        </w:tc>
        <w:tc>
          <w:tcPr>
            <w:tcW w:w="723" w:type="pct"/>
            <w:vMerge w:val="restart"/>
            <w:tcBorders>
              <w:top w:val="single" w:sz="4" w:space="0" w:color="auto"/>
              <w:left w:val="nil"/>
              <w:bottom w:val="single" w:sz="4" w:space="0" w:color="000000"/>
              <w:right w:val="single" w:sz="4" w:space="0" w:color="000000"/>
            </w:tcBorders>
            <w:shd w:val="clear" w:color="auto" w:fill="auto"/>
            <w:vAlign w:val="center"/>
          </w:tcPr>
          <w:p w14:paraId="04BD362D" w14:textId="77777777" w:rsidR="007563A9" w:rsidRDefault="00000000" w:rsidP="0066694C">
            <w:pPr>
              <w:widowControl/>
              <w:spacing w:line="560" w:lineRule="exact"/>
              <w:ind w:firstLineChars="0" w:firstLine="0"/>
              <w:textAlignment w:val="center"/>
              <w:rPr>
                <w:rFonts w:eastAsia="宋体"/>
                <w:color w:val="000000"/>
                <w:sz w:val="18"/>
                <w:szCs w:val="18"/>
              </w:rPr>
            </w:pPr>
            <w:r>
              <w:rPr>
                <w:rFonts w:eastAsia="宋体"/>
                <w:color w:val="000000"/>
                <w:kern w:val="0"/>
                <w:sz w:val="18"/>
                <w:szCs w:val="18"/>
                <w:lang w:bidi="ar"/>
              </w:rPr>
              <w:t>A12</w:t>
            </w:r>
            <w:r>
              <w:rPr>
                <w:rFonts w:eastAsia="宋体"/>
                <w:color w:val="000000"/>
                <w:kern w:val="0"/>
                <w:sz w:val="18"/>
                <w:szCs w:val="18"/>
                <w:lang w:bidi="ar"/>
              </w:rPr>
              <w:t>绩效目标（</w:t>
            </w:r>
            <w:r>
              <w:rPr>
                <w:rFonts w:eastAsia="宋体"/>
                <w:color w:val="000000"/>
                <w:kern w:val="0"/>
                <w:sz w:val="18"/>
                <w:szCs w:val="18"/>
                <w:lang w:bidi="ar"/>
              </w:rPr>
              <w:t>6</w:t>
            </w:r>
            <w:r>
              <w:rPr>
                <w:rFonts w:eastAsia="宋体"/>
                <w:color w:val="000000"/>
                <w:kern w:val="0"/>
                <w:sz w:val="18"/>
                <w:szCs w:val="18"/>
                <w:lang w:bidi="ar"/>
              </w:rPr>
              <w:t>分）</w:t>
            </w:r>
          </w:p>
        </w:tc>
        <w:tc>
          <w:tcPr>
            <w:tcW w:w="1285" w:type="pct"/>
            <w:tcBorders>
              <w:top w:val="single" w:sz="4" w:space="0" w:color="auto"/>
              <w:left w:val="single" w:sz="4" w:space="0" w:color="000000"/>
              <w:bottom w:val="single" w:sz="4" w:space="0" w:color="000000"/>
              <w:right w:val="single" w:sz="4" w:space="0" w:color="000000"/>
            </w:tcBorders>
            <w:shd w:val="clear" w:color="auto" w:fill="auto"/>
            <w:vAlign w:val="center"/>
          </w:tcPr>
          <w:p w14:paraId="69D406AE"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A121</w:t>
            </w:r>
            <w:r>
              <w:rPr>
                <w:rFonts w:eastAsia="宋体"/>
                <w:color w:val="000000"/>
                <w:kern w:val="0"/>
                <w:sz w:val="18"/>
                <w:szCs w:val="18"/>
                <w:lang w:bidi="ar"/>
              </w:rPr>
              <w:t>绩效目标合理性</w:t>
            </w:r>
          </w:p>
        </w:tc>
        <w:tc>
          <w:tcPr>
            <w:tcW w:w="737" w:type="pct"/>
            <w:tcBorders>
              <w:top w:val="single" w:sz="4" w:space="0" w:color="000000"/>
              <w:left w:val="single" w:sz="4" w:space="0" w:color="000000"/>
              <w:bottom w:val="single" w:sz="4" w:space="0" w:color="000000"/>
              <w:right w:val="nil"/>
            </w:tcBorders>
            <w:shd w:val="clear" w:color="auto" w:fill="auto"/>
            <w:vAlign w:val="center"/>
          </w:tcPr>
          <w:p w14:paraId="0611331B"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3</w:t>
            </w:r>
          </w:p>
        </w:tc>
        <w:tc>
          <w:tcPr>
            <w:tcW w:w="868" w:type="pct"/>
            <w:tcBorders>
              <w:top w:val="single" w:sz="4" w:space="0" w:color="000000"/>
              <w:left w:val="single" w:sz="4" w:space="0" w:color="000000"/>
              <w:bottom w:val="single" w:sz="4" w:space="0" w:color="000000"/>
              <w:right w:val="single" w:sz="4" w:space="0" w:color="auto"/>
            </w:tcBorders>
            <w:shd w:val="clear" w:color="auto" w:fill="auto"/>
            <w:vAlign w:val="center"/>
          </w:tcPr>
          <w:p w14:paraId="5CE249E1"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目标合理</w:t>
            </w:r>
          </w:p>
        </w:tc>
        <w:tc>
          <w:tcPr>
            <w:tcW w:w="737" w:type="pct"/>
            <w:tcBorders>
              <w:top w:val="single" w:sz="4" w:space="0" w:color="000000"/>
              <w:left w:val="single" w:sz="4" w:space="0" w:color="auto"/>
              <w:bottom w:val="single" w:sz="4" w:space="0" w:color="000000"/>
              <w:right w:val="single" w:sz="4" w:space="0" w:color="auto"/>
            </w:tcBorders>
            <w:shd w:val="clear" w:color="auto" w:fill="auto"/>
            <w:vAlign w:val="center"/>
          </w:tcPr>
          <w:p w14:paraId="703929FB"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2</w:t>
            </w:r>
          </w:p>
        </w:tc>
      </w:tr>
      <w:tr w:rsidR="007563A9" w14:paraId="51F511BA" w14:textId="77777777">
        <w:trPr>
          <w:trHeight w:hRule="exact" w:val="448"/>
        </w:trPr>
        <w:tc>
          <w:tcPr>
            <w:tcW w:w="647" w:type="pct"/>
            <w:vMerge/>
            <w:tcBorders>
              <w:top w:val="single" w:sz="4" w:space="0" w:color="000000"/>
              <w:left w:val="single" w:sz="4" w:space="0" w:color="auto"/>
              <w:bottom w:val="single" w:sz="4" w:space="0" w:color="000000"/>
              <w:right w:val="single" w:sz="4" w:space="0" w:color="000000"/>
            </w:tcBorders>
            <w:shd w:val="clear" w:color="auto" w:fill="auto"/>
            <w:vAlign w:val="center"/>
          </w:tcPr>
          <w:p w14:paraId="65FBACD5" w14:textId="77777777" w:rsidR="007563A9" w:rsidRDefault="007563A9" w:rsidP="0066694C">
            <w:pPr>
              <w:spacing w:line="560" w:lineRule="exact"/>
              <w:ind w:firstLine="360"/>
              <w:rPr>
                <w:rFonts w:eastAsia="宋体"/>
                <w:color w:val="000000"/>
                <w:sz w:val="18"/>
                <w:szCs w:val="18"/>
              </w:rPr>
            </w:pPr>
          </w:p>
        </w:tc>
        <w:tc>
          <w:tcPr>
            <w:tcW w:w="723" w:type="pct"/>
            <w:vMerge/>
            <w:tcBorders>
              <w:top w:val="single" w:sz="4" w:space="0" w:color="000000"/>
              <w:left w:val="nil"/>
              <w:bottom w:val="single" w:sz="4" w:space="0" w:color="auto"/>
              <w:right w:val="single" w:sz="4" w:space="0" w:color="000000"/>
            </w:tcBorders>
            <w:shd w:val="clear" w:color="auto" w:fill="auto"/>
            <w:vAlign w:val="center"/>
          </w:tcPr>
          <w:p w14:paraId="032250E2" w14:textId="77777777" w:rsidR="007563A9" w:rsidRDefault="007563A9" w:rsidP="0066694C">
            <w:pPr>
              <w:spacing w:line="560" w:lineRule="exact"/>
              <w:ind w:firstLine="360"/>
              <w:rPr>
                <w:rFonts w:eastAsia="宋体"/>
                <w:color w:val="000000"/>
                <w:sz w:val="18"/>
                <w:szCs w:val="18"/>
              </w:rPr>
            </w:pPr>
          </w:p>
        </w:tc>
        <w:tc>
          <w:tcPr>
            <w:tcW w:w="1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597FC"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hint="eastAsia"/>
                <w:color w:val="000000"/>
                <w:kern w:val="0"/>
                <w:sz w:val="18"/>
                <w:szCs w:val="18"/>
                <w:lang w:bidi="ar"/>
              </w:rPr>
              <w:t>A</w:t>
            </w:r>
            <w:r>
              <w:rPr>
                <w:rFonts w:eastAsia="宋体"/>
                <w:color w:val="000000"/>
                <w:kern w:val="0"/>
                <w:sz w:val="18"/>
                <w:szCs w:val="18"/>
                <w:lang w:bidi="ar"/>
              </w:rPr>
              <w:t>122</w:t>
            </w:r>
            <w:r>
              <w:rPr>
                <w:rFonts w:eastAsia="宋体"/>
                <w:color w:val="000000"/>
                <w:kern w:val="0"/>
                <w:sz w:val="18"/>
                <w:szCs w:val="18"/>
                <w:lang w:bidi="ar"/>
              </w:rPr>
              <w:t>绩效指标明确性</w:t>
            </w:r>
          </w:p>
        </w:tc>
        <w:tc>
          <w:tcPr>
            <w:tcW w:w="737" w:type="pct"/>
            <w:tcBorders>
              <w:top w:val="single" w:sz="4" w:space="0" w:color="000000"/>
              <w:left w:val="single" w:sz="4" w:space="0" w:color="000000"/>
              <w:bottom w:val="single" w:sz="4" w:space="0" w:color="000000"/>
              <w:right w:val="nil"/>
            </w:tcBorders>
            <w:shd w:val="clear" w:color="auto" w:fill="auto"/>
            <w:vAlign w:val="center"/>
          </w:tcPr>
          <w:p w14:paraId="5E248CFE"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3</w:t>
            </w:r>
          </w:p>
        </w:tc>
        <w:tc>
          <w:tcPr>
            <w:tcW w:w="868" w:type="pct"/>
            <w:tcBorders>
              <w:top w:val="single" w:sz="4" w:space="0" w:color="000000"/>
              <w:left w:val="single" w:sz="4" w:space="0" w:color="000000"/>
              <w:bottom w:val="single" w:sz="4" w:space="0" w:color="000000"/>
              <w:right w:val="single" w:sz="4" w:space="0" w:color="auto"/>
            </w:tcBorders>
            <w:shd w:val="clear" w:color="auto" w:fill="auto"/>
            <w:vAlign w:val="center"/>
          </w:tcPr>
          <w:p w14:paraId="3B41D313"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指标明确</w:t>
            </w:r>
          </w:p>
        </w:tc>
        <w:tc>
          <w:tcPr>
            <w:tcW w:w="737" w:type="pct"/>
            <w:tcBorders>
              <w:top w:val="single" w:sz="4" w:space="0" w:color="000000"/>
              <w:left w:val="single" w:sz="4" w:space="0" w:color="auto"/>
              <w:bottom w:val="single" w:sz="4" w:space="0" w:color="000000"/>
              <w:right w:val="single" w:sz="4" w:space="0" w:color="auto"/>
            </w:tcBorders>
            <w:shd w:val="clear" w:color="auto" w:fill="auto"/>
            <w:vAlign w:val="center"/>
          </w:tcPr>
          <w:p w14:paraId="674B61D5"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1</w:t>
            </w:r>
          </w:p>
        </w:tc>
      </w:tr>
      <w:tr w:rsidR="007563A9" w14:paraId="65F83153" w14:textId="77777777">
        <w:trPr>
          <w:trHeight w:hRule="exact" w:val="448"/>
        </w:trPr>
        <w:tc>
          <w:tcPr>
            <w:tcW w:w="647" w:type="pct"/>
            <w:vMerge/>
            <w:tcBorders>
              <w:top w:val="single" w:sz="4" w:space="0" w:color="000000"/>
              <w:left w:val="single" w:sz="4" w:space="0" w:color="auto"/>
              <w:bottom w:val="single" w:sz="4" w:space="0" w:color="000000"/>
              <w:right w:val="single" w:sz="4" w:space="0" w:color="auto"/>
            </w:tcBorders>
            <w:shd w:val="clear" w:color="auto" w:fill="auto"/>
            <w:vAlign w:val="center"/>
          </w:tcPr>
          <w:p w14:paraId="41B5F53F" w14:textId="77777777" w:rsidR="007563A9" w:rsidRDefault="007563A9" w:rsidP="0066694C">
            <w:pPr>
              <w:spacing w:line="560" w:lineRule="exact"/>
              <w:ind w:firstLine="360"/>
              <w:rPr>
                <w:rFonts w:eastAsia="宋体"/>
                <w:color w:val="000000"/>
                <w:sz w:val="18"/>
                <w:szCs w:val="18"/>
              </w:rPr>
            </w:pPr>
          </w:p>
        </w:tc>
        <w:tc>
          <w:tcPr>
            <w:tcW w:w="72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C8E4235" w14:textId="77777777" w:rsidR="007563A9" w:rsidRDefault="00000000" w:rsidP="0066694C">
            <w:pPr>
              <w:widowControl/>
              <w:spacing w:line="560" w:lineRule="exact"/>
              <w:ind w:firstLineChars="0" w:firstLine="0"/>
              <w:textAlignment w:val="center"/>
              <w:rPr>
                <w:rFonts w:eastAsia="宋体"/>
                <w:color w:val="000000"/>
                <w:sz w:val="18"/>
                <w:szCs w:val="18"/>
              </w:rPr>
            </w:pPr>
            <w:r>
              <w:rPr>
                <w:rFonts w:eastAsia="宋体"/>
                <w:color w:val="000000"/>
                <w:kern w:val="0"/>
                <w:sz w:val="18"/>
                <w:szCs w:val="18"/>
                <w:lang w:bidi="ar"/>
              </w:rPr>
              <w:t>A13</w:t>
            </w:r>
            <w:r>
              <w:rPr>
                <w:rFonts w:eastAsia="宋体"/>
                <w:color w:val="000000"/>
                <w:kern w:val="0"/>
                <w:sz w:val="18"/>
                <w:szCs w:val="18"/>
                <w:lang w:bidi="ar"/>
              </w:rPr>
              <w:t>资金投入（</w:t>
            </w:r>
            <w:r>
              <w:rPr>
                <w:rFonts w:eastAsia="宋体"/>
                <w:color w:val="000000"/>
                <w:kern w:val="0"/>
                <w:sz w:val="18"/>
                <w:szCs w:val="18"/>
                <w:lang w:bidi="ar"/>
              </w:rPr>
              <w:t>6</w:t>
            </w:r>
            <w:r>
              <w:rPr>
                <w:rFonts w:eastAsia="宋体"/>
                <w:color w:val="000000"/>
                <w:kern w:val="0"/>
                <w:sz w:val="18"/>
                <w:szCs w:val="18"/>
                <w:lang w:bidi="ar"/>
              </w:rPr>
              <w:t>分）</w:t>
            </w:r>
          </w:p>
        </w:tc>
        <w:tc>
          <w:tcPr>
            <w:tcW w:w="1285" w:type="pct"/>
            <w:tcBorders>
              <w:top w:val="single" w:sz="4" w:space="0" w:color="000000"/>
              <w:left w:val="single" w:sz="4" w:space="0" w:color="auto"/>
              <w:bottom w:val="single" w:sz="4" w:space="0" w:color="000000"/>
              <w:right w:val="single" w:sz="4" w:space="0" w:color="000000"/>
            </w:tcBorders>
            <w:shd w:val="clear" w:color="auto" w:fill="auto"/>
            <w:noWrap/>
            <w:vAlign w:val="center"/>
          </w:tcPr>
          <w:p w14:paraId="788EE0AA"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A131</w:t>
            </w:r>
            <w:r>
              <w:rPr>
                <w:rFonts w:eastAsia="宋体"/>
                <w:color w:val="000000"/>
                <w:kern w:val="0"/>
                <w:sz w:val="18"/>
                <w:szCs w:val="18"/>
                <w:lang w:bidi="ar"/>
              </w:rPr>
              <w:t>预算编制科学性</w:t>
            </w:r>
          </w:p>
        </w:tc>
        <w:tc>
          <w:tcPr>
            <w:tcW w:w="737" w:type="pct"/>
            <w:tcBorders>
              <w:top w:val="single" w:sz="4" w:space="0" w:color="000000"/>
              <w:left w:val="single" w:sz="4" w:space="0" w:color="000000"/>
              <w:bottom w:val="single" w:sz="4" w:space="0" w:color="000000"/>
              <w:right w:val="nil"/>
            </w:tcBorders>
            <w:shd w:val="clear" w:color="auto" w:fill="auto"/>
            <w:vAlign w:val="center"/>
          </w:tcPr>
          <w:p w14:paraId="1C4DCBE0"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3</w:t>
            </w:r>
          </w:p>
        </w:tc>
        <w:tc>
          <w:tcPr>
            <w:tcW w:w="868" w:type="pct"/>
            <w:tcBorders>
              <w:top w:val="single" w:sz="4" w:space="0" w:color="000000"/>
              <w:left w:val="single" w:sz="4" w:space="0" w:color="000000"/>
              <w:bottom w:val="single" w:sz="4" w:space="0" w:color="000000"/>
              <w:right w:val="single" w:sz="4" w:space="0" w:color="auto"/>
            </w:tcBorders>
            <w:shd w:val="clear" w:color="auto" w:fill="auto"/>
            <w:vAlign w:val="center"/>
          </w:tcPr>
          <w:p w14:paraId="6F931C6D"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编制科学</w:t>
            </w:r>
          </w:p>
        </w:tc>
        <w:tc>
          <w:tcPr>
            <w:tcW w:w="737" w:type="pct"/>
            <w:tcBorders>
              <w:top w:val="single" w:sz="4" w:space="0" w:color="000000"/>
              <w:left w:val="single" w:sz="4" w:space="0" w:color="auto"/>
              <w:bottom w:val="single" w:sz="4" w:space="0" w:color="000000"/>
              <w:right w:val="single" w:sz="4" w:space="0" w:color="auto"/>
            </w:tcBorders>
            <w:shd w:val="clear" w:color="auto" w:fill="auto"/>
            <w:vAlign w:val="center"/>
          </w:tcPr>
          <w:p w14:paraId="79B66972"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3</w:t>
            </w:r>
          </w:p>
        </w:tc>
      </w:tr>
      <w:tr w:rsidR="007563A9" w14:paraId="1B254AAB" w14:textId="77777777">
        <w:trPr>
          <w:trHeight w:val="278"/>
        </w:trPr>
        <w:tc>
          <w:tcPr>
            <w:tcW w:w="647" w:type="pct"/>
            <w:vMerge/>
            <w:tcBorders>
              <w:top w:val="single" w:sz="4" w:space="0" w:color="000000"/>
              <w:left w:val="single" w:sz="4" w:space="0" w:color="auto"/>
              <w:bottom w:val="single" w:sz="4" w:space="0" w:color="000000"/>
              <w:right w:val="single" w:sz="4" w:space="0" w:color="auto"/>
            </w:tcBorders>
            <w:shd w:val="clear" w:color="auto" w:fill="auto"/>
            <w:vAlign w:val="center"/>
          </w:tcPr>
          <w:p w14:paraId="7D89212E" w14:textId="77777777" w:rsidR="007563A9" w:rsidRDefault="007563A9" w:rsidP="0066694C">
            <w:pPr>
              <w:spacing w:line="560" w:lineRule="exact"/>
              <w:ind w:firstLine="360"/>
              <w:jc w:val="center"/>
              <w:rPr>
                <w:rFonts w:eastAsia="宋体"/>
                <w:color w:val="000000"/>
                <w:sz w:val="18"/>
                <w:szCs w:val="18"/>
              </w:rPr>
            </w:pPr>
          </w:p>
        </w:tc>
        <w:tc>
          <w:tcPr>
            <w:tcW w:w="72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0CACE5C" w14:textId="77777777" w:rsidR="007563A9" w:rsidRDefault="007563A9" w:rsidP="0066694C">
            <w:pPr>
              <w:spacing w:line="560" w:lineRule="exact"/>
              <w:ind w:firstLine="360"/>
              <w:jc w:val="center"/>
              <w:rPr>
                <w:rFonts w:eastAsia="宋体"/>
                <w:color w:val="000000"/>
                <w:sz w:val="18"/>
                <w:szCs w:val="18"/>
              </w:rPr>
            </w:pPr>
          </w:p>
        </w:tc>
        <w:tc>
          <w:tcPr>
            <w:tcW w:w="1285" w:type="pct"/>
            <w:tcBorders>
              <w:top w:val="single" w:sz="4" w:space="0" w:color="000000"/>
              <w:left w:val="single" w:sz="4" w:space="0" w:color="auto"/>
              <w:bottom w:val="single" w:sz="4" w:space="0" w:color="000000"/>
              <w:right w:val="single" w:sz="4" w:space="0" w:color="000000"/>
            </w:tcBorders>
            <w:shd w:val="clear" w:color="auto" w:fill="auto"/>
            <w:vAlign w:val="center"/>
          </w:tcPr>
          <w:p w14:paraId="4F5B6195"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A132</w:t>
            </w:r>
            <w:r>
              <w:rPr>
                <w:rFonts w:eastAsia="宋体"/>
                <w:color w:val="000000"/>
                <w:kern w:val="0"/>
                <w:sz w:val="18"/>
                <w:szCs w:val="18"/>
                <w:lang w:bidi="ar"/>
              </w:rPr>
              <w:t>资金分配合理性</w:t>
            </w:r>
          </w:p>
        </w:tc>
        <w:tc>
          <w:tcPr>
            <w:tcW w:w="737" w:type="pct"/>
            <w:tcBorders>
              <w:top w:val="single" w:sz="4" w:space="0" w:color="000000"/>
              <w:left w:val="single" w:sz="4" w:space="0" w:color="000000"/>
              <w:bottom w:val="single" w:sz="4" w:space="0" w:color="000000"/>
              <w:right w:val="nil"/>
            </w:tcBorders>
            <w:shd w:val="clear" w:color="auto" w:fill="auto"/>
            <w:vAlign w:val="center"/>
          </w:tcPr>
          <w:p w14:paraId="7FBB79E0"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3</w:t>
            </w:r>
          </w:p>
        </w:tc>
        <w:tc>
          <w:tcPr>
            <w:tcW w:w="868" w:type="pct"/>
            <w:tcBorders>
              <w:top w:val="single" w:sz="4" w:space="0" w:color="000000"/>
              <w:left w:val="single" w:sz="4" w:space="0" w:color="000000"/>
              <w:bottom w:val="single" w:sz="4" w:space="0" w:color="000000"/>
              <w:right w:val="single" w:sz="4" w:space="0" w:color="auto"/>
            </w:tcBorders>
            <w:shd w:val="clear" w:color="auto" w:fill="auto"/>
            <w:vAlign w:val="center"/>
          </w:tcPr>
          <w:p w14:paraId="563F8407"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分配合理</w:t>
            </w:r>
          </w:p>
        </w:tc>
        <w:tc>
          <w:tcPr>
            <w:tcW w:w="737" w:type="pct"/>
            <w:tcBorders>
              <w:top w:val="single" w:sz="4" w:space="0" w:color="000000"/>
              <w:left w:val="single" w:sz="4" w:space="0" w:color="auto"/>
              <w:bottom w:val="single" w:sz="4" w:space="0" w:color="auto"/>
              <w:right w:val="single" w:sz="4" w:space="0" w:color="auto"/>
            </w:tcBorders>
            <w:shd w:val="clear" w:color="auto" w:fill="auto"/>
            <w:vAlign w:val="center"/>
          </w:tcPr>
          <w:p w14:paraId="5DB8F1E8"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3</w:t>
            </w:r>
          </w:p>
        </w:tc>
      </w:tr>
    </w:tbl>
    <w:p w14:paraId="00AE3F7E" w14:textId="77777777" w:rsidR="007563A9" w:rsidRDefault="00000000" w:rsidP="0066694C">
      <w:pPr>
        <w:pStyle w:val="4"/>
        <w:spacing w:line="560" w:lineRule="exact"/>
        <w:ind w:firstLine="640"/>
        <w:rPr>
          <w:rFonts w:ascii="Times New Roman" w:hAnsi="Times New Roman" w:cs="Times New Roman"/>
        </w:rPr>
      </w:pPr>
      <w:r>
        <w:rPr>
          <w:rFonts w:ascii="Times New Roman" w:hAnsi="Times New Roman" w:cs="Times New Roman"/>
        </w:rPr>
        <w:lastRenderedPageBreak/>
        <w:t>A11</w:t>
      </w:r>
      <w:r>
        <w:rPr>
          <w:rFonts w:ascii="Times New Roman" w:hAnsi="Times New Roman" w:cs="Times New Roman"/>
        </w:rPr>
        <w:t>．项目立项。指标分值</w:t>
      </w:r>
      <w:r>
        <w:rPr>
          <w:rFonts w:ascii="Times New Roman" w:hAnsi="Times New Roman" w:cs="Times New Roman" w:hint="eastAsia"/>
        </w:rPr>
        <w:t>6</w:t>
      </w:r>
      <w:r>
        <w:rPr>
          <w:rFonts w:ascii="Times New Roman" w:hAnsi="Times New Roman" w:cs="Times New Roman"/>
        </w:rPr>
        <w:t>分，实际得</w:t>
      </w:r>
      <w:r>
        <w:rPr>
          <w:rFonts w:ascii="Times New Roman" w:hAnsi="Times New Roman" w:cs="Times New Roman" w:hint="eastAsia"/>
        </w:rPr>
        <w:t>6</w:t>
      </w:r>
      <w:r>
        <w:rPr>
          <w:rFonts w:ascii="Times New Roman" w:hAnsi="Times New Roman" w:cs="Times New Roman"/>
        </w:rPr>
        <w:t>分。</w:t>
      </w:r>
    </w:p>
    <w:p w14:paraId="37C66F2F" w14:textId="77777777" w:rsidR="007563A9" w:rsidRDefault="00000000" w:rsidP="0066694C">
      <w:pPr>
        <w:spacing w:line="560" w:lineRule="exact"/>
        <w:ind w:firstLine="640"/>
      </w:pPr>
      <w:r>
        <w:t>A111</w:t>
      </w:r>
      <w:r>
        <w:t>．立项依据充分性。指标分值</w:t>
      </w:r>
      <w:r>
        <w:rPr>
          <w:rFonts w:hint="eastAsia"/>
        </w:rPr>
        <w:t>3</w:t>
      </w:r>
      <w:r>
        <w:t>分，实际得</w:t>
      </w:r>
      <w:r>
        <w:rPr>
          <w:rFonts w:hint="eastAsia"/>
        </w:rPr>
        <w:t>3</w:t>
      </w:r>
      <w:r>
        <w:t>分。</w:t>
      </w:r>
    </w:p>
    <w:p w14:paraId="52A43092" w14:textId="77777777" w:rsidR="007563A9" w:rsidRDefault="00000000" w:rsidP="0066694C">
      <w:pPr>
        <w:spacing w:line="560" w:lineRule="exact"/>
        <w:ind w:firstLine="640"/>
      </w:pPr>
      <w:r>
        <w:rPr>
          <w:szCs w:val="32"/>
        </w:rPr>
        <w:t>该指标用以反映项目立项是否符合法律法规、相关政策、发展规划以及部门职责，考核项目立项依据情况。</w:t>
      </w:r>
      <w:r>
        <w:t>得分明细如下：</w:t>
      </w:r>
    </w:p>
    <w:p w14:paraId="7FE835D0" w14:textId="77777777" w:rsidR="007563A9" w:rsidRDefault="00000000" w:rsidP="0066694C">
      <w:pPr>
        <w:spacing w:line="560" w:lineRule="exact"/>
        <w:ind w:firstLine="640"/>
      </w:pPr>
      <w:r>
        <w:t>根据《关于对全市公安机关</w:t>
      </w:r>
      <w:r>
        <w:t>1000</w:t>
      </w:r>
      <w:r>
        <w:t>辆新能源执法执勤车采购任务进行立项督办的通知》显示该项目立项符合国家法律法规、国民经济发展规划和相关政策、符合行业发展规划和政策要求且与部门职责范围相符，属于部门履职所需；根据评分标准得</w:t>
      </w:r>
      <w:r>
        <w:t>3</w:t>
      </w:r>
      <w:r>
        <w:t>分；</w:t>
      </w:r>
    </w:p>
    <w:p w14:paraId="0A657888" w14:textId="77777777" w:rsidR="007563A9" w:rsidRDefault="00000000" w:rsidP="0066694C">
      <w:pPr>
        <w:spacing w:line="560" w:lineRule="exact"/>
        <w:ind w:firstLine="640"/>
      </w:pPr>
      <w:r>
        <w:t>A112</w:t>
      </w:r>
      <w:r>
        <w:t>．立项程序规范性。指标分值</w:t>
      </w:r>
      <w:r>
        <w:t>3</w:t>
      </w:r>
      <w:r>
        <w:t>分，实际得</w:t>
      </w:r>
      <w:r>
        <w:t>3</w:t>
      </w:r>
      <w:r>
        <w:t>分。</w:t>
      </w:r>
    </w:p>
    <w:p w14:paraId="71CDB891" w14:textId="77777777" w:rsidR="007563A9" w:rsidRDefault="00000000" w:rsidP="0066694C">
      <w:pPr>
        <w:spacing w:line="560" w:lineRule="exact"/>
        <w:ind w:firstLine="640"/>
      </w:pPr>
      <w:r>
        <w:t>该指标用以反映项目申请、设立过程是否符合相关要求，考核项目立项的规范情况。得分明细如下：</w:t>
      </w:r>
    </w:p>
    <w:p w14:paraId="7C2E9798" w14:textId="77777777" w:rsidR="007563A9" w:rsidRDefault="00000000" w:rsidP="0066694C">
      <w:pPr>
        <w:spacing w:line="560" w:lineRule="exact"/>
        <w:ind w:firstLine="640"/>
      </w:pPr>
      <w:r>
        <w:t>根据《昆明市公安局关于租用新能源执法执勤车工作的紧急请示》（</w:t>
      </w:r>
      <w:proofErr w:type="gramStart"/>
      <w:r>
        <w:t>昆公请</w:t>
      </w:r>
      <w:proofErr w:type="gramEnd"/>
      <w:r>
        <w:t>〔</w:t>
      </w:r>
      <w:r>
        <w:t>2020</w:t>
      </w:r>
      <w:r>
        <w:t>〕</w:t>
      </w:r>
      <w:r>
        <w:t>94</w:t>
      </w:r>
      <w:r>
        <w:t>号）文件内容显示项目按照规定的程序申请设立，审批文件和材料符合文件要求；根据评分标准得</w:t>
      </w:r>
      <w:r>
        <w:t>3</w:t>
      </w:r>
      <w:r>
        <w:t>分。</w:t>
      </w:r>
    </w:p>
    <w:p w14:paraId="227AAB6A" w14:textId="77777777" w:rsidR="007563A9" w:rsidRDefault="00000000" w:rsidP="0066694C">
      <w:pPr>
        <w:pStyle w:val="4"/>
        <w:spacing w:line="560" w:lineRule="exact"/>
        <w:ind w:firstLine="640"/>
        <w:rPr>
          <w:rFonts w:ascii="Times New Roman" w:hAnsi="Times New Roman" w:cs="Times New Roman"/>
        </w:rPr>
      </w:pPr>
      <w:r>
        <w:rPr>
          <w:rFonts w:ascii="Times New Roman" w:hAnsi="Times New Roman" w:cs="Times New Roman"/>
        </w:rPr>
        <w:t>A12</w:t>
      </w:r>
      <w:r>
        <w:rPr>
          <w:rFonts w:ascii="Times New Roman" w:hAnsi="Times New Roman" w:cs="Times New Roman"/>
        </w:rPr>
        <w:t>．绩效目标。指标分值</w:t>
      </w:r>
      <w:r>
        <w:rPr>
          <w:rFonts w:ascii="Times New Roman" w:hAnsi="Times New Roman" w:cs="Times New Roman"/>
        </w:rPr>
        <w:t>6</w:t>
      </w:r>
      <w:r>
        <w:rPr>
          <w:rFonts w:ascii="Times New Roman" w:hAnsi="Times New Roman" w:cs="Times New Roman"/>
        </w:rPr>
        <w:t>分，实际得</w:t>
      </w:r>
      <w:r>
        <w:rPr>
          <w:rFonts w:ascii="Times New Roman" w:hAnsi="Times New Roman" w:cs="Times New Roman" w:hint="eastAsia"/>
        </w:rPr>
        <w:t>3</w:t>
      </w:r>
      <w:r>
        <w:rPr>
          <w:rFonts w:ascii="Times New Roman" w:hAnsi="Times New Roman" w:cs="Times New Roman"/>
        </w:rPr>
        <w:t>分。</w:t>
      </w:r>
    </w:p>
    <w:p w14:paraId="570ECB76" w14:textId="77777777" w:rsidR="007563A9" w:rsidRDefault="00000000" w:rsidP="0066694C">
      <w:pPr>
        <w:spacing w:line="560" w:lineRule="exact"/>
        <w:ind w:firstLine="640"/>
      </w:pPr>
      <w:r>
        <w:t>A121</w:t>
      </w:r>
      <w:r>
        <w:t>．绩效目标合理性。指标分值</w:t>
      </w:r>
      <w:r>
        <w:t>3</w:t>
      </w:r>
      <w:r>
        <w:t>分，实际得</w:t>
      </w:r>
      <w:r>
        <w:t>2</w:t>
      </w:r>
      <w:r>
        <w:t>分。</w:t>
      </w:r>
    </w:p>
    <w:p w14:paraId="6DA0526B" w14:textId="77777777" w:rsidR="007563A9" w:rsidRDefault="00000000" w:rsidP="0066694C">
      <w:pPr>
        <w:spacing w:line="560" w:lineRule="exact"/>
        <w:ind w:firstLine="640"/>
      </w:pPr>
      <w:r>
        <w:t>该指标用以反映项目所设定的绩效目标是否依据充分，是否符合客观实际，考核项目绩效目标与项目实施的相符情况。得分明细如下：</w:t>
      </w:r>
    </w:p>
    <w:p w14:paraId="3A86C9EF" w14:textId="77777777" w:rsidR="007563A9" w:rsidRDefault="00000000" w:rsidP="0066694C">
      <w:pPr>
        <w:spacing w:line="560" w:lineRule="exact"/>
        <w:ind w:firstLine="640"/>
      </w:pPr>
      <w:r>
        <w:t>根据安宁市公安局《重点项目支出绩效自评报告》内容显示该项目绩效目标符合国家相关法律法规、国民经济发展</w:t>
      </w:r>
      <w:r>
        <w:lastRenderedPageBreak/>
        <w:t>规划和党委政府决策，绩效目标与项目实施单位职责密切相关，为促进事业发展所必需；根据评分标准得</w:t>
      </w:r>
      <w:r>
        <w:t>2</w:t>
      </w:r>
      <w:r>
        <w:t>分。</w:t>
      </w:r>
    </w:p>
    <w:p w14:paraId="5FFDA16D" w14:textId="77777777" w:rsidR="007563A9" w:rsidRDefault="00000000" w:rsidP="0066694C">
      <w:pPr>
        <w:spacing w:line="560" w:lineRule="exact"/>
        <w:ind w:firstLine="640"/>
      </w:pPr>
      <w:r>
        <w:t>扣分明细如下：</w:t>
      </w:r>
    </w:p>
    <w:p w14:paraId="2026B701" w14:textId="77777777" w:rsidR="007563A9" w:rsidRDefault="00000000" w:rsidP="0066694C">
      <w:pPr>
        <w:spacing w:line="560" w:lineRule="exact"/>
        <w:ind w:firstLine="640"/>
      </w:pPr>
      <w:r>
        <w:t>根据安宁市公安局《重点项目支出绩效自评报告》显示安宁市公安局新能源车租赁专项经费项目的绩效目标设置不够合理；根据评分标准扣</w:t>
      </w:r>
      <w:r>
        <w:t>1</w:t>
      </w:r>
      <w:r>
        <w:t>分。</w:t>
      </w:r>
    </w:p>
    <w:p w14:paraId="08476421" w14:textId="77777777" w:rsidR="007563A9" w:rsidRDefault="00000000" w:rsidP="0066694C">
      <w:pPr>
        <w:spacing w:line="560" w:lineRule="exact"/>
        <w:ind w:firstLine="640"/>
      </w:pPr>
      <w:r>
        <w:t>A122</w:t>
      </w:r>
      <w:r>
        <w:t>．绩效指标明确性。指标分值</w:t>
      </w:r>
      <w:r>
        <w:t>3</w:t>
      </w:r>
      <w:r>
        <w:t>分，实际得</w:t>
      </w:r>
      <w:r>
        <w:t>1</w:t>
      </w:r>
      <w:r>
        <w:t>分。</w:t>
      </w:r>
    </w:p>
    <w:p w14:paraId="35D8F365" w14:textId="77777777" w:rsidR="007563A9" w:rsidRDefault="00000000" w:rsidP="0066694C">
      <w:pPr>
        <w:spacing w:line="560" w:lineRule="exact"/>
        <w:ind w:firstLine="640"/>
      </w:pPr>
      <w:r>
        <w:t>该项指标反映依据绩效目标设定的绩效指标是否清晰、细化、可衡量等，反映和考核项目绩效目标的</w:t>
      </w:r>
      <w:proofErr w:type="gramStart"/>
      <w:r>
        <w:t>明细化</w:t>
      </w:r>
      <w:proofErr w:type="gramEnd"/>
      <w:r>
        <w:t>情况。得分明细如下：</w:t>
      </w:r>
    </w:p>
    <w:p w14:paraId="5EFE4660" w14:textId="77777777" w:rsidR="007563A9" w:rsidRDefault="00000000" w:rsidP="0066694C">
      <w:pPr>
        <w:spacing w:line="560" w:lineRule="exact"/>
        <w:ind w:firstLine="640"/>
      </w:pPr>
      <w:r>
        <w:t>根据安宁市公安局《重点项目支出绩效自评报告》显示该项目绩效目标能与预算确定的项目投资额或资金量相匹配；根据评分标准得</w:t>
      </w:r>
      <w:r>
        <w:t>1</w:t>
      </w:r>
      <w:r>
        <w:t>分。</w:t>
      </w:r>
    </w:p>
    <w:p w14:paraId="5BDEC52A" w14:textId="77777777" w:rsidR="007563A9" w:rsidRDefault="00000000" w:rsidP="0066694C">
      <w:pPr>
        <w:spacing w:line="560" w:lineRule="exact"/>
        <w:ind w:firstLine="640"/>
      </w:pPr>
      <w:r>
        <w:t>扣分明细如下：</w:t>
      </w:r>
    </w:p>
    <w:p w14:paraId="0C3EB281" w14:textId="77777777" w:rsidR="007563A9" w:rsidRDefault="00000000" w:rsidP="0066694C">
      <w:pPr>
        <w:spacing w:line="560" w:lineRule="exact"/>
        <w:ind w:firstLine="640"/>
      </w:pPr>
      <w:r>
        <w:t>根据安宁市公安局《重点项目支出绩效自评报告》显示项目绩效目标细化分解的绩效指标设置单一、不够用全面，且部分指标不能通过清晰、可衡量的绩效指标</w:t>
      </w:r>
      <w:proofErr w:type="gramStart"/>
      <w:r>
        <w:t>值予以</w:t>
      </w:r>
      <w:proofErr w:type="gramEnd"/>
      <w:r>
        <w:t>体现；根据评分标准扣</w:t>
      </w:r>
      <w:r>
        <w:t>2</w:t>
      </w:r>
      <w:r>
        <w:t>分。</w:t>
      </w:r>
    </w:p>
    <w:p w14:paraId="5C52B4F6" w14:textId="77777777" w:rsidR="007563A9" w:rsidRDefault="00000000" w:rsidP="0066694C">
      <w:pPr>
        <w:pStyle w:val="4"/>
        <w:spacing w:line="560" w:lineRule="exact"/>
        <w:ind w:firstLine="640"/>
        <w:rPr>
          <w:rFonts w:ascii="Times New Roman" w:hAnsi="Times New Roman" w:cs="Times New Roman"/>
        </w:rPr>
      </w:pPr>
      <w:r>
        <w:rPr>
          <w:rFonts w:ascii="Times New Roman" w:hAnsi="Times New Roman" w:cs="Times New Roman"/>
        </w:rPr>
        <w:t>A13</w:t>
      </w:r>
      <w:r>
        <w:rPr>
          <w:rFonts w:ascii="Times New Roman" w:hAnsi="Times New Roman" w:cs="Times New Roman"/>
        </w:rPr>
        <w:t>．资金投入。指标分值</w:t>
      </w:r>
      <w:r>
        <w:rPr>
          <w:rFonts w:ascii="Times New Roman" w:hAnsi="Times New Roman" w:cs="Times New Roman"/>
        </w:rPr>
        <w:t>6</w:t>
      </w:r>
      <w:r>
        <w:rPr>
          <w:rFonts w:ascii="Times New Roman" w:hAnsi="Times New Roman" w:cs="Times New Roman"/>
        </w:rPr>
        <w:t>分，实际得</w:t>
      </w:r>
      <w:r>
        <w:rPr>
          <w:rFonts w:ascii="Times New Roman" w:hAnsi="Times New Roman" w:cs="Times New Roman"/>
        </w:rPr>
        <w:t>6</w:t>
      </w:r>
      <w:r>
        <w:rPr>
          <w:rFonts w:ascii="Times New Roman" w:hAnsi="Times New Roman" w:cs="Times New Roman"/>
        </w:rPr>
        <w:t>分。</w:t>
      </w:r>
    </w:p>
    <w:p w14:paraId="6BF520C0" w14:textId="77777777" w:rsidR="007563A9" w:rsidRDefault="00000000" w:rsidP="0066694C">
      <w:pPr>
        <w:spacing w:line="560" w:lineRule="exact"/>
        <w:ind w:firstLine="640"/>
      </w:pPr>
      <w:r>
        <w:t>A131</w:t>
      </w:r>
      <w:r>
        <w:t>．预算编制科学性。指标分值</w:t>
      </w:r>
      <w:r>
        <w:t>3</w:t>
      </w:r>
      <w:r>
        <w:t>分，实际得</w:t>
      </w:r>
      <w:r>
        <w:t>3</w:t>
      </w:r>
      <w:r>
        <w:t>分。</w:t>
      </w:r>
    </w:p>
    <w:p w14:paraId="35F6485B" w14:textId="77777777" w:rsidR="007563A9" w:rsidRDefault="00000000" w:rsidP="0066694C">
      <w:pPr>
        <w:spacing w:line="560" w:lineRule="exact"/>
        <w:ind w:firstLine="640"/>
      </w:pPr>
      <w:r>
        <w:t>该项指标用以反映项目预算编制是否经过科学论证、有明确标准，资金额度与年度目标是否相适应，考核项目预算编制的科学性、合理性。得分明细如下：</w:t>
      </w:r>
    </w:p>
    <w:p w14:paraId="4442A665" w14:textId="77777777" w:rsidR="007563A9" w:rsidRDefault="00000000" w:rsidP="0066694C">
      <w:pPr>
        <w:spacing w:line="560" w:lineRule="exact"/>
        <w:ind w:firstLine="640"/>
      </w:pPr>
      <w:r>
        <w:t>根据《昆明市公安局关于租用新能源执法执勤车的工作</w:t>
      </w:r>
      <w:r>
        <w:lastRenderedPageBreak/>
        <w:t>的紧急请示》（</w:t>
      </w:r>
      <w:proofErr w:type="gramStart"/>
      <w:r>
        <w:t>昆公请</w:t>
      </w:r>
      <w:proofErr w:type="gramEnd"/>
      <w:r>
        <w:t>〔</w:t>
      </w:r>
      <w:r>
        <w:t>2020</w:t>
      </w:r>
      <w:r>
        <w:t>〕</w:t>
      </w:r>
      <w:r>
        <w:t>94</w:t>
      </w:r>
      <w:r>
        <w:t>号）</w:t>
      </w:r>
      <w:r>
        <w:rPr>
          <w:rFonts w:hint="eastAsia"/>
        </w:rPr>
        <w:t>以及《安宁市财政局关于批复</w:t>
      </w:r>
      <w:r>
        <w:rPr>
          <w:rFonts w:hint="eastAsia"/>
        </w:rPr>
        <w:t>2022</w:t>
      </w:r>
      <w:r>
        <w:rPr>
          <w:rFonts w:hint="eastAsia"/>
        </w:rPr>
        <w:t>年部门预算的通知》内容</w:t>
      </w:r>
      <w:r>
        <w:t>显示预算内容能与项目匹配，额度测试依据充分；项目的投资额与工作任务相匹配；根据评分标准得</w:t>
      </w:r>
      <w:r>
        <w:t>3</w:t>
      </w:r>
      <w:r>
        <w:t>分。</w:t>
      </w:r>
    </w:p>
    <w:p w14:paraId="4BF65AA4" w14:textId="77777777" w:rsidR="007563A9" w:rsidRDefault="00000000" w:rsidP="0066694C">
      <w:pPr>
        <w:spacing w:line="560" w:lineRule="exact"/>
        <w:ind w:firstLine="640"/>
      </w:pPr>
      <w:r>
        <w:t>A132</w:t>
      </w:r>
      <w:r>
        <w:t>．资金分配合理性。指标分值</w:t>
      </w:r>
      <w:r>
        <w:t>3</w:t>
      </w:r>
      <w:r>
        <w:t>分，实际得</w:t>
      </w:r>
      <w:r>
        <w:t>3</w:t>
      </w:r>
      <w:r>
        <w:t>分。</w:t>
      </w:r>
    </w:p>
    <w:p w14:paraId="45001946" w14:textId="77777777" w:rsidR="007563A9" w:rsidRDefault="00000000" w:rsidP="0066694C">
      <w:pPr>
        <w:spacing w:line="560" w:lineRule="exact"/>
        <w:ind w:firstLine="640"/>
        <w:rPr>
          <w:szCs w:val="32"/>
        </w:rPr>
      </w:pPr>
      <w:r>
        <w:t>该项指标用以反映项目预算资金分配是否有测算依据，与补助单位或地方实际是否相适应，考核项目预算资金分配的科学性、合理性情况。</w:t>
      </w:r>
      <w:r>
        <w:rPr>
          <w:szCs w:val="32"/>
        </w:rPr>
        <w:t>得分评分明细如下：</w:t>
      </w:r>
    </w:p>
    <w:p w14:paraId="2FD66826" w14:textId="77777777" w:rsidR="007563A9" w:rsidRDefault="00000000" w:rsidP="0066694C">
      <w:pPr>
        <w:spacing w:line="560" w:lineRule="exact"/>
        <w:ind w:firstLine="640"/>
      </w:pPr>
      <w:r>
        <w:t>根据《昆明市公安局关于租用新能源执法执勤车的工作的紧急请示》（</w:t>
      </w:r>
      <w:proofErr w:type="gramStart"/>
      <w:r>
        <w:t>昆公请</w:t>
      </w:r>
      <w:proofErr w:type="gramEnd"/>
      <w:r>
        <w:t>〔</w:t>
      </w:r>
      <w:r>
        <w:t>2020</w:t>
      </w:r>
      <w:r>
        <w:t>〕</w:t>
      </w:r>
      <w:r>
        <w:t>94</w:t>
      </w:r>
      <w:r>
        <w:t>号）内容显示项目预算资金分配依据充分，资金分配额度合理，与项目单位和地方实际相适应；根据评分标准得</w:t>
      </w:r>
      <w:r>
        <w:t>3</w:t>
      </w:r>
      <w:r>
        <w:t>分。</w:t>
      </w:r>
    </w:p>
    <w:p w14:paraId="4F664BDA" w14:textId="77777777" w:rsidR="007563A9" w:rsidRDefault="00000000" w:rsidP="0066694C">
      <w:pPr>
        <w:pStyle w:val="3"/>
        <w:spacing w:line="560" w:lineRule="exact"/>
        <w:ind w:firstLine="640"/>
      </w:pPr>
      <w:bookmarkStart w:id="52" w:name="_Toc15804"/>
      <w:r>
        <w:t>B2</w:t>
      </w:r>
      <w:r>
        <w:t>．项目过程情况分析</w:t>
      </w:r>
      <w:bookmarkEnd w:id="52"/>
    </w:p>
    <w:p w14:paraId="2278C011" w14:textId="77777777" w:rsidR="007563A9" w:rsidRDefault="00000000" w:rsidP="0066694C">
      <w:pPr>
        <w:spacing w:line="560" w:lineRule="exact"/>
        <w:ind w:firstLine="640"/>
      </w:pPr>
      <w:r>
        <w:t>项目过程类指标由</w:t>
      </w:r>
      <w:r>
        <w:t>2</w:t>
      </w:r>
      <w:r>
        <w:t>个二级指标，</w:t>
      </w:r>
      <w:r>
        <w:t>6</w:t>
      </w:r>
      <w:r>
        <w:t>个三级指标构成，指标分值</w:t>
      </w:r>
      <w:r>
        <w:t>22</w:t>
      </w:r>
      <w:r>
        <w:t>分，实际得分为</w:t>
      </w:r>
      <w:r>
        <w:t>22</w:t>
      </w:r>
      <w:r>
        <w:t>分。其中满分三级指标</w:t>
      </w:r>
      <w:r>
        <w:t>6</w:t>
      </w:r>
      <w:r>
        <w:t>个，扣分三级指标</w:t>
      </w:r>
      <w:r>
        <w:t>0</w:t>
      </w:r>
      <w:r>
        <w:t>个。各指标得分情况明细如下：</w:t>
      </w:r>
    </w:p>
    <w:tbl>
      <w:tblPr>
        <w:tblW w:w="4998" w:type="pct"/>
        <w:tblLayout w:type="fixed"/>
        <w:tblLook w:val="04A0" w:firstRow="1" w:lastRow="0" w:firstColumn="1" w:lastColumn="0" w:noHBand="0" w:noVBand="1"/>
      </w:tblPr>
      <w:tblGrid>
        <w:gridCol w:w="1070"/>
        <w:gridCol w:w="1062"/>
        <w:gridCol w:w="2279"/>
        <w:gridCol w:w="1168"/>
        <w:gridCol w:w="1707"/>
        <w:gridCol w:w="1007"/>
      </w:tblGrid>
      <w:tr w:rsidR="007563A9" w14:paraId="5D983C38" w14:textId="77777777">
        <w:trPr>
          <w:trHeight w:val="448"/>
          <w:tblHeader/>
        </w:trPr>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6D05CD" w14:textId="77777777" w:rsidR="007563A9" w:rsidRDefault="00000000" w:rsidP="0066694C">
            <w:pPr>
              <w:widowControl/>
              <w:spacing w:line="560" w:lineRule="exact"/>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一级指标</w:t>
            </w:r>
          </w:p>
        </w:tc>
        <w:tc>
          <w:tcPr>
            <w:tcW w:w="6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8430BD" w14:textId="77777777" w:rsidR="007563A9" w:rsidRDefault="00000000" w:rsidP="0066694C">
            <w:pPr>
              <w:widowControl/>
              <w:spacing w:line="560" w:lineRule="exact"/>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二级指标</w:t>
            </w:r>
          </w:p>
        </w:tc>
        <w:tc>
          <w:tcPr>
            <w:tcW w:w="13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4E7D08" w14:textId="77777777" w:rsidR="007563A9" w:rsidRDefault="00000000" w:rsidP="0066694C">
            <w:pPr>
              <w:widowControl/>
              <w:spacing w:line="560" w:lineRule="exact"/>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三级指标</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1F627D" w14:textId="77777777" w:rsidR="007563A9" w:rsidRDefault="00000000" w:rsidP="0066694C">
            <w:pPr>
              <w:widowControl/>
              <w:spacing w:line="560" w:lineRule="exact"/>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指标分值</w:t>
            </w:r>
          </w:p>
        </w:tc>
        <w:tc>
          <w:tcPr>
            <w:tcW w:w="10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12334D" w14:textId="77777777" w:rsidR="007563A9" w:rsidRDefault="00000000" w:rsidP="0066694C">
            <w:pPr>
              <w:widowControl/>
              <w:spacing w:line="560" w:lineRule="exact"/>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实现情况</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46B4F0" w14:textId="77777777" w:rsidR="007563A9" w:rsidRDefault="00000000" w:rsidP="0066694C">
            <w:pPr>
              <w:widowControl/>
              <w:spacing w:line="560" w:lineRule="exact"/>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实际得分</w:t>
            </w:r>
          </w:p>
        </w:tc>
      </w:tr>
      <w:tr w:rsidR="007563A9" w14:paraId="6EE084C1" w14:textId="77777777">
        <w:trPr>
          <w:trHeight w:hRule="exact" w:val="448"/>
        </w:trPr>
        <w:tc>
          <w:tcPr>
            <w:tcW w:w="64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44B1E4D" w14:textId="77777777" w:rsidR="007563A9" w:rsidRDefault="00000000" w:rsidP="0066694C">
            <w:pPr>
              <w:widowControl/>
              <w:spacing w:line="560" w:lineRule="exact"/>
              <w:ind w:firstLineChars="0" w:firstLine="0"/>
              <w:textAlignment w:val="center"/>
              <w:rPr>
                <w:rFonts w:eastAsia="宋体"/>
                <w:color w:val="000000"/>
                <w:kern w:val="0"/>
                <w:sz w:val="18"/>
                <w:szCs w:val="18"/>
                <w:lang w:bidi="ar"/>
              </w:rPr>
            </w:pPr>
            <w:r>
              <w:rPr>
                <w:rFonts w:eastAsia="宋体"/>
                <w:color w:val="000000"/>
                <w:kern w:val="0"/>
                <w:sz w:val="18"/>
                <w:szCs w:val="18"/>
                <w:lang w:bidi="ar"/>
              </w:rPr>
              <w:t>B2</w:t>
            </w:r>
            <w:r>
              <w:rPr>
                <w:rFonts w:eastAsia="宋体"/>
                <w:color w:val="000000"/>
                <w:kern w:val="0"/>
                <w:sz w:val="18"/>
                <w:szCs w:val="18"/>
                <w:lang w:bidi="ar"/>
              </w:rPr>
              <w:t>过程</w:t>
            </w:r>
          </w:p>
          <w:p w14:paraId="40D64BFC" w14:textId="77777777" w:rsidR="007563A9" w:rsidRDefault="00000000" w:rsidP="0066694C">
            <w:pPr>
              <w:widowControl/>
              <w:spacing w:line="560" w:lineRule="exact"/>
              <w:ind w:left="180" w:hangingChars="100" w:hanging="180"/>
              <w:textAlignment w:val="center"/>
              <w:rPr>
                <w:rFonts w:eastAsia="宋体"/>
                <w:color w:val="000000"/>
                <w:sz w:val="18"/>
                <w:szCs w:val="18"/>
              </w:rPr>
            </w:pPr>
            <w:r>
              <w:rPr>
                <w:rFonts w:eastAsia="宋体" w:hint="eastAsia"/>
                <w:color w:val="000000"/>
                <w:kern w:val="0"/>
                <w:sz w:val="18"/>
                <w:szCs w:val="18"/>
                <w:lang w:bidi="ar"/>
              </w:rPr>
              <w:t>（</w:t>
            </w:r>
            <w:r>
              <w:rPr>
                <w:rFonts w:eastAsia="宋体"/>
                <w:color w:val="000000"/>
                <w:kern w:val="0"/>
                <w:sz w:val="18"/>
                <w:szCs w:val="18"/>
                <w:lang w:bidi="ar"/>
              </w:rPr>
              <w:t>22</w:t>
            </w:r>
            <w:r>
              <w:rPr>
                <w:rFonts w:eastAsia="宋体"/>
                <w:color w:val="000000"/>
                <w:kern w:val="0"/>
                <w:sz w:val="18"/>
                <w:szCs w:val="18"/>
                <w:lang w:bidi="ar"/>
              </w:rPr>
              <w:t>分</w:t>
            </w:r>
            <w:r>
              <w:rPr>
                <w:rFonts w:eastAsia="宋体"/>
                <w:color w:val="000000"/>
                <w:kern w:val="0"/>
                <w:sz w:val="18"/>
                <w:szCs w:val="18"/>
                <w:lang w:bidi="ar"/>
              </w:rPr>
              <w:t>)</w:t>
            </w:r>
          </w:p>
        </w:tc>
        <w:tc>
          <w:tcPr>
            <w:tcW w:w="6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82DDE7B" w14:textId="77777777" w:rsidR="007563A9" w:rsidRDefault="00000000" w:rsidP="0066694C">
            <w:pPr>
              <w:widowControl/>
              <w:spacing w:line="560" w:lineRule="exact"/>
              <w:ind w:firstLineChars="0" w:firstLine="0"/>
              <w:jc w:val="left"/>
              <w:textAlignment w:val="center"/>
              <w:rPr>
                <w:rFonts w:eastAsia="宋体"/>
                <w:color w:val="000000"/>
                <w:kern w:val="0"/>
                <w:sz w:val="18"/>
                <w:szCs w:val="18"/>
                <w:lang w:bidi="ar"/>
              </w:rPr>
            </w:pPr>
            <w:r>
              <w:rPr>
                <w:rFonts w:eastAsia="宋体"/>
                <w:color w:val="000000"/>
                <w:kern w:val="0"/>
                <w:sz w:val="18"/>
                <w:szCs w:val="18"/>
                <w:lang w:bidi="ar"/>
              </w:rPr>
              <w:t>B21</w:t>
            </w:r>
            <w:r>
              <w:rPr>
                <w:rFonts w:eastAsia="宋体"/>
                <w:color w:val="000000"/>
                <w:kern w:val="0"/>
                <w:sz w:val="18"/>
                <w:szCs w:val="18"/>
                <w:lang w:bidi="ar"/>
              </w:rPr>
              <w:t>资金管理</w:t>
            </w:r>
          </w:p>
          <w:p w14:paraId="12BD1005"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w:t>
            </w:r>
            <w:r>
              <w:rPr>
                <w:rFonts w:eastAsia="宋体"/>
                <w:color w:val="000000"/>
                <w:kern w:val="0"/>
                <w:sz w:val="18"/>
                <w:szCs w:val="18"/>
                <w:lang w:bidi="ar"/>
              </w:rPr>
              <w:t>12</w:t>
            </w:r>
            <w:r>
              <w:rPr>
                <w:rFonts w:eastAsia="宋体"/>
                <w:color w:val="000000"/>
                <w:kern w:val="0"/>
                <w:sz w:val="18"/>
                <w:szCs w:val="18"/>
                <w:lang w:bidi="ar"/>
              </w:rPr>
              <w:t>分）</w:t>
            </w:r>
          </w:p>
        </w:tc>
        <w:tc>
          <w:tcPr>
            <w:tcW w:w="1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1C42B1"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B211</w:t>
            </w:r>
            <w:r>
              <w:rPr>
                <w:rFonts w:eastAsia="宋体"/>
                <w:color w:val="000000"/>
                <w:kern w:val="0"/>
                <w:sz w:val="18"/>
                <w:szCs w:val="18"/>
                <w:lang w:bidi="ar"/>
              </w:rPr>
              <w:t>资金到位率</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3766F4"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3</w:t>
            </w:r>
          </w:p>
        </w:tc>
        <w:tc>
          <w:tcPr>
            <w:tcW w:w="10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7572C9"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资金到位率</w:t>
            </w:r>
            <w:r>
              <w:rPr>
                <w:rFonts w:eastAsia="宋体"/>
                <w:color w:val="000000"/>
                <w:kern w:val="0"/>
                <w:sz w:val="18"/>
                <w:szCs w:val="18"/>
                <w:lang w:bidi="ar"/>
              </w:rPr>
              <w:t>100%</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16230"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3</w:t>
            </w:r>
          </w:p>
        </w:tc>
      </w:tr>
      <w:tr w:rsidR="007563A9" w14:paraId="7C2A86E5" w14:textId="77777777">
        <w:trPr>
          <w:trHeight w:hRule="exact" w:val="448"/>
        </w:trPr>
        <w:tc>
          <w:tcPr>
            <w:tcW w:w="64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51DE98" w14:textId="77777777" w:rsidR="007563A9" w:rsidRDefault="007563A9" w:rsidP="0066694C">
            <w:pPr>
              <w:spacing w:line="560" w:lineRule="exact"/>
              <w:ind w:firstLine="360"/>
              <w:jc w:val="center"/>
              <w:rPr>
                <w:rFonts w:eastAsia="宋体"/>
                <w:color w:val="000000"/>
                <w:sz w:val="18"/>
                <w:szCs w:val="18"/>
              </w:rPr>
            </w:pPr>
          </w:p>
        </w:tc>
        <w:tc>
          <w:tcPr>
            <w:tcW w:w="6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D53812" w14:textId="77777777" w:rsidR="007563A9" w:rsidRDefault="007563A9" w:rsidP="0066694C">
            <w:pPr>
              <w:spacing w:line="560" w:lineRule="exact"/>
              <w:ind w:firstLine="360"/>
              <w:jc w:val="left"/>
              <w:rPr>
                <w:rFonts w:eastAsia="宋体"/>
                <w:color w:val="000000"/>
                <w:sz w:val="18"/>
                <w:szCs w:val="18"/>
              </w:rPr>
            </w:pPr>
          </w:p>
        </w:tc>
        <w:tc>
          <w:tcPr>
            <w:tcW w:w="1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D4F5FC"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B212</w:t>
            </w:r>
            <w:r>
              <w:rPr>
                <w:rFonts w:eastAsia="宋体"/>
                <w:color w:val="000000"/>
                <w:kern w:val="0"/>
                <w:sz w:val="18"/>
                <w:szCs w:val="18"/>
                <w:lang w:bidi="ar"/>
              </w:rPr>
              <w:t>预算执行率</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EDB0AB"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4</w:t>
            </w:r>
          </w:p>
        </w:tc>
        <w:tc>
          <w:tcPr>
            <w:tcW w:w="10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9F6E29"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预算执行率</w:t>
            </w:r>
            <w:r>
              <w:rPr>
                <w:rFonts w:eastAsia="宋体"/>
                <w:color w:val="000000"/>
                <w:kern w:val="0"/>
                <w:sz w:val="18"/>
                <w:szCs w:val="18"/>
                <w:lang w:bidi="ar"/>
              </w:rPr>
              <w:t>100%</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1CCCC"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4</w:t>
            </w:r>
          </w:p>
        </w:tc>
      </w:tr>
      <w:tr w:rsidR="007563A9" w14:paraId="7305DC6A" w14:textId="77777777">
        <w:trPr>
          <w:trHeight w:hRule="exact" w:val="448"/>
        </w:trPr>
        <w:tc>
          <w:tcPr>
            <w:tcW w:w="64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8608C3" w14:textId="77777777" w:rsidR="007563A9" w:rsidRDefault="007563A9" w:rsidP="0066694C">
            <w:pPr>
              <w:spacing w:line="560" w:lineRule="exact"/>
              <w:ind w:firstLine="360"/>
              <w:jc w:val="center"/>
              <w:rPr>
                <w:rFonts w:eastAsia="宋体"/>
                <w:color w:val="000000"/>
                <w:sz w:val="18"/>
                <w:szCs w:val="18"/>
              </w:rPr>
            </w:pPr>
          </w:p>
        </w:tc>
        <w:tc>
          <w:tcPr>
            <w:tcW w:w="6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0AE732" w14:textId="77777777" w:rsidR="007563A9" w:rsidRDefault="007563A9" w:rsidP="0066694C">
            <w:pPr>
              <w:spacing w:line="560" w:lineRule="exact"/>
              <w:ind w:firstLine="360"/>
              <w:jc w:val="left"/>
              <w:rPr>
                <w:rFonts w:eastAsia="宋体"/>
                <w:color w:val="000000"/>
                <w:sz w:val="18"/>
                <w:szCs w:val="18"/>
              </w:rPr>
            </w:pPr>
          </w:p>
        </w:tc>
        <w:tc>
          <w:tcPr>
            <w:tcW w:w="13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545882"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B213</w:t>
            </w:r>
            <w:r>
              <w:rPr>
                <w:rFonts w:eastAsia="宋体"/>
                <w:color w:val="000000"/>
                <w:kern w:val="0"/>
                <w:sz w:val="18"/>
                <w:szCs w:val="18"/>
                <w:lang w:bidi="ar"/>
              </w:rPr>
              <w:t>资金使用合</w:t>
            </w:r>
            <w:proofErr w:type="gramStart"/>
            <w:r>
              <w:rPr>
                <w:rFonts w:eastAsia="宋体"/>
                <w:color w:val="000000"/>
                <w:kern w:val="0"/>
                <w:sz w:val="18"/>
                <w:szCs w:val="18"/>
                <w:lang w:bidi="ar"/>
              </w:rPr>
              <w:t>规</w:t>
            </w:r>
            <w:proofErr w:type="gramEnd"/>
            <w:r>
              <w:rPr>
                <w:rFonts w:eastAsia="宋体"/>
                <w:color w:val="000000"/>
                <w:kern w:val="0"/>
                <w:sz w:val="18"/>
                <w:szCs w:val="18"/>
                <w:lang w:bidi="ar"/>
              </w:rPr>
              <w:t>性</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449EA"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5</w:t>
            </w:r>
          </w:p>
        </w:tc>
        <w:tc>
          <w:tcPr>
            <w:tcW w:w="10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249C48"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合</w:t>
            </w:r>
            <w:proofErr w:type="gramStart"/>
            <w:r>
              <w:rPr>
                <w:rFonts w:eastAsia="宋体"/>
                <w:color w:val="000000"/>
                <w:kern w:val="0"/>
                <w:sz w:val="18"/>
                <w:szCs w:val="18"/>
                <w:lang w:bidi="ar"/>
              </w:rPr>
              <w:t>规</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C3CD0"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5</w:t>
            </w:r>
          </w:p>
        </w:tc>
      </w:tr>
      <w:tr w:rsidR="007563A9" w14:paraId="602240E2" w14:textId="77777777">
        <w:trPr>
          <w:trHeight w:val="493"/>
        </w:trPr>
        <w:tc>
          <w:tcPr>
            <w:tcW w:w="64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E5BB14" w14:textId="77777777" w:rsidR="007563A9" w:rsidRDefault="007563A9" w:rsidP="0066694C">
            <w:pPr>
              <w:spacing w:line="560" w:lineRule="exact"/>
              <w:ind w:firstLine="360"/>
              <w:jc w:val="center"/>
              <w:rPr>
                <w:rFonts w:eastAsia="宋体"/>
                <w:color w:val="000000"/>
                <w:sz w:val="18"/>
                <w:szCs w:val="18"/>
              </w:rPr>
            </w:pPr>
          </w:p>
        </w:tc>
        <w:tc>
          <w:tcPr>
            <w:tcW w:w="6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46CFC0" w14:textId="77777777" w:rsidR="007563A9" w:rsidRDefault="00000000" w:rsidP="0066694C">
            <w:pPr>
              <w:widowControl/>
              <w:spacing w:line="560" w:lineRule="exact"/>
              <w:ind w:firstLineChars="0" w:firstLine="0"/>
              <w:textAlignment w:val="center"/>
              <w:rPr>
                <w:rFonts w:eastAsia="宋体"/>
                <w:color w:val="000000"/>
                <w:kern w:val="0"/>
                <w:sz w:val="18"/>
                <w:szCs w:val="18"/>
                <w:lang w:bidi="ar"/>
              </w:rPr>
            </w:pPr>
            <w:r>
              <w:rPr>
                <w:rFonts w:eastAsia="宋体"/>
                <w:color w:val="000000"/>
                <w:kern w:val="0"/>
                <w:sz w:val="18"/>
                <w:szCs w:val="18"/>
                <w:lang w:bidi="ar"/>
              </w:rPr>
              <w:t>B22</w:t>
            </w:r>
            <w:r>
              <w:rPr>
                <w:rFonts w:eastAsia="宋体"/>
                <w:color w:val="000000"/>
                <w:kern w:val="0"/>
                <w:sz w:val="18"/>
                <w:szCs w:val="18"/>
                <w:lang w:bidi="ar"/>
              </w:rPr>
              <w:t>组织实施</w:t>
            </w:r>
          </w:p>
          <w:p w14:paraId="719CB849" w14:textId="77777777" w:rsidR="007563A9" w:rsidRDefault="00000000" w:rsidP="0066694C">
            <w:pPr>
              <w:widowControl/>
              <w:spacing w:line="560" w:lineRule="exact"/>
              <w:ind w:firstLineChars="0" w:firstLine="0"/>
              <w:textAlignment w:val="center"/>
              <w:rPr>
                <w:rFonts w:eastAsia="宋体"/>
                <w:color w:val="000000"/>
                <w:sz w:val="18"/>
                <w:szCs w:val="18"/>
              </w:rPr>
            </w:pPr>
            <w:r>
              <w:rPr>
                <w:rFonts w:eastAsia="宋体"/>
                <w:color w:val="000000"/>
                <w:kern w:val="0"/>
                <w:sz w:val="18"/>
                <w:szCs w:val="18"/>
                <w:lang w:bidi="ar"/>
              </w:rPr>
              <w:t>（</w:t>
            </w:r>
            <w:r>
              <w:rPr>
                <w:rFonts w:eastAsia="宋体" w:hint="eastAsia"/>
                <w:color w:val="000000"/>
                <w:kern w:val="0"/>
                <w:sz w:val="18"/>
                <w:szCs w:val="18"/>
                <w:lang w:bidi="ar"/>
              </w:rPr>
              <w:t>10</w:t>
            </w:r>
            <w:r>
              <w:rPr>
                <w:rFonts w:eastAsia="宋体"/>
                <w:color w:val="000000"/>
                <w:kern w:val="0"/>
                <w:sz w:val="18"/>
                <w:szCs w:val="18"/>
                <w:lang w:bidi="ar"/>
              </w:rPr>
              <w:t>分）</w:t>
            </w:r>
          </w:p>
        </w:tc>
        <w:tc>
          <w:tcPr>
            <w:tcW w:w="13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56C9ED"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B221</w:t>
            </w:r>
            <w:r>
              <w:rPr>
                <w:rFonts w:eastAsia="宋体"/>
                <w:color w:val="000000"/>
                <w:kern w:val="0"/>
                <w:sz w:val="18"/>
                <w:szCs w:val="18"/>
                <w:lang w:bidi="ar"/>
              </w:rPr>
              <w:t>管理制度健全性</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8D47D0"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3</w:t>
            </w:r>
          </w:p>
        </w:tc>
        <w:tc>
          <w:tcPr>
            <w:tcW w:w="10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08D1AD"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健全</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0AEE4"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3</w:t>
            </w:r>
          </w:p>
        </w:tc>
      </w:tr>
      <w:tr w:rsidR="007563A9" w14:paraId="5EBB2341" w14:textId="77777777">
        <w:trPr>
          <w:trHeight w:val="454"/>
        </w:trPr>
        <w:tc>
          <w:tcPr>
            <w:tcW w:w="64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201910" w14:textId="77777777" w:rsidR="007563A9" w:rsidRDefault="007563A9" w:rsidP="0066694C">
            <w:pPr>
              <w:spacing w:line="560" w:lineRule="exact"/>
              <w:ind w:firstLine="360"/>
              <w:jc w:val="center"/>
              <w:rPr>
                <w:rFonts w:eastAsia="宋体"/>
                <w:color w:val="000000"/>
                <w:sz w:val="18"/>
                <w:szCs w:val="18"/>
              </w:rPr>
            </w:pPr>
          </w:p>
        </w:tc>
        <w:tc>
          <w:tcPr>
            <w:tcW w:w="6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6E310F" w14:textId="77777777" w:rsidR="007563A9" w:rsidRDefault="007563A9" w:rsidP="0066694C">
            <w:pPr>
              <w:spacing w:line="560" w:lineRule="exact"/>
              <w:ind w:firstLine="360"/>
              <w:jc w:val="center"/>
              <w:rPr>
                <w:rFonts w:eastAsia="宋体"/>
                <w:color w:val="000000"/>
                <w:sz w:val="18"/>
                <w:szCs w:val="18"/>
              </w:rPr>
            </w:pPr>
          </w:p>
        </w:tc>
        <w:tc>
          <w:tcPr>
            <w:tcW w:w="13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5CF9C5"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B222</w:t>
            </w:r>
            <w:r>
              <w:rPr>
                <w:rFonts w:eastAsia="宋体"/>
                <w:color w:val="000000"/>
                <w:kern w:val="0"/>
                <w:sz w:val="18"/>
                <w:szCs w:val="18"/>
                <w:lang w:bidi="ar"/>
              </w:rPr>
              <w:t>制度执行有效性</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6D501"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3</w:t>
            </w:r>
          </w:p>
        </w:tc>
        <w:tc>
          <w:tcPr>
            <w:tcW w:w="10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866A6B"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有效</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D69A7"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3</w:t>
            </w:r>
          </w:p>
        </w:tc>
      </w:tr>
      <w:tr w:rsidR="007563A9" w14:paraId="539639D2" w14:textId="77777777">
        <w:trPr>
          <w:trHeight w:hRule="exact" w:val="448"/>
        </w:trPr>
        <w:tc>
          <w:tcPr>
            <w:tcW w:w="64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444A8E" w14:textId="77777777" w:rsidR="007563A9" w:rsidRDefault="007563A9" w:rsidP="0066694C">
            <w:pPr>
              <w:spacing w:line="560" w:lineRule="exact"/>
              <w:ind w:firstLine="360"/>
              <w:jc w:val="center"/>
              <w:rPr>
                <w:rFonts w:eastAsia="宋体"/>
                <w:color w:val="000000"/>
                <w:sz w:val="18"/>
                <w:szCs w:val="18"/>
              </w:rPr>
            </w:pPr>
          </w:p>
        </w:tc>
        <w:tc>
          <w:tcPr>
            <w:tcW w:w="6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ED1089" w14:textId="77777777" w:rsidR="007563A9" w:rsidRDefault="007563A9" w:rsidP="0066694C">
            <w:pPr>
              <w:spacing w:line="560" w:lineRule="exact"/>
              <w:ind w:firstLine="360"/>
              <w:jc w:val="center"/>
              <w:rPr>
                <w:rFonts w:eastAsia="宋体"/>
                <w:color w:val="000000"/>
                <w:sz w:val="18"/>
                <w:szCs w:val="18"/>
              </w:rPr>
            </w:pPr>
          </w:p>
        </w:tc>
        <w:tc>
          <w:tcPr>
            <w:tcW w:w="13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A047A4"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B223</w:t>
            </w:r>
            <w:r>
              <w:rPr>
                <w:rFonts w:eastAsia="宋体"/>
                <w:color w:val="000000"/>
                <w:kern w:val="0"/>
                <w:sz w:val="18"/>
                <w:szCs w:val="18"/>
                <w:lang w:bidi="ar"/>
              </w:rPr>
              <w:t>绩效自评</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E91966"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4</w:t>
            </w:r>
          </w:p>
        </w:tc>
        <w:tc>
          <w:tcPr>
            <w:tcW w:w="10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802815"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完成</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E9927"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4</w:t>
            </w:r>
          </w:p>
        </w:tc>
      </w:tr>
    </w:tbl>
    <w:p w14:paraId="45350029" w14:textId="77777777" w:rsidR="007563A9" w:rsidRDefault="00000000" w:rsidP="0066694C">
      <w:pPr>
        <w:pStyle w:val="4"/>
        <w:spacing w:line="560" w:lineRule="exact"/>
        <w:ind w:firstLine="640"/>
        <w:rPr>
          <w:rFonts w:ascii="Times New Roman" w:hAnsi="Times New Roman" w:cs="Times New Roman"/>
        </w:rPr>
      </w:pPr>
      <w:r>
        <w:rPr>
          <w:rFonts w:ascii="Times New Roman" w:hAnsi="Times New Roman" w:cs="Times New Roman"/>
        </w:rPr>
        <w:lastRenderedPageBreak/>
        <w:t>B21</w:t>
      </w:r>
      <w:r>
        <w:rPr>
          <w:rFonts w:ascii="Times New Roman" w:hAnsi="Times New Roman" w:cs="Times New Roman"/>
        </w:rPr>
        <w:t>．资金管理。指标分值</w:t>
      </w:r>
      <w:r>
        <w:rPr>
          <w:rFonts w:ascii="Times New Roman" w:hAnsi="Times New Roman" w:cs="Times New Roman"/>
        </w:rPr>
        <w:t>12</w:t>
      </w:r>
      <w:r>
        <w:rPr>
          <w:rFonts w:ascii="Times New Roman" w:hAnsi="Times New Roman" w:cs="Times New Roman"/>
        </w:rPr>
        <w:t>分，实际得</w:t>
      </w:r>
      <w:r>
        <w:rPr>
          <w:rFonts w:ascii="Times New Roman" w:hAnsi="Times New Roman" w:cs="Times New Roman" w:hint="eastAsia"/>
        </w:rPr>
        <w:t>12</w:t>
      </w:r>
      <w:r>
        <w:rPr>
          <w:rFonts w:ascii="Times New Roman" w:hAnsi="Times New Roman" w:cs="Times New Roman"/>
        </w:rPr>
        <w:t>分。</w:t>
      </w:r>
    </w:p>
    <w:p w14:paraId="1D53FAB1" w14:textId="77777777" w:rsidR="007563A9" w:rsidRDefault="00000000" w:rsidP="0066694C">
      <w:pPr>
        <w:spacing w:line="560" w:lineRule="exact"/>
        <w:ind w:firstLine="640"/>
      </w:pPr>
      <w:r>
        <w:t>B211</w:t>
      </w:r>
      <w:r>
        <w:t>．资金到位率。指标分值</w:t>
      </w:r>
      <w:r>
        <w:t>3</w:t>
      </w:r>
      <w:r>
        <w:t>分，实际得</w:t>
      </w:r>
      <w:r>
        <w:t>3</w:t>
      </w:r>
      <w:r>
        <w:t>分。</w:t>
      </w:r>
    </w:p>
    <w:p w14:paraId="39C50AF4" w14:textId="77777777" w:rsidR="007563A9" w:rsidRDefault="00000000" w:rsidP="0066694C">
      <w:pPr>
        <w:spacing w:line="560" w:lineRule="exact"/>
        <w:ind w:firstLine="640"/>
      </w:pPr>
      <w:r>
        <w:t>该项指标用以反映资金落实情况对项目实施的总体保障程度。得分明细如下：</w:t>
      </w:r>
    </w:p>
    <w:p w14:paraId="57420463" w14:textId="77777777" w:rsidR="007563A9" w:rsidRDefault="00000000" w:rsidP="0066694C">
      <w:pPr>
        <w:spacing w:line="560" w:lineRule="exact"/>
        <w:ind w:firstLine="640"/>
      </w:pPr>
      <w:r>
        <w:t>2022</w:t>
      </w:r>
      <w:r>
        <w:t>年度安宁市财政局下达安宁市公安局新能源车租赁专项经费</w:t>
      </w:r>
      <w:r>
        <w:t>1,089,360.00</w:t>
      </w:r>
      <w:r>
        <w:t>元，通过公式：</w:t>
      </w:r>
    </w:p>
    <w:p w14:paraId="1AAF2A53" w14:textId="77777777" w:rsidR="007563A9" w:rsidRDefault="00000000" w:rsidP="0066694C">
      <w:pPr>
        <w:spacing w:line="560" w:lineRule="exact"/>
        <w:ind w:firstLine="640"/>
      </w:pPr>
      <w:r>
        <w:t>资金到位率</w:t>
      </w:r>
      <w:r>
        <w:t>=</w:t>
      </w:r>
      <w:r>
        <w:t>（实际到位资金</w:t>
      </w:r>
      <w:r>
        <w:t>/</w:t>
      </w:r>
      <w:r>
        <w:t>计划投入资金）</w:t>
      </w:r>
      <w:r>
        <w:t>×100%=(1,089,360.00÷1,089,360.00</w:t>
      </w:r>
      <w:r>
        <w:rPr>
          <w:rFonts w:hint="eastAsia"/>
        </w:rPr>
        <w:t>）</w:t>
      </w:r>
      <w:r>
        <w:t>×100%=100%</w:t>
      </w:r>
      <w:r>
        <w:t>，资金到位率得分</w:t>
      </w:r>
      <w:r>
        <w:t>=</w:t>
      </w:r>
      <w:r>
        <w:t>资金到位率</w:t>
      </w:r>
      <w:r>
        <w:t>100%×3</w:t>
      </w:r>
      <w:r>
        <w:t>分；根据评分标准得</w:t>
      </w:r>
      <w:r>
        <w:t>3</w:t>
      </w:r>
      <w:r>
        <w:t>分。</w:t>
      </w:r>
    </w:p>
    <w:p w14:paraId="4CF77C42" w14:textId="77777777" w:rsidR="007563A9" w:rsidRDefault="00000000" w:rsidP="0066694C">
      <w:pPr>
        <w:spacing w:line="560" w:lineRule="exact"/>
        <w:ind w:firstLine="640"/>
      </w:pPr>
      <w:r>
        <w:t>B212</w:t>
      </w:r>
      <w:r>
        <w:t>．预算执行率。指标分值</w:t>
      </w:r>
      <w:r>
        <w:t>4</w:t>
      </w:r>
      <w:r>
        <w:t>分，实际得</w:t>
      </w:r>
      <w:r>
        <w:t>4</w:t>
      </w:r>
      <w:r>
        <w:t>分。</w:t>
      </w:r>
    </w:p>
    <w:p w14:paraId="4D66BC1A" w14:textId="77777777" w:rsidR="007563A9" w:rsidRDefault="00000000" w:rsidP="0066694C">
      <w:pPr>
        <w:spacing w:line="560" w:lineRule="exact"/>
        <w:ind w:firstLine="640"/>
      </w:pPr>
      <w:r>
        <w:t>该项指标用以反映项目预算资金是否按照计划执行，考核项目预算执行情况。得分明细如下：</w:t>
      </w:r>
    </w:p>
    <w:p w14:paraId="794B2043" w14:textId="77777777" w:rsidR="007563A9" w:rsidRDefault="00000000" w:rsidP="0066694C">
      <w:pPr>
        <w:spacing w:line="560" w:lineRule="exact"/>
        <w:ind w:firstLine="640"/>
      </w:pPr>
      <w:r>
        <w:t>根据安宁市公安局</w:t>
      </w:r>
      <w:r>
        <w:rPr>
          <w:rFonts w:hint="eastAsia"/>
        </w:rPr>
        <w:t>项目支出</w:t>
      </w:r>
      <w:r>
        <w:t>凭证，财政局下达新能源车租赁专项经费</w:t>
      </w:r>
      <w:r>
        <w:t>1,089,360.00</w:t>
      </w:r>
      <w:r>
        <w:t>元，</w:t>
      </w:r>
      <w:r>
        <w:t>2022</w:t>
      </w:r>
      <w:r>
        <w:t>年度安宁市公安局实际使用新能源车租赁专项经费</w:t>
      </w:r>
      <w:r>
        <w:t>1,089,360.00</w:t>
      </w:r>
      <w:r>
        <w:t>元</w:t>
      </w:r>
      <w:r>
        <w:rPr>
          <w:rFonts w:hint="eastAsia"/>
        </w:rPr>
        <w:t>；</w:t>
      </w:r>
      <w:r>
        <w:t>通过公式：</w:t>
      </w:r>
    </w:p>
    <w:p w14:paraId="52219CFB" w14:textId="77777777" w:rsidR="007563A9" w:rsidRDefault="00000000" w:rsidP="0066694C">
      <w:pPr>
        <w:spacing w:line="560" w:lineRule="exact"/>
        <w:ind w:firstLine="640"/>
      </w:pPr>
      <w:r>
        <w:rPr>
          <w:rFonts w:ascii="仿宋_GB2312" w:hAnsi="仿宋_GB2312" w:cs="仿宋_GB2312" w:hint="eastAsia"/>
        </w:rPr>
        <w:t>资金预算执行率=（实际支出资金/实际到位资金）</w:t>
      </w:r>
      <w:r>
        <w:t>×100%=</w:t>
      </w:r>
      <w:r>
        <w:rPr>
          <w:rFonts w:hint="eastAsia"/>
        </w:rPr>
        <w:t>（</w:t>
      </w:r>
      <w:r>
        <w:t>1,089,360.00÷1,089,360.00</w:t>
      </w:r>
      <w:r>
        <w:t>）</w:t>
      </w:r>
      <w:r>
        <w:t>×100%=100%</w:t>
      </w:r>
      <w:r>
        <w:rPr>
          <w:rFonts w:ascii="仿宋_GB2312" w:hAnsi="仿宋_GB2312" w:cs="仿宋_GB2312" w:hint="eastAsia"/>
        </w:rPr>
        <w:t>，</w:t>
      </w:r>
      <w:r>
        <w:t>资金预算执行率得分</w:t>
      </w:r>
      <w:r>
        <w:t>=</w:t>
      </w:r>
      <w:r>
        <w:t>预算执行率</w:t>
      </w:r>
      <w:r>
        <w:t>100%×4</w:t>
      </w:r>
      <w:r>
        <w:t>分，根据评分标准得</w:t>
      </w:r>
      <w:r>
        <w:t>4</w:t>
      </w:r>
      <w:r>
        <w:t>分。</w:t>
      </w:r>
    </w:p>
    <w:p w14:paraId="6E901FB9" w14:textId="77777777" w:rsidR="007563A9" w:rsidRDefault="00000000" w:rsidP="0066694C">
      <w:pPr>
        <w:spacing w:line="560" w:lineRule="exact"/>
        <w:ind w:firstLine="640"/>
      </w:pPr>
      <w:r>
        <w:t>B213</w:t>
      </w:r>
      <w:r>
        <w:t>．资金使用合</w:t>
      </w:r>
      <w:proofErr w:type="gramStart"/>
      <w:r>
        <w:t>规</w:t>
      </w:r>
      <w:proofErr w:type="gramEnd"/>
      <w:r>
        <w:t>性。指标分值</w:t>
      </w:r>
      <w:r>
        <w:t>5</w:t>
      </w:r>
      <w:r>
        <w:t>分，实际得</w:t>
      </w:r>
      <w:r>
        <w:t>5</w:t>
      </w:r>
      <w:r>
        <w:t>分。</w:t>
      </w:r>
    </w:p>
    <w:p w14:paraId="2A1DF48B" w14:textId="77777777" w:rsidR="007563A9" w:rsidRDefault="00000000" w:rsidP="0066694C">
      <w:pPr>
        <w:spacing w:line="560" w:lineRule="exact"/>
        <w:ind w:firstLine="640"/>
      </w:pPr>
      <w:r>
        <w:t>该项指标用以反映项目资金使用是否符合相关的财务管理制度规定，考核项目资金的规范运行情况。得分明细如下：</w:t>
      </w:r>
    </w:p>
    <w:p w14:paraId="5A3B478B" w14:textId="77777777" w:rsidR="007563A9" w:rsidRDefault="00000000" w:rsidP="0066694C">
      <w:pPr>
        <w:spacing w:line="560" w:lineRule="exact"/>
        <w:ind w:firstLine="640"/>
      </w:pPr>
      <w:r>
        <w:t>通过检查专项资金支出相关凭证、流程规范相关资料，</w:t>
      </w:r>
      <w:r>
        <w:lastRenderedPageBreak/>
        <w:t>发现资金符合预算批复以及合同规定的用途，项目资金使用符合国家财经法规和财务管理制度规定以及《安宁市公安局财务管理办法》的规定，资金的拨付有完整的审批程序和手续；项目资金专款专用，符合规定的用途，不存在资金截留、挤占、挪用、虚列支出等情况；根据评分标准得</w:t>
      </w:r>
      <w:r>
        <w:t>5</w:t>
      </w:r>
      <w:r>
        <w:t>分。</w:t>
      </w:r>
    </w:p>
    <w:p w14:paraId="2F34918A" w14:textId="77777777" w:rsidR="007563A9" w:rsidRDefault="00000000" w:rsidP="0066694C">
      <w:pPr>
        <w:pStyle w:val="4"/>
        <w:spacing w:line="560" w:lineRule="exact"/>
        <w:ind w:firstLine="640"/>
        <w:rPr>
          <w:rFonts w:ascii="Times New Roman" w:hAnsi="Times New Roman" w:cs="Times New Roman"/>
        </w:rPr>
      </w:pPr>
      <w:r>
        <w:rPr>
          <w:rFonts w:ascii="Times New Roman" w:hAnsi="Times New Roman" w:cs="Times New Roman"/>
        </w:rPr>
        <w:t>B22</w:t>
      </w:r>
      <w:r>
        <w:rPr>
          <w:rFonts w:ascii="Times New Roman" w:hAnsi="Times New Roman" w:cs="Times New Roman"/>
        </w:rPr>
        <w:t>．组织实施。指标分值</w:t>
      </w:r>
      <w:r>
        <w:rPr>
          <w:rFonts w:ascii="Times New Roman" w:hAnsi="Times New Roman" w:cs="Times New Roman" w:hint="eastAsia"/>
        </w:rPr>
        <w:t>10</w:t>
      </w:r>
      <w:r>
        <w:rPr>
          <w:rFonts w:ascii="Times New Roman" w:hAnsi="Times New Roman" w:cs="Times New Roman"/>
        </w:rPr>
        <w:t>分，实际得</w:t>
      </w:r>
      <w:r>
        <w:rPr>
          <w:rFonts w:ascii="Times New Roman" w:hAnsi="Times New Roman" w:cs="Times New Roman" w:hint="eastAsia"/>
        </w:rPr>
        <w:t>10</w:t>
      </w:r>
      <w:r>
        <w:rPr>
          <w:rFonts w:ascii="Times New Roman" w:hAnsi="Times New Roman" w:cs="Times New Roman"/>
        </w:rPr>
        <w:t>分。</w:t>
      </w:r>
    </w:p>
    <w:p w14:paraId="0EC02025" w14:textId="77777777" w:rsidR="007563A9" w:rsidRDefault="00000000" w:rsidP="0066694C">
      <w:pPr>
        <w:spacing w:line="560" w:lineRule="exact"/>
        <w:ind w:firstLine="640"/>
      </w:pPr>
      <w:r>
        <w:t>B221</w:t>
      </w:r>
      <w:r>
        <w:t>．管理制度健全性。指标分值</w:t>
      </w:r>
      <w:r>
        <w:t>3</w:t>
      </w:r>
      <w:r>
        <w:t>分，实际得</w:t>
      </w:r>
      <w:r>
        <w:t>3</w:t>
      </w:r>
      <w:r>
        <w:t>分。</w:t>
      </w:r>
    </w:p>
    <w:p w14:paraId="7B9DEA14" w14:textId="77777777" w:rsidR="007563A9" w:rsidRDefault="00000000" w:rsidP="0066694C">
      <w:pPr>
        <w:spacing w:line="560" w:lineRule="exact"/>
        <w:ind w:firstLine="640"/>
      </w:pPr>
      <w:r>
        <w:t>该指标用以反映项目实施单位的财务和业务管理制度是否健全，考核财务和业务管理制度对项目顺利实施的保障情况。得分明细如下：</w:t>
      </w:r>
    </w:p>
    <w:p w14:paraId="7429FBC5" w14:textId="77777777" w:rsidR="007563A9" w:rsidRDefault="00000000" w:rsidP="0066694C">
      <w:pPr>
        <w:spacing w:line="560" w:lineRule="exact"/>
        <w:ind w:firstLine="640"/>
      </w:pPr>
      <w:r>
        <w:t>通过检查项目实施单位项目管理制度，发现单位已制定或具有相应的财务和业务管理制度，财务和业务管理制度合法、合</w:t>
      </w:r>
      <w:proofErr w:type="gramStart"/>
      <w:r>
        <w:t>规</w:t>
      </w:r>
      <w:proofErr w:type="gramEnd"/>
      <w:r>
        <w:t>、完整；根据评分标准得</w:t>
      </w:r>
      <w:r>
        <w:t>3</w:t>
      </w:r>
      <w:r>
        <w:t>分。</w:t>
      </w:r>
    </w:p>
    <w:p w14:paraId="09ACB42C" w14:textId="77777777" w:rsidR="007563A9" w:rsidRDefault="00000000" w:rsidP="0066694C">
      <w:pPr>
        <w:spacing w:line="560" w:lineRule="exact"/>
        <w:ind w:firstLine="640"/>
      </w:pPr>
      <w:r>
        <w:t>B22</w:t>
      </w:r>
      <w:r>
        <w:rPr>
          <w:rFonts w:hint="eastAsia"/>
        </w:rPr>
        <w:t>2</w:t>
      </w:r>
      <w:r>
        <w:t>．制度执行有效性。指标分值</w:t>
      </w:r>
      <w:r>
        <w:t>3</w:t>
      </w:r>
      <w:r>
        <w:t>分，实际得</w:t>
      </w:r>
      <w:r>
        <w:t>3</w:t>
      </w:r>
      <w:r>
        <w:t>分。</w:t>
      </w:r>
    </w:p>
    <w:p w14:paraId="4188BC59" w14:textId="77777777" w:rsidR="007563A9" w:rsidRDefault="00000000" w:rsidP="0066694C">
      <w:pPr>
        <w:spacing w:line="560" w:lineRule="exact"/>
        <w:ind w:firstLine="640"/>
      </w:pPr>
      <w:r>
        <w:t>该指标用以反映项目实施是否符合相关管理规定，考核项目管理制度的有效执行情况。得分明细如下：</w:t>
      </w:r>
    </w:p>
    <w:p w14:paraId="35AE7D4C" w14:textId="77777777" w:rsidR="007563A9" w:rsidRDefault="00000000" w:rsidP="0066694C">
      <w:pPr>
        <w:spacing w:line="560" w:lineRule="exact"/>
        <w:ind w:firstLine="640"/>
      </w:pPr>
      <w:r>
        <w:t>通过对项目实施单位管理制度及日常工作情况资料的检查</w:t>
      </w:r>
      <w:r>
        <w:t>,</w:t>
      </w:r>
      <w:r>
        <w:t>发现安宁市公安局租赁新能源汽车经费项目严格遵守相关法律法规和业务管理规定，项目合同书、绩效自评报告等资料齐全并能及时归档，车辆的停放场地和充电设备能落实到位；根据评分标准得</w:t>
      </w:r>
      <w:r>
        <w:t>3</w:t>
      </w:r>
      <w:r>
        <w:t>分。</w:t>
      </w:r>
    </w:p>
    <w:p w14:paraId="020993B8" w14:textId="77777777" w:rsidR="007563A9" w:rsidRDefault="00000000" w:rsidP="0066694C">
      <w:pPr>
        <w:spacing w:line="560" w:lineRule="exact"/>
        <w:ind w:firstLine="640"/>
      </w:pPr>
      <w:r>
        <w:t>B22</w:t>
      </w:r>
      <w:r>
        <w:rPr>
          <w:rFonts w:hint="eastAsia"/>
        </w:rPr>
        <w:t>3</w:t>
      </w:r>
      <w:r>
        <w:t>．绩效自评。指标分值</w:t>
      </w:r>
      <w:r>
        <w:t>4</w:t>
      </w:r>
      <w:r>
        <w:t>分，实际得</w:t>
      </w:r>
      <w:r>
        <w:t>4</w:t>
      </w:r>
      <w:r>
        <w:t>分。</w:t>
      </w:r>
    </w:p>
    <w:p w14:paraId="4474BBC8" w14:textId="77777777" w:rsidR="007563A9" w:rsidRDefault="00000000" w:rsidP="0066694C">
      <w:pPr>
        <w:spacing w:line="560" w:lineRule="exact"/>
        <w:ind w:firstLine="640"/>
      </w:pPr>
      <w:r>
        <w:t>该项指标用以反映项目完成的自我评价情况。得分明细如下：</w:t>
      </w:r>
    </w:p>
    <w:p w14:paraId="4D54BB81" w14:textId="77777777" w:rsidR="007563A9" w:rsidRDefault="00000000" w:rsidP="0066694C">
      <w:pPr>
        <w:spacing w:line="560" w:lineRule="exact"/>
        <w:ind w:firstLine="640"/>
      </w:pPr>
      <w:r>
        <w:lastRenderedPageBreak/>
        <w:t>根据安宁市公安局《重点项目支出绩效自评报告》内容显示</w:t>
      </w:r>
      <w:r>
        <w:t>2022</w:t>
      </w:r>
      <w:r>
        <w:t>年度新能源车租赁专项经费项目已按照《安宁市公安局预算绩效管理办法》要求开始自评工作，评价的基本内容符合绩效目标要求；根据评分标准</w:t>
      </w:r>
      <w:r>
        <w:t>4</w:t>
      </w:r>
      <w:r>
        <w:t>分。</w:t>
      </w:r>
    </w:p>
    <w:p w14:paraId="46AA1828" w14:textId="77777777" w:rsidR="007563A9" w:rsidRDefault="00000000" w:rsidP="0066694C">
      <w:pPr>
        <w:pStyle w:val="3"/>
        <w:spacing w:line="560" w:lineRule="exact"/>
        <w:ind w:firstLine="640"/>
      </w:pPr>
      <w:bookmarkStart w:id="53" w:name="_Toc24719"/>
      <w:r>
        <w:t>C3</w:t>
      </w:r>
      <w:r>
        <w:t>．项目产出情况分析。</w:t>
      </w:r>
      <w:bookmarkEnd w:id="53"/>
    </w:p>
    <w:p w14:paraId="066D9DA3" w14:textId="77777777" w:rsidR="007563A9" w:rsidRDefault="00000000" w:rsidP="0066694C">
      <w:pPr>
        <w:spacing w:line="560" w:lineRule="exact"/>
        <w:ind w:firstLine="640"/>
      </w:pPr>
      <w:r>
        <w:t>项目</w:t>
      </w:r>
      <w:r>
        <w:rPr>
          <w:rFonts w:hint="eastAsia"/>
        </w:rPr>
        <w:t>产出</w:t>
      </w:r>
      <w:r>
        <w:t>类指标由</w:t>
      </w:r>
      <w:r>
        <w:t>4</w:t>
      </w:r>
      <w:r>
        <w:t>个二级指标，</w:t>
      </w:r>
      <w:r>
        <w:t>7</w:t>
      </w:r>
      <w:r>
        <w:t>个三级指标构成，指标分值</w:t>
      </w:r>
      <w:r>
        <w:t>3</w:t>
      </w:r>
      <w:r>
        <w:rPr>
          <w:rFonts w:hint="eastAsia"/>
        </w:rPr>
        <w:t>0</w:t>
      </w:r>
      <w:r>
        <w:t>分，实际得分为</w:t>
      </w:r>
      <w:r>
        <w:t>3</w:t>
      </w:r>
      <w:r>
        <w:rPr>
          <w:rFonts w:hint="eastAsia"/>
        </w:rPr>
        <w:t>0</w:t>
      </w:r>
      <w:r>
        <w:t>分。其中满分三级指标</w:t>
      </w:r>
      <w:r>
        <w:t>7</w:t>
      </w:r>
      <w:r>
        <w:t>个，扣分三级指标</w:t>
      </w:r>
      <w:r>
        <w:t>0</w:t>
      </w:r>
      <w:r>
        <w:t>个。各指标得分情况明细如下：</w:t>
      </w:r>
    </w:p>
    <w:tbl>
      <w:tblPr>
        <w:tblW w:w="8280" w:type="dxa"/>
        <w:tblInd w:w="96" w:type="dxa"/>
        <w:tblLayout w:type="fixed"/>
        <w:tblLook w:val="04A0" w:firstRow="1" w:lastRow="0" w:firstColumn="1" w:lastColumn="0" w:noHBand="0" w:noVBand="1"/>
      </w:tblPr>
      <w:tblGrid>
        <w:gridCol w:w="953"/>
        <w:gridCol w:w="1493"/>
        <w:gridCol w:w="2227"/>
        <w:gridCol w:w="984"/>
        <w:gridCol w:w="1680"/>
        <w:gridCol w:w="943"/>
      </w:tblGrid>
      <w:tr w:rsidR="007563A9" w14:paraId="7CD0E596" w14:textId="77777777">
        <w:trPr>
          <w:trHeight w:val="493"/>
          <w:tblHeader/>
        </w:trPr>
        <w:tc>
          <w:tcPr>
            <w:tcW w:w="953" w:type="dxa"/>
            <w:tcBorders>
              <w:top w:val="single" w:sz="4" w:space="0" w:color="auto"/>
              <w:left w:val="single" w:sz="4" w:space="0" w:color="auto"/>
              <w:bottom w:val="single" w:sz="4" w:space="0" w:color="auto"/>
              <w:right w:val="single" w:sz="8" w:space="0" w:color="000000"/>
            </w:tcBorders>
            <w:shd w:val="clear" w:color="auto" w:fill="auto"/>
            <w:vAlign w:val="center"/>
          </w:tcPr>
          <w:p w14:paraId="3645274B" w14:textId="77777777" w:rsidR="007563A9" w:rsidRDefault="00000000" w:rsidP="0066694C">
            <w:pPr>
              <w:widowControl/>
              <w:spacing w:line="560" w:lineRule="exact"/>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一级指标</w:t>
            </w:r>
          </w:p>
        </w:tc>
        <w:tc>
          <w:tcPr>
            <w:tcW w:w="1493" w:type="dxa"/>
            <w:tcBorders>
              <w:top w:val="single" w:sz="4" w:space="0" w:color="auto"/>
              <w:left w:val="nil"/>
              <w:bottom w:val="single" w:sz="4" w:space="0" w:color="auto"/>
              <w:right w:val="single" w:sz="8" w:space="0" w:color="000000"/>
            </w:tcBorders>
            <w:shd w:val="clear" w:color="auto" w:fill="auto"/>
            <w:vAlign w:val="center"/>
          </w:tcPr>
          <w:p w14:paraId="1601411D" w14:textId="77777777" w:rsidR="007563A9" w:rsidRDefault="00000000" w:rsidP="0066694C">
            <w:pPr>
              <w:widowControl/>
              <w:spacing w:line="560" w:lineRule="exact"/>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二级指标</w:t>
            </w:r>
          </w:p>
        </w:tc>
        <w:tc>
          <w:tcPr>
            <w:tcW w:w="2227" w:type="dxa"/>
            <w:tcBorders>
              <w:top w:val="single" w:sz="4" w:space="0" w:color="auto"/>
              <w:left w:val="nil"/>
              <w:bottom w:val="single" w:sz="4" w:space="0" w:color="auto"/>
              <w:right w:val="single" w:sz="8" w:space="0" w:color="000000"/>
            </w:tcBorders>
            <w:shd w:val="clear" w:color="auto" w:fill="auto"/>
            <w:vAlign w:val="center"/>
          </w:tcPr>
          <w:p w14:paraId="492BB958" w14:textId="77777777" w:rsidR="007563A9" w:rsidRDefault="00000000" w:rsidP="0066694C">
            <w:pPr>
              <w:widowControl/>
              <w:spacing w:line="560" w:lineRule="exact"/>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三级指标</w:t>
            </w:r>
          </w:p>
        </w:tc>
        <w:tc>
          <w:tcPr>
            <w:tcW w:w="984" w:type="dxa"/>
            <w:tcBorders>
              <w:top w:val="single" w:sz="4" w:space="0" w:color="auto"/>
              <w:left w:val="nil"/>
              <w:bottom w:val="single" w:sz="4" w:space="0" w:color="auto"/>
              <w:right w:val="single" w:sz="8" w:space="0" w:color="000000"/>
            </w:tcBorders>
            <w:shd w:val="clear" w:color="auto" w:fill="auto"/>
            <w:vAlign w:val="center"/>
          </w:tcPr>
          <w:p w14:paraId="2D724D92" w14:textId="77777777" w:rsidR="007563A9" w:rsidRDefault="00000000" w:rsidP="0066694C">
            <w:pPr>
              <w:widowControl/>
              <w:spacing w:line="560" w:lineRule="exact"/>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指标分值</w:t>
            </w:r>
          </w:p>
        </w:tc>
        <w:tc>
          <w:tcPr>
            <w:tcW w:w="1680" w:type="dxa"/>
            <w:tcBorders>
              <w:top w:val="single" w:sz="4" w:space="0" w:color="auto"/>
              <w:left w:val="nil"/>
              <w:bottom w:val="single" w:sz="4" w:space="0" w:color="auto"/>
              <w:right w:val="single" w:sz="8" w:space="0" w:color="000000"/>
            </w:tcBorders>
            <w:shd w:val="clear" w:color="auto" w:fill="auto"/>
            <w:vAlign w:val="center"/>
          </w:tcPr>
          <w:p w14:paraId="1516A366" w14:textId="77777777" w:rsidR="007563A9" w:rsidRDefault="00000000" w:rsidP="0066694C">
            <w:pPr>
              <w:widowControl/>
              <w:spacing w:line="560" w:lineRule="exact"/>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实现情况</w:t>
            </w:r>
          </w:p>
        </w:tc>
        <w:tc>
          <w:tcPr>
            <w:tcW w:w="943" w:type="dxa"/>
            <w:tcBorders>
              <w:top w:val="single" w:sz="4" w:space="0" w:color="auto"/>
              <w:left w:val="nil"/>
              <w:bottom w:val="single" w:sz="4" w:space="0" w:color="auto"/>
              <w:right w:val="single" w:sz="4" w:space="0" w:color="auto"/>
            </w:tcBorders>
            <w:shd w:val="clear" w:color="auto" w:fill="auto"/>
            <w:vAlign w:val="center"/>
          </w:tcPr>
          <w:p w14:paraId="20872CDD" w14:textId="77777777" w:rsidR="007563A9" w:rsidRDefault="00000000" w:rsidP="0066694C">
            <w:pPr>
              <w:widowControl/>
              <w:spacing w:line="560" w:lineRule="exact"/>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实际得分</w:t>
            </w:r>
          </w:p>
        </w:tc>
      </w:tr>
      <w:tr w:rsidR="007563A9" w14:paraId="4F3805B1" w14:textId="77777777">
        <w:trPr>
          <w:trHeight w:val="495"/>
          <w:tblHeader/>
        </w:trPr>
        <w:tc>
          <w:tcPr>
            <w:tcW w:w="953" w:type="dxa"/>
            <w:vMerge w:val="restart"/>
            <w:tcBorders>
              <w:top w:val="single" w:sz="4" w:space="0" w:color="auto"/>
              <w:left w:val="single" w:sz="8" w:space="0" w:color="000000"/>
              <w:right w:val="single" w:sz="8" w:space="0" w:color="000000"/>
            </w:tcBorders>
            <w:shd w:val="clear" w:color="auto" w:fill="auto"/>
            <w:vAlign w:val="center"/>
          </w:tcPr>
          <w:p w14:paraId="75049A62" w14:textId="77777777" w:rsidR="007563A9" w:rsidRDefault="007563A9" w:rsidP="0066694C">
            <w:pPr>
              <w:widowControl/>
              <w:spacing w:line="560" w:lineRule="exact"/>
              <w:ind w:firstLineChars="0" w:firstLine="0"/>
              <w:textAlignment w:val="center"/>
              <w:rPr>
                <w:rFonts w:eastAsia="宋体"/>
                <w:color w:val="000000"/>
                <w:kern w:val="0"/>
                <w:sz w:val="18"/>
                <w:szCs w:val="18"/>
                <w:lang w:bidi="ar"/>
              </w:rPr>
            </w:pPr>
          </w:p>
          <w:p w14:paraId="4CA39B36" w14:textId="77777777" w:rsidR="007563A9" w:rsidRDefault="00000000" w:rsidP="0066694C">
            <w:pPr>
              <w:widowControl/>
              <w:spacing w:line="560" w:lineRule="exact"/>
              <w:ind w:firstLineChars="0" w:firstLine="0"/>
              <w:textAlignment w:val="center"/>
              <w:rPr>
                <w:rFonts w:eastAsia="宋体"/>
                <w:color w:val="000000"/>
                <w:kern w:val="0"/>
                <w:sz w:val="18"/>
                <w:szCs w:val="18"/>
                <w:lang w:bidi="ar"/>
              </w:rPr>
            </w:pPr>
            <w:r>
              <w:rPr>
                <w:rFonts w:eastAsia="宋体"/>
                <w:color w:val="000000"/>
                <w:kern w:val="0"/>
                <w:sz w:val="18"/>
                <w:szCs w:val="18"/>
                <w:lang w:bidi="ar"/>
              </w:rPr>
              <w:t>C3</w:t>
            </w:r>
            <w:r>
              <w:rPr>
                <w:rFonts w:eastAsia="宋体"/>
                <w:color w:val="000000"/>
                <w:kern w:val="0"/>
                <w:sz w:val="18"/>
                <w:szCs w:val="18"/>
                <w:lang w:bidi="ar"/>
              </w:rPr>
              <w:t>产出</w:t>
            </w:r>
          </w:p>
          <w:p w14:paraId="3B8638F7" w14:textId="77777777" w:rsidR="007563A9" w:rsidRDefault="00000000" w:rsidP="0066694C">
            <w:pPr>
              <w:widowControl/>
              <w:spacing w:line="560" w:lineRule="exact"/>
              <w:ind w:firstLineChars="0" w:firstLine="0"/>
              <w:textAlignment w:val="center"/>
              <w:rPr>
                <w:rFonts w:eastAsia="宋体"/>
                <w:color w:val="000000"/>
                <w:sz w:val="18"/>
                <w:szCs w:val="18"/>
              </w:rPr>
            </w:pPr>
            <w:r>
              <w:rPr>
                <w:rFonts w:eastAsia="宋体" w:hint="eastAsia"/>
                <w:color w:val="000000"/>
                <w:kern w:val="0"/>
                <w:sz w:val="18"/>
                <w:szCs w:val="18"/>
                <w:lang w:bidi="ar"/>
              </w:rPr>
              <w:t>（</w:t>
            </w:r>
            <w:r>
              <w:rPr>
                <w:rFonts w:eastAsia="宋体"/>
                <w:color w:val="000000"/>
                <w:kern w:val="0"/>
                <w:sz w:val="18"/>
                <w:szCs w:val="18"/>
                <w:lang w:bidi="ar"/>
              </w:rPr>
              <w:t>3</w:t>
            </w:r>
            <w:r>
              <w:rPr>
                <w:rFonts w:eastAsia="宋体" w:hint="eastAsia"/>
                <w:color w:val="000000"/>
                <w:kern w:val="0"/>
                <w:sz w:val="18"/>
                <w:szCs w:val="18"/>
                <w:lang w:bidi="ar"/>
              </w:rPr>
              <w:t>0</w:t>
            </w:r>
            <w:r>
              <w:rPr>
                <w:rFonts w:eastAsia="宋体"/>
                <w:color w:val="000000"/>
                <w:kern w:val="0"/>
                <w:sz w:val="18"/>
                <w:szCs w:val="18"/>
                <w:lang w:bidi="ar"/>
              </w:rPr>
              <w:t>分</w:t>
            </w:r>
            <w:r>
              <w:rPr>
                <w:rFonts w:eastAsia="宋体"/>
                <w:color w:val="000000"/>
                <w:kern w:val="0"/>
                <w:sz w:val="18"/>
                <w:szCs w:val="18"/>
                <w:lang w:bidi="ar"/>
              </w:rPr>
              <w:t>)</w:t>
            </w:r>
          </w:p>
        </w:tc>
        <w:tc>
          <w:tcPr>
            <w:tcW w:w="1493" w:type="dxa"/>
            <w:vMerge w:val="restart"/>
            <w:tcBorders>
              <w:top w:val="single" w:sz="4" w:space="0" w:color="auto"/>
              <w:left w:val="nil"/>
              <w:bottom w:val="single" w:sz="8" w:space="0" w:color="000000"/>
              <w:right w:val="single" w:sz="8" w:space="0" w:color="000000"/>
            </w:tcBorders>
            <w:shd w:val="clear" w:color="auto" w:fill="auto"/>
            <w:vAlign w:val="center"/>
          </w:tcPr>
          <w:p w14:paraId="2744271C" w14:textId="77777777" w:rsidR="007563A9" w:rsidRDefault="00000000" w:rsidP="0066694C">
            <w:pPr>
              <w:widowControl/>
              <w:spacing w:line="560" w:lineRule="exact"/>
              <w:ind w:firstLineChars="0" w:firstLine="0"/>
              <w:jc w:val="center"/>
              <w:textAlignment w:val="center"/>
              <w:rPr>
                <w:rFonts w:eastAsia="宋体"/>
                <w:color w:val="000000"/>
                <w:kern w:val="0"/>
                <w:sz w:val="18"/>
                <w:szCs w:val="18"/>
                <w:lang w:bidi="ar"/>
              </w:rPr>
            </w:pPr>
            <w:r>
              <w:rPr>
                <w:rFonts w:eastAsia="宋体"/>
                <w:color w:val="000000"/>
                <w:kern w:val="0"/>
                <w:sz w:val="18"/>
                <w:szCs w:val="18"/>
                <w:lang w:bidi="ar"/>
              </w:rPr>
              <w:t>C31</w:t>
            </w:r>
            <w:r>
              <w:rPr>
                <w:rFonts w:eastAsia="宋体"/>
                <w:color w:val="000000"/>
                <w:kern w:val="0"/>
                <w:sz w:val="18"/>
                <w:szCs w:val="18"/>
                <w:lang w:bidi="ar"/>
              </w:rPr>
              <w:t>产出数量</w:t>
            </w:r>
          </w:p>
          <w:p w14:paraId="7C9D2CAB"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w:t>
            </w:r>
            <w:r>
              <w:rPr>
                <w:rFonts w:eastAsia="宋体"/>
                <w:color w:val="000000"/>
                <w:kern w:val="0"/>
                <w:sz w:val="18"/>
                <w:szCs w:val="18"/>
                <w:lang w:bidi="ar"/>
              </w:rPr>
              <w:t>9</w:t>
            </w:r>
            <w:r>
              <w:rPr>
                <w:rFonts w:eastAsia="宋体"/>
                <w:color w:val="000000"/>
                <w:kern w:val="0"/>
                <w:sz w:val="18"/>
                <w:szCs w:val="18"/>
                <w:lang w:bidi="ar"/>
              </w:rPr>
              <w:t>分）</w:t>
            </w:r>
          </w:p>
        </w:tc>
        <w:tc>
          <w:tcPr>
            <w:tcW w:w="2227" w:type="dxa"/>
            <w:tcBorders>
              <w:top w:val="single" w:sz="4" w:space="0" w:color="auto"/>
              <w:left w:val="nil"/>
              <w:bottom w:val="single" w:sz="8" w:space="0" w:color="000000"/>
              <w:right w:val="single" w:sz="8" w:space="0" w:color="000000"/>
            </w:tcBorders>
            <w:shd w:val="clear" w:color="auto" w:fill="auto"/>
            <w:noWrap/>
            <w:vAlign w:val="center"/>
          </w:tcPr>
          <w:p w14:paraId="34C7919C"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C311</w:t>
            </w:r>
            <w:r>
              <w:rPr>
                <w:rFonts w:eastAsia="宋体"/>
                <w:color w:val="000000"/>
                <w:kern w:val="0"/>
                <w:sz w:val="18"/>
                <w:szCs w:val="18"/>
                <w:lang w:bidi="ar"/>
              </w:rPr>
              <w:t>实际完成率</w:t>
            </w:r>
          </w:p>
        </w:tc>
        <w:tc>
          <w:tcPr>
            <w:tcW w:w="984" w:type="dxa"/>
            <w:tcBorders>
              <w:top w:val="single" w:sz="4" w:space="0" w:color="auto"/>
              <w:left w:val="nil"/>
              <w:bottom w:val="single" w:sz="8" w:space="0" w:color="000000"/>
              <w:right w:val="single" w:sz="8" w:space="0" w:color="000000"/>
            </w:tcBorders>
            <w:shd w:val="clear" w:color="auto" w:fill="auto"/>
            <w:vAlign w:val="center"/>
          </w:tcPr>
          <w:p w14:paraId="6729E051"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5</w:t>
            </w:r>
          </w:p>
        </w:tc>
        <w:tc>
          <w:tcPr>
            <w:tcW w:w="1680" w:type="dxa"/>
            <w:tcBorders>
              <w:top w:val="single" w:sz="4" w:space="0" w:color="auto"/>
              <w:left w:val="nil"/>
              <w:bottom w:val="single" w:sz="8" w:space="0" w:color="000000"/>
              <w:right w:val="single" w:sz="8" w:space="0" w:color="000000"/>
            </w:tcBorders>
            <w:shd w:val="clear" w:color="auto" w:fill="auto"/>
            <w:vAlign w:val="center"/>
          </w:tcPr>
          <w:p w14:paraId="4C8F6AAD"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实际完成率</w:t>
            </w:r>
            <w:r>
              <w:rPr>
                <w:rFonts w:eastAsia="宋体"/>
                <w:color w:val="000000"/>
                <w:kern w:val="0"/>
                <w:sz w:val="18"/>
                <w:szCs w:val="18"/>
                <w:lang w:bidi="ar"/>
              </w:rPr>
              <w:t>100%</w:t>
            </w:r>
          </w:p>
        </w:tc>
        <w:tc>
          <w:tcPr>
            <w:tcW w:w="943" w:type="dxa"/>
            <w:tcBorders>
              <w:top w:val="single" w:sz="4" w:space="0" w:color="auto"/>
              <w:left w:val="nil"/>
              <w:bottom w:val="single" w:sz="8" w:space="0" w:color="000000"/>
              <w:right w:val="single" w:sz="8" w:space="0" w:color="000000"/>
            </w:tcBorders>
            <w:shd w:val="clear" w:color="auto" w:fill="auto"/>
            <w:vAlign w:val="center"/>
          </w:tcPr>
          <w:p w14:paraId="34FC543A"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5</w:t>
            </w:r>
          </w:p>
        </w:tc>
      </w:tr>
      <w:tr w:rsidR="007563A9" w14:paraId="5B1B37FA" w14:textId="77777777">
        <w:trPr>
          <w:trHeight w:hRule="exact" w:val="510"/>
          <w:tblHeader/>
        </w:trPr>
        <w:tc>
          <w:tcPr>
            <w:tcW w:w="953" w:type="dxa"/>
            <w:vMerge/>
            <w:tcBorders>
              <w:left w:val="single" w:sz="8" w:space="0" w:color="000000"/>
              <w:right w:val="single" w:sz="8" w:space="0" w:color="000000"/>
            </w:tcBorders>
            <w:shd w:val="clear" w:color="auto" w:fill="auto"/>
            <w:vAlign w:val="center"/>
          </w:tcPr>
          <w:p w14:paraId="333F4239" w14:textId="77777777" w:rsidR="007563A9" w:rsidRDefault="007563A9" w:rsidP="0066694C">
            <w:pPr>
              <w:spacing w:line="560" w:lineRule="exact"/>
              <w:ind w:firstLine="360"/>
              <w:jc w:val="center"/>
              <w:rPr>
                <w:rFonts w:eastAsia="宋体"/>
                <w:color w:val="000000"/>
                <w:sz w:val="18"/>
                <w:szCs w:val="18"/>
              </w:rPr>
            </w:pPr>
          </w:p>
        </w:tc>
        <w:tc>
          <w:tcPr>
            <w:tcW w:w="1493" w:type="dxa"/>
            <w:vMerge/>
            <w:tcBorders>
              <w:top w:val="single" w:sz="8" w:space="0" w:color="000000"/>
              <w:left w:val="nil"/>
              <w:bottom w:val="single" w:sz="8" w:space="0" w:color="000000"/>
              <w:right w:val="single" w:sz="8" w:space="0" w:color="000000"/>
            </w:tcBorders>
            <w:shd w:val="clear" w:color="auto" w:fill="auto"/>
            <w:vAlign w:val="center"/>
          </w:tcPr>
          <w:p w14:paraId="1CDC6644" w14:textId="77777777" w:rsidR="007563A9" w:rsidRDefault="007563A9" w:rsidP="0066694C">
            <w:pPr>
              <w:spacing w:line="560" w:lineRule="exact"/>
              <w:ind w:firstLine="360"/>
              <w:jc w:val="center"/>
              <w:rPr>
                <w:rFonts w:eastAsia="宋体"/>
                <w:color w:val="000000"/>
                <w:sz w:val="18"/>
                <w:szCs w:val="18"/>
              </w:rPr>
            </w:pPr>
          </w:p>
        </w:tc>
        <w:tc>
          <w:tcPr>
            <w:tcW w:w="2227" w:type="dxa"/>
            <w:tcBorders>
              <w:top w:val="nil"/>
              <w:left w:val="nil"/>
              <w:bottom w:val="single" w:sz="8" w:space="0" w:color="000000"/>
              <w:right w:val="single" w:sz="8" w:space="0" w:color="000000"/>
            </w:tcBorders>
            <w:shd w:val="clear" w:color="auto" w:fill="auto"/>
            <w:vAlign w:val="center"/>
          </w:tcPr>
          <w:p w14:paraId="4E4C0536"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C312</w:t>
            </w:r>
            <w:r>
              <w:rPr>
                <w:rFonts w:eastAsia="宋体"/>
                <w:color w:val="000000"/>
                <w:kern w:val="0"/>
                <w:sz w:val="18"/>
                <w:szCs w:val="18"/>
                <w:lang w:bidi="ar"/>
              </w:rPr>
              <w:t>租赁车辆的使用率</w:t>
            </w:r>
          </w:p>
        </w:tc>
        <w:tc>
          <w:tcPr>
            <w:tcW w:w="984" w:type="dxa"/>
            <w:tcBorders>
              <w:top w:val="nil"/>
              <w:left w:val="nil"/>
              <w:bottom w:val="single" w:sz="8" w:space="0" w:color="000000"/>
              <w:right w:val="single" w:sz="8" w:space="0" w:color="000000"/>
            </w:tcBorders>
            <w:shd w:val="clear" w:color="auto" w:fill="auto"/>
            <w:vAlign w:val="center"/>
          </w:tcPr>
          <w:p w14:paraId="5570BF88"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4</w:t>
            </w:r>
          </w:p>
        </w:tc>
        <w:tc>
          <w:tcPr>
            <w:tcW w:w="1680" w:type="dxa"/>
            <w:tcBorders>
              <w:top w:val="nil"/>
              <w:left w:val="nil"/>
              <w:bottom w:val="single" w:sz="8" w:space="0" w:color="000000"/>
              <w:right w:val="single" w:sz="8" w:space="0" w:color="000000"/>
            </w:tcBorders>
            <w:shd w:val="clear" w:color="auto" w:fill="auto"/>
            <w:vAlign w:val="center"/>
          </w:tcPr>
          <w:p w14:paraId="6170B938"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sz w:val="18"/>
                <w:szCs w:val="18"/>
              </w:rPr>
              <w:t>使用率</w:t>
            </w:r>
            <w:r>
              <w:rPr>
                <w:rFonts w:eastAsia="宋体"/>
                <w:color w:val="000000"/>
                <w:sz w:val="18"/>
                <w:szCs w:val="18"/>
              </w:rPr>
              <w:t>100%</w:t>
            </w:r>
          </w:p>
        </w:tc>
        <w:tc>
          <w:tcPr>
            <w:tcW w:w="943" w:type="dxa"/>
            <w:tcBorders>
              <w:top w:val="nil"/>
              <w:left w:val="nil"/>
              <w:bottom w:val="single" w:sz="8" w:space="0" w:color="000000"/>
              <w:right w:val="single" w:sz="8" w:space="0" w:color="000000"/>
            </w:tcBorders>
            <w:shd w:val="clear" w:color="auto" w:fill="auto"/>
            <w:vAlign w:val="center"/>
          </w:tcPr>
          <w:p w14:paraId="3C7E7A00"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4</w:t>
            </w:r>
          </w:p>
        </w:tc>
      </w:tr>
      <w:tr w:rsidR="007563A9" w14:paraId="101D8C97" w14:textId="77777777">
        <w:trPr>
          <w:trHeight w:hRule="exact" w:val="493"/>
          <w:tblHeader/>
        </w:trPr>
        <w:tc>
          <w:tcPr>
            <w:tcW w:w="953" w:type="dxa"/>
            <w:vMerge/>
            <w:tcBorders>
              <w:left w:val="single" w:sz="8" w:space="0" w:color="000000"/>
              <w:right w:val="single" w:sz="8" w:space="0" w:color="000000"/>
            </w:tcBorders>
            <w:shd w:val="clear" w:color="auto" w:fill="auto"/>
            <w:vAlign w:val="center"/>
          </w:tcPr>
          <w:p w14:paraId="3E3F53D4" w14:textId="77777777" w:rsidR="007563A9" w:rsidRDefault="007563A9" w:rsidP="0066694C">
            <w:pPr>
              <w:spacing w:line="560" w:lineRule="exact"/>
              <w:ind w:firstLine="360"/>
              <w:jc w:val="center"/>
              <w:rPr>
                <w:rFonts w:eastAsia="宋体"/>
                <w:color w:val="000000"/>
                <w:sz w:val="18"/>
                <w:szCs w:val="18"/>
              </w:rPr>
            </w:pPr>
          </w:p>
        </w:tc>
        <w:tc>
          <w:tcPr>
            <w:tcW w:w="149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1E7FB5F9"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C32</w:t>
            </w:r>
            <w:r>
              <w:rPr>
                <w:rFonts w:eastAsia="宋体"/>
                <w:color w:val="000000"/>
                <w:kern w:val="0"/>
                <w:sz w:val="18"/>
                <w:szCs w:val="18"/>
                <w:lang w:bidi="ar"/>
              </w:rPr>
              <w:t>产出质量</w:t>
            </w:r>
            <w:r>
              <w:rPr>
                <w:rFonts w:eastAsia="宋体" w:hint="eastAsia"/>
                <w:color w:val="000000"/>
                <w:kern w:val="0"/>
                <w:sz w:val="18"/>
                <w:szCs w:val="18"/>
                <w:lang w:bidi="ar"/>
              </w:rPr>
              <w:t>（</w:t>
            </w:r>
            <w:r>
              <w:rPr>
                <w:rFonts w:eastAsia="宋体"/>
                <w:color w:val="000000"/>
                <w:kern w:val="0"/>
                <w:sz w:val="18"/>
                <w:szCs w:val="18"/>
                <w:lang w:bidi="ar"/>
              </w:rPr>
              <w:t>1</w:t>
            </w:r>
            <w:r>
              <w:rPr>
                <w:rFonts w:eastAsia="宋体" w:hint="eastAsia"/>
                <w:color w:val="000000"/>
                <w:kern w:val="0"/>
                <w:sz w:val="18"/>
                <w:szCs w:val="18"/>
                <w:lang w:bidi="ar"/>
              </w:rPr>
              <w:t>2</w:t>
            </w:r>
            <w:r>
              <w:rPr>
                <w:rFonts w:eastAsia="宋体"/>
                <w:color w:val="000000"/>
                <w:kern w:val="0"/>
                <w:sz w:val="18"/>
                <w:szCs w:val="18"/>
                <w:lang w:bidi="ar"/>
              </w:rPr>
              <w:t>分）</w:t>
            </w:r>
          </w:p>
        </w:tc>
        <w:tc>
          <w:tcPr>
            <w:tcW w:w="222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74CFA6"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C321</w:t>
            </w:r>
            <w:r>
              <w:rPr>
                <w:rFonts w:eastAsia="宋体"/>
                <w:color w:val="000000"/>
                <w:kern w:val="0"/>
                <w:sz w:val="18"/>
                <w:szCs w:val="18"/>
                <w:lang w:bidi="ar"/>
              </w:rPr>
              <w:t>车辆验收合格率</w:t>
            </w:r>
          </w:p>
        </w:tc>
        <w:tc>
          <w:tcPr>
            <w:tcW w:w="98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4EE401"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hint="eastAsia"/>
                <w:color w:val="000000"/>
                <w:kern w:val="0"/>
                <w:sz w:val="18"/>
                <w:szCs w:val="18"/>
                <w:lang w:bidi="ar"/>
              </w:rPr>
              <w:t>4</w:t>
            </w:r>
          </w:p>
        </w:tc>
        <w:tc>
          <w:tcPr>
            <w:tcW w:w="1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D8DC5E4"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合格率</w:t>
            </w:r>
            <w:r>
              <w:rPr>
                <w:rFonts w:eastAsia="宋体"/>
                <w:color w:val="000000"/>
                <w:kern w:val="0"/>
                <w:sz w:val="18"/>
                <w:szCs w:val="18"/>
                <w:lang w:bidi="ar"/>
              </w:rPr>
              <w:t>100%</w:t>
            </w:r>
          </w:p>
        </w:tc>
        <w:tc>
          <w:tcPr>
            <w:tcW w:w="9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2ED9944"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hint="eastAsia"/>
                <w:color w:val="000000"/>
                <w:kern w:val="0"/>
                <w:sz w:val="18"/>
                <w:szCs w:val="18"/>
                <w:lang w:bidi="ar"/>
              </w:rPr>
              <w:t>4</w:t>
            </w:r>
          </w:p>
        </w:tc>
      </w:tr>
      <w:tr w:rsidR="007563A9" w14:paraId="2A9C4344" w14:textId="77777777">
        <w:trPr>
          <w:trHeight w:val="480"/>
          <w:tblHeader/>
        </w:trPr>
        <w:tc>
          <w:tcPr>
            <w:tcW w:w="953" w:type="dxa"/>
            <w:vMerge/>
            <w:tcBorders>
              <w:left w:val="single" w:sz="8" w:space="0" w:color="000000"/>
              <w:right w:val="single" w:sz="8" w:space="0" w:color="000000"/>
            </w:tcBorders>
            <w:shd w:val="clear" w:color="auto" w:fill="auto"/>
            <w:vAlign w:val="center"/>
          </w:tcPr>
          <w:p w14:paraId="58A729E3" w14:textId="77777777" w:rsidR="007563A9" w:rsidRDefault="007563A9" w:rsidP="0066694C">
            <w:pPr>
              <w:spacing w:line="560" w:lineRule="exact"/>
              <w:ind w:firstLine="360"/>
              <w:jc w:val="center"/>
              <w:rPr>
                <w:rFonts w:eastAsia="宋体"/>
                <w:color w:val="000000"/>
                <w:sz w:val="18"/>
                <w:szCs w:val="18"/>
              </w:rPr>
            </w:pPr>
          </w:p>
        </w:tc>
        <w:tc>
          <w:tcPr>
            <w:tcW w:w="14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1FFEC9AD" w14:textId="77777777" w:rsidR="007563A9" w:rsidRDefault="007563A9" w:rsidP="0066694C">
            <w:pPr>
              <w:widowControl/>
              <w:spacing w:line="560" w:lineRule="exact"/>
              <w:ind w:firstLineChars="0" w:firstLine="0"/>
              <w:jc w:val="center"/>
              <w:textAlignment w:val="center"/>
              <w:rPr>
                <w:rFonts w:eastAsia="宋体"/>
                <w:color w:val="000000"/>
                <w:kern w:val="0"/>
                <w:sz w:val="18"/>
                <w:szCs w:val="18"/>
                <w:lang w:bidi="ar"/>
              </w:rPr>
            </w:pPr>
          </w:p>
        </w:tc>
        <w:tc>
          <w:tcPr>
            <w:tcW w:w="222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8BAE05" w14:textId="77777777" w:rsidR="007563A9" w:rsidRDefault="00000000" w:rsidP="0066694C">
            <w:pPr>
              <w:widowControl/>
              <w:spacing w:line="560" w:lineRule="exact"/>
              <w:ind w:firstLineChars="0" w:firstLine="0"/>
              <w:jc w:val="left"/>
              <w:textAlignment w:val="center"/>
              <w:rPr>
                <w:rFonts w:eastAsia="宋体"/>
                <w:color w:val="000000"/>
                <w:kern w:val="0"/>
                <w:sz w:val="18"/>
                <w:szCs w:val="18"/>
                <w:lang w:bidi="ar"/>
              </w:rPr>
            </w:pPr>
            <w:r>
              <w:rPr>
                <w:rFonts w:eastAsia="宋体"/>
                <w:color w:val="000000"/>
                <w:kern w:val="0"/>
                <w:sz w:val="18"/>
                <w:szCs w:val="18"/>
                <w:lang w:bidi="ar"/>
              </w:rPr>
              <w:t>C322</w:t>
            </w:r>
            <w:r>
              <w:rPr>
                <w:rFonts w:eastAsia="宋体"/>
                <w:color w:val="000000"/>
                <w:kern w:val="0"/>
                <w:sz w:val="18"/>
                <w:szCs w:val="18"/>
                <w:lang w:bidi="ar"/>
              </w:rPr>
              <w:t>租赁警车的安全保障</w:t>
            </w:r>
          </w:p>
        </w:tc>
        <w:tc>
          <w:tcPr>
            <w:tcW w:w="98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59FA3D2" w14:textId="77777777" w:rsidR="007563A9" w:rsidRDefault="00000000" w:rsidP="0066694C">
            <w:pPr>
              <w:widowControl/>
              <w:spacing w:line="560" w:lineRule="exact"/>
              <w:ind w:firstLineChars="0" w:firstLine="0"/>
              <w:jc w:val="center"/>
              <w:textAlignment w:val="center"/>
              <w:rPr>
                <w:rFonts w:eastAsia="宋体"/>
                <w:color w:val="000000"/>
                <w:kern w:val="0"/>
                <w:sz w:val="18"/>
                <w:szCs w:val="18"/>
                <w:lang w:bidi="ar"/>
              </w:rPr>
            </w:pPr>
            <w:r>
              <w:rPr>
                <w:rFonts w:eastAsia="宋体" w:hint="eastAsia"/>
                <w:color w:val="000000"/>
                <w:kern w:val="0"/>
                <w:sz w:val="18"/>
                <w:szCs w:val="18"/>
                <w:lang w:bidi="ar"/>
              </w:rPr>
              <w:t>4</w:t>
            </w:r>
          </w:p>
        </w:tc>
        <w:tc>
          <w:tcPr>
            <w:tcW w:w="1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85C9D5C" w14:textId="77777777" w:rsidR="007563A9" w:rsidRDefault="00000000" w:rsidP="0066694C">
            <w:pPr>
              <w:widowControl/>
              <w:spacing w:line="560" w:lineRule="exact"/>
              <w:ind w:firstLineChars="0" w:firstLine="0"/>
              <w:jc w:val="center"/>
              <w:textAlignment w:val="center"/>
              <w:rPr>
                <w:rFonts w:eastAsia="宋体"/>
                <w:color w:val="000000"/>
                <w:kern w:val="0"/>
                <w:sz w:val="18"/>
                <w:szCs w:val="18"/>
                <w:lang w:bidi="ar"/>
              </w:rPr>
            </w:pPr>
            <w:r>
              <w:rPr>
                <w:rFonts w:eastAsia="宋体"/>
                <w:color w:val="000000"/>
                <w:kern w:val="0"/>
                <w:sz w:val="18"/>
                <w:szCs w:val="18"/>
                <w:lang w:bidi="ar"/>
              </w:rPr>
              <w:t>安全有保障</w:t>
            </w:r>
          </w:p>
        </w:tc>
        <w:tc>
          <w:tcPr>
            <w:tcW w:w="9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40DA5BE" w14:textId="77777777" w:rsidR="007563A9" w:rsidRDefault="00000000" w:rsidP="0066694C">
            <w:pPr>
              <w:widowControl/>
              <w:spacing w:line="560" w:lineRule="exact"/>
              <w:ind w:firstLineChars="0" w:firstLine="0"/>
              <w:jc w:val="center"/>
              <w:textAlignment w:val="center"/>
              <w:rPr>
                <w:rFonts w:eastAsia="宋体"/>
                <w:color w:val="000000"/>
                <w:kern w:val="0"/>
                <w:sz w:val="18"/>
                <w:szCs w:val="18"/>
                <w:lang w:bidi="ar"/>
              </w:rPr>
            </w:pPr>
            <w:r>
              <w:rPr>
                <w:rFonts w:eastAsia="宋体" w:hint="eastAsia"/>
                <w:color w:val="000000"/>
                <w:kern w:val="0"/>
                <w:sz w:val="18"/>
                <w:szCs w:val="18"/>
                <w:lang w:bidi="ar"/>
              </w:rPr>
              <w:t>4</w:t>
            </w:r>
          </w:p>
        </w:tc>
      </w:tr>
      <w:tr w:rsidR="007563A9" w14:paraId="7AFBF40A" w14:textId="77777777">
        <w:trPr>
          <w:trHeight w:val="480"/>
          <w:tblHeader/>
        </w:trPr>
        <w:tc>
          <w:tcPr>
            <w:tcW w:w="953" w:type="dxa"/>
            <w:vMerge/>
            <w:tcBorders>
              <w:left w:val="single" w:sz="8" w:space="0" w:color="000000"/>
              <w:right w:val="single" w:sz="8" w:space="0" w:color="000000"/>
            </w:tcBorders>
            <w:shd w:val="clear" w:color="auto" w:fill="auto"/>
            <w:vAlign w:val="center"/>
          </w:tcPr>
          <w:p w14:paraId="47CD47FE" w14:textId="77777777" w:rsidR="007563A9" w:rsidRDefault="007563A9" w:rsidP="0066694C">
            <w:pPr>
              <w:spacing w:line="560" w:lineRule="exact"/>
              <w:ind w:firstLine="360"/>
              <w:jc w:val="center"/>
              <w:rPr>
                <w:rFonts w:eastAsia="宋体"/>
                <w:color w:val="000000"/>
                <w:sz w:val="18"/>
                <w:szCs w:val="18"/>
              </w:rPr>
            </w:pPr>
          </w:p>
        </w:tc>
        <w:tc>
          <w:tcPr>
            <w:tcW w:w="14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294FAF45" w14:textId="77777777" w:rsidR="007563A9" w:rsidRDefault="007563A9" w:rsidP="0066694C">
            <w:pPr>
              <w:widowControl/>
              <w:spacing w:line="560" w:lineRule="exact"/>
              <w:ind w:firstLineChars="0" w:firstLine="0"/>
              <w:jc w:val="center"/>
              <w:textAlignment w:val="center"/>
              <w:rPr>
                <w:rFonts w:eastAsia="宋体"/>
                <w:color w:val="000000"/>
                <w:kern w:val="0"/>
                <w:sz w:val="18"/>
                <w:szCs w:val="18"/>
                <w:lang w:bidi="ar"/>
              </w:rPr>
            </w:pPr>
          </w:p>
        </w:tc>
        <w:tc>
          <w:tcPr>
            <w:tcW w:w="222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03B54B" w14:textId="77777777" w:rsidR="007563A9" w:rsidRDefault="00000000" w:rsidP="0066694C">
            <w:pPr>
              <w:widowControl/>
              <w:spacing w:line="560" w:lineRule="exact"/>
              <w:ind w:firstLineChars="0" w:firstLine="0"/>
              <w:jc w:val="left"/>
              <w:textAlignment w:val="center"/>
              <w:rPr>
                <w:rFonts w:eastAsia="宋体"/>
                <w:color w:val="000000"/>
                <w:kern w:val="0"/>
                <w:sz w:val="18"/>
                <w:szCs w:val="18"/>
                <w:lang w:bidi="ar"/>
              </w:rPr>
            </w:pPr>
            <w:r>
              <w:rPr>
                <w:rFonts w:eastAsia="宋体"/>
                <w:color w:val="000000"/>
                <w:kern w:val="0"/>
                <w:sz w:val="18"/>
                <w:szCs w:val="18"/>
                <w:lang w:bidi="ar"/>
              </w:rPr>
              <w:t>C323</w:t>
            </w:r>
            <w:r>
              <w:rPr>
                <w:rFonts w:eastAsia="宋体"/>
                <w:color w:val="000000"/>
                <w:kern w:val="0"/>
                <w:sz w:val="18"/>
                <w:szCs w:val="18"/>
                <w:lang w:bidi="ar"/>
              </w:rPr>
              <w:t>车辆维修保养服务</w:t>
            </w:r>
          </w:p>
        </w:tc>
        <w:tc>
          <w:tcPr>
            <w:tcW w:w="98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64EE62C" w14:textId="77777777" w:rsidR="007563A9" w:rsidRDefault="00000000" w:rsidP="0066694C">
            <w:pPr>
              <w:widowControl/>
              <w:spacing w:line="560" w:lineRule="exact"/>
              <w:ind w:firstLineChars="0" w:firstLine="0"/>
              <w:jc w:val="center"/>
              <w:textAlignment w:val="center"/>
              <w:rPr>
                <w:rFonts w:eastAsia="宋体"/>
                <w:color w:val="000000"/>
                <w:kern w:val="0"/>
                <w:sz w:val="18"/>
                <w:szCs w:val="18"/>
                <w:lang w:bidi="ar"/>
              </w:rPr>
            </w:pPr>
            <w:r>
              <w:rPr>
                <w:rFonts w:eastAsia="宋体" w:hint="eastAsia"/>
                <w:color w:val="000000"/>
                <w:kern w:val="0"/>
                <w:sz w:val="18"/>
                <w:szCs w:val="18"/>
                <w:lang w:bidi="ar"/>
              </w:rPr>
              <w:t>4</w:t>
            </w:r>
          </w:p>
        </w:tc>
        <w:tc>
          <w:tcPr>
            <w:tcW w:w="1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E0FD6E" w14:textId="77777777" w:rsidR="007563A9" w:rsidRDefault="00000000" w:rsidP="0066694C">
            <w:pPr>
              <w:widowControl/>
              <w:spacing w:line="560" w:lineRule="exact"/>
              <w:ind w:firstLineChars="0" w:firstLine="0"/>
              <w:jc w:val="center"/>
              <w:textAlignment w:val="center"/>
              <w:rPr>
                <w:rFonts w:eastAsia="宋体"/>
                <w:color w:val="000000"/>
                <w:kern w:val="0"/>
                <w:sz w:val="18"/>
                <w:szCs w:val="18"/>
                <w:lang w:bidi="ar"/>
              </w:rPr>
            </w:pPr>
            <w:r>
              <w:rPr>
                <w:rFonts w:eastAsia="宋体"/>
                <w:color w:val="000000"/>
                <w:kern w:val="0"/>
                <w:sz w:val="18"/>
                <w:szCs w:val="18"/>
                <w:lang w:bidi="ar"/>
              </w:rPr>
              <w:t>有维修保养服务</w:t>
            </w:r>
          </w:p>
        </w:tc>
        <w:tc>
          <w:tcPr>
            <w:tcW w:w="9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1671776" w14:textId="77777777" w:rsidR="007563A9" w:rsidRDefault="00000000" w:rsidP="0066694C">
            <w:pPr>
              <w:widowControl/>
              <w:spacing w:line="560" w:lineRule="exact"/>
              <w:ind w:firstLineChars="0" w:firstLine="0"/>
              <w:jc w:val="center"/>
              <w:textAlignment w:val="center"/>
              <w:rPr>
                <w:rFonts w:eastAsia="宋体"/>
                <w:color w:val="000000"/>
                <w:kern w:val="0"/>
                <w:sz w:val="18"/>
                <w:szCs w:val="18"/>
                <w:lang w:bidi="ar"/>
              </w:rPr>
            </w:pPr>
            <w:r>
              <w:rPr>
                <w:rFonts w:eastAsia="宋体" w:hint="eastAsia"/>
                <w:color w:val="000000"/>
                <w:kern w:val="0"/>
                <w:sz w:val="18"/>
                <w:szCs w:val="18"/>
                <w:lang w:bidi="ar"/>
              </w:rPr>
              <w:t>4</w:t>
            </w:r>
          </w:p>
        </w:tc>
      </w:tr>
      <w:tr w:rsidR="007563A9" w14:paraId="576DCC30" w14:textId="77777777">
        <w:trPr>
          <w:trHeight w:val="482"/>
          <w:tblHeader/>
        </w:trPr>
        <w:tc>
          <w:tcPr>
            <w:tcW w:w="953" w:type="dxa"/>
            <w:vMerge/>
            <w:tcBorders>
              <w:left w:val="single" w:sz="8" w:space="0" w:color="000000"/>
              <w:right w:val="single" w:sz="8" w:space="0" w:color="000000"/>
            </w:tcBorders>
            <w:shd w:val="clear" w:color="auto" w:fill="auto"/>
            <w:vAlign w:val="center"/>
          </w:tcPr>
          <w:p w14:paraId="2ECE0C3C" w14:textId="77777777" w:rsidR="007563A9" w:rsidRDefault="007563A9" w:rsidP="0066694C">
            <w:pPr>
              <w:spacing w:line="560" w:lineRule="exact"/>
              <w:ind w:firstLine="360"/>
              <w:jc w:val="center"/>
              <w:rPr>
                <w:rFonts w:eastAsia="宋体"/>
                <w:color w:val="000000"/>
                <w:sz w:val="18"/>
                <w:szCs w:val="18"/>
              </w:rPr>
            </w:pPr>
          </w:p>
        </w:tc>
        <w:tc>
          <w:tcPr>
            <w:tcW w:w="14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B82327" w14:textId="77777777" w:rsidR="007563A9" w:rsidRDefault="00000000" w:rsidP="0066694C">
            <w:pPr>
              <w:widowControl/>
              <w:spacing w:line="560" w:lineRule="exact"/>
              <w:ind w:firstLineChars="0" w:firstLine="0"/>
              <w:jc w:val="center"/>
              <w:textAlignment w:val="center"/>
              <w:rPr>
                <w:rFonts w:eastAsia="宋体"/>
                <w:color w:val="000000"/>
                <w:kern w:val="0"/>
                <w:sz w:val="18"/>
                <w:szCs w:val="18"/>
                <w:lang w:bidi="ar"/>
              </w:rPr>
            </w:pPr>
            <w:r>
              <w:rPr>
                <w:rFonts w:eastAsia="宋体"/>
                <w:color w:val="000000"/>
                <w:kern w:val="0"/>
                <w:sz w:val="18"/>
                <w:szCs w:val="18"/>
                <w:lang w:bidi="ar"/>
              </w:rPr>
              <w:t>C33</w:t>
            </w:r>
            <w:r>
              <w:rPr>
                <w:rFonts w:eastAsia="宋体"/>
                <w:color w:val="000000"/>
                <w:kern w:val="0"/>
                <w:sz w:val="18"/>
                <w:szCs w:val="18"/>
                <w:lang w:bidi="ar"/>
              </w:rPr>
              <w:t>产出时效</w:t>
            </w:r>
          </w:p>
          <w:p w14:paraId="00296258" w14:textId="77777777" w:rsidR="007563A9" w:rsidRDefault="00000000" w:rsidP="0066694C">
            <w:pPr>
              <w:widowControl/>
              <w:spacing w:line="560" w:lineRule="exact"/>
              <w:ind w:firstLineChars="0" w:firstLine="0"/>
              <w:jc w:val="center"/>
              <w:textAlignment w:val="center"/>
              <w:rPr>
                <w:rFonts w:eastAsia="宋体"/>
                <w:color w:val="000000"/>
                <w:kern w:val="0"/>
                <w:sz w:val="18"/>
                <w:szCs w:val="18"/>
                <w:lang w:bidi="ar"/>
              </w:rPr>
            </w:pPr>
            <w:r>
              <w:rPr>
                <w:rFonts w:eastAsia="宋体"/>
                <w:color w:val="000000"/>
                <w:kern w:val="0"/>
                <w:sz w:val="18"/>
                <w:szCs w:val="18"/>
                <w:lang w:bidi="ar"/>
              </w:rPr>
              <w:t>（</w:t>
            </w:r>
            <w:r>
              <w:rPr>
                <w:rFonts w:eastAsia="宋体" w:hint="eastAsia"/>
                <w:color w:val="000000"/>
                <w:kern w:val="0"/>
                <w:sz w:val="18"/>
                <w:szCs w:val="18"/>
                <w:lang w:bidi="ar"/>
              </w:rPr>
              <w:t>4</w:t>
            </w:r>
            <w:r>
              <w:rPr>
                <w:rFonts w:eastAsia="宋体"/>
                <w:color w:val="000000"/>
                <w:kern w:val="0"/>
                <w:sz w:val="18"/>
                <w:szCs w:val="18"/>
                <w:lang w:bidi="ar"/>
              </w:rPr>
              <w:t>分）</w:t>
            </w:r>
          </w:p>
        </w:tc>
        <w:tc>
          <w:tcPr>
            <w:tcW w:w="222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EAE6EE8" w14:textId="77777777" w:rsidR="007563A9" w:rsidRDefault="00000000" w:rsidP="0066694C">
            <w:pPr>
              <w:widowControl/>
              <w:spacing w:line="560" w:lineRule="exact"/>
              <w:ind w:firstLineChars="0" w:firstLine="0"/>
              <w:jc w:val="left"/>
              <w:textAlignment w:val="center"/>
              <w:rPr>
                <w:rFonts w:eastAsia="宋体"/>
                <w:color w:val="000000"/>
                <w:kern w:val="0"/>
                <w:sz w:val="18"/>
                <w:szCs w:val="18"/>
                <w:lang w:bidi="ar"/>
              </w:rPr>
            </w:pPr>
            <w:r>
              <w:rPr>
                <w:rFonts w:eastAsia="宋体"/>
                <w:color w:val="000000"/>
                <w:kern w:val="0"/>
                <w:sz w:val="18"/>
                <w:szCs w:val="18"/>
                <w:lang w:bidi="ar"/>
              </w:rPr>
              <w:t>C331</w:t>
            </w:r>
            <w:r>
              <w:rPr>
                <w:rFonts w:eastAsia="宋体"/>
                <w:color w:val="000000"/>
                <w:kern w:val="0"/>
                <w:sz w:val="18"/>
                <w:szCs w:val="18"/>
                <w:lang w:bidi="ar"/>
              </w:rPr>
              <w:t>完成及时率</w:t>
            </w:r>
          </w:p>
        </w:tc>
        <w:tc>
          <w:tcPr>
            <w:tcW w:w="98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E1A92E" w14:textId="77777777" w:rsidR="007563A9" w:rsidRDefault="00000000" w:rsidP="0066694C">
            <w:pPr>
              <w:widowControl/>
              <w:spacing w:line="560" w:lineRule="exact"/>
              <w:ind w:firstLineChars="0" w:firstLine="0"/>
              <w:jc w:val="center"/>
              <w:textAlignment w:val="center"/>
              <w:rPr>
                <w:rFonts w:eastAsia="宋体"/>
                <w:color w:val="000000"/>
                <w:kern w:val="0"/>
                <w:sz w:val="18"/>
                <w:szCs w:val="18"/>
                <w:lang w:bidi="ar"/>
              </w:rPr>
            </w:pPr>
            <w:r>
              <w:rPr>
                <w:rFonts w:eastAsia="宋体" w:hint="eastAsia"/>
                <w:color w:val="000000"/>
                <w:kern w:val="0"/>
                <w:sz w:val="18"/>
                <w:szCs w:val="18"/>
                <w:lang w:bidi="ar"/>
              </w:rPr>
              <w:t>4</w:t>
            </w:r>
          </w:p>
        </w:tc>
        <w:tc>
          <w:tcPr>
            <w:tcW w:w="1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2404FB" w14:textId="77777777" w:rsidR="007563A9" w:rsidRDefault="00000000" w:rsidP="0066694C">
            <w:pPr>
              <w:widowControl/>
              <w:spacing w:line="560" w:lineRule="exact"/>
              <w:ind w:firstLineChars="0" w:firstLine="0"/>
              <w:jc w:val="center"/>
              <w:textAlignment w:val="center"/>
              <w:rPr>
                <w:rFonts w:eastAsia="宋体"/>
                <w:color w:val="000000"/>
                <w:kern w:val="0"/>
                <w:sz w:val="18"/>
                <w:szCs w:val="18"/>
                <w:lang w:bidi="ar"/>
              </w:rPr>
            </w:pPr>
            <w:r>
              <w:rPr>
                <w:rFonts w:eastAsia="宋体"/>
                <w:color w:val="000000"/>
                <w:kern w:val="0"/>
                <w:sz w:val="18"/>
                <w:szCs w:val="18"/>
                <w:lang w:bidi="ar"/>
              </w:rPr>
              <w:t>及时完成</w:t>
            </w:r>
          </w:p>
        </w:tc>
        <w:tc>
          <w:tcPr>
            <w:tcW w:w="9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0DFDEA8" w14:textId="77777777" w:rsidR="007563A9" w:rsidRDefault="00000000" w:rsidP="0066694C">
            <w:pPr>
              <w:widowControl/>
              <w:spacing w:line="560" w:lineRule="exact"/>
              <w:ind w:firstLineChars="0" w:firstLine="0"/>
              <w:jc w:val="center"/>
              <w:textAlignment w:val="center"/>
              <w:rPr>
                <w:rFonts w:eastAsia="宋体"/>
                <w:color w:val="000000"/>
                <w:kern w:val="0"/>
                <w:sz w:val="18"/>
                <w:szCs w:val="18"/>
                <w:lang w:bidi="ar"/>
              </w:rPr>
            </w:pPr>
            <w:r>
              <w:rPr>
                <w:rFonts w:eastAsia="宋体" w:hint="eastAsia"/>
                <w:color w:val="000000"/>
                <w:kern w:val="0"/>
                <w:sz w:val="18"/>
                <w:szCs w:val="18"/>
                <w:lang w:bidi="ar"/>
              </w:rPr>
              <w:t>4</w:t>
            </w:r>
          </w:p>
        </w:tc>
      </w:tr>
      <w:tr w:rsidR="007563A9" w14:paraId="27BF297E" w14:textId="77777777">
        <w:trPr>
          <w:trHeight w:val="480"/>
          <w:tblHeader/>
        </w:trPr>
        <w:tc>
          <w:tcPr>
            <w:tcW w:w="953" w:type="dxa"/>
            <w:vMerge/>
            <w:tcBorders>
              <w:left w:val="single" w:sz="8" w:space="0" w:color="000000"/>
              <w:bottom w:val="single" w:sz="8" w:space="0" w:color="000000"/>
              <w:right w:val="single" w:sz="8" w:space="0" w:color="000000"/>
            </w:tcBorders>
            <w:shd w:val="clear" w:color="auto" w:fill="auto"/>
            <w:vAlign w:val="center"/>
          </w:tcPr>
          <w:p w14:paraId="2A3F42B4" w14:textId="77777777" w:rsidR="007563A9" w:rsidRDefault="007563A9" w:rsidP="0066694C">
            <w:pPr>
              <w:spacing w:line="560" w:lineRule="exact"/>
              <w:ind w:firstLine="360"/>
              <w:jc w:val="center"/>
              <w:rPr>
                <w:rFonts w:eastAsia="宋体"/>
                <w:color w:val="000000"/>
                <w:sz w:val="18"/>
                <w:szCs w:val="18"/>
              </w:rPr>
            </w:pPr>
          </w:p>
        </w:tc>
        <w:tc>
          <w:tcPr>
            <w:tcW w:w="14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EEB121" w14:textId="77777777" w:rsidR="007563A9" w:rsidRDefault="00000000" w:rsidP="0066694C">
            <w:pPr>
              <w:widowControl/>
              <w:spacing w:line="560" w:lineRule="exact"/>
              <w:ind w:firstLineChars="0" w:firstLine="0"/>
              <w:jc w:val="center"/>
              <w:textAlignment w:val="center"/>
              <w:rPr>
                <w:rFonts w:eastAsia="宋体"/>
                <w:color w:val="000000"/>
                <w:kern w:val="0"/>
                <w:sz w:val="18"/>
                <w:szCs w:val="18"/>
                <w:lang w:bidi="ar"/>
              </w:rPr>
            </w:pPr>
            <w:r>
              <w:rPr>
                <w:rFonts w:eastAsia="宋体"/>
                <w:color w:val="000000"/>
                <w:kern w:val="0"/>
                <w:sz w:val="18"/>
                <w:szCs w:val="18"/>
                <w:lang w:bidi="ar"/>
              </w:rPr>
              <w:t>C34</w:t>
            </w:r>
            <w:r>
              <w:rPr>
                <w:rFonts w:eastAsia="宋体"/>
                <w:color w:val="000000"/>
                <w:kern w:val="0"/>
                <w:sz w:val="18"/>
                <w:szCs w:val="18"/>
                <w:lang w:bidi="ar"/>
              </w:rPr>
              <w:t>产出成本</w:t>
            </w:r>
          </w:p>
          <w:p w14:paraId="7B0E3299" w14:textId="77777777" w:rsidR="007563A9" w:rsidRDefault="00000000" w:rsidP="0066694C">
            <w:pPr>
              <w:widowControl/>
              <w:spacing w:line="560" w:lineRule="exact"/>
              <w:ind w:firstLineChars="0" w:firstLine="0"/>
              <w:jc w:val="center"/>
              <w:textAlignment w:val="center"/>
              <w:rPr>
                <w:rFonts w:eastAsia="宋体"/>
                <w:color w:val="000000"/>
                <w:kern w:val="0"/>
                <w:sz w:val="18"/>
                <w:szCs w:val="18"/>
                <w:lang w:bidi="ar"/>
              </w:rPr>
            </w:pPr>
            <w:r>
              <w:rPr>
                <w:rFonts w:eastAsia="宋体"/>
                <w:color w:val="000000"/>
                <w:kern w:val="0"/>
                <w:sz w:val="18"/>
                <w:szCs w:val="18"/>
                <w:lang w:bidi="ar"/>
              </w:rPr>
              <w:t>（</w:t>
            </w:r>
            <w:r>
              <w:rPr>
                <w:rFonts w:eastAsia="宋体"/>
                <w:color w:val="000000"/>
                <w:kern w:val="0"/>
                <w:sz w:val="18"/>
                <w:szCs w:val="18"/>
                <w:lang w:bidi="ar"/>
              </w:rPr>
              <w:t>5</w:t>
            </w:r>
            <w:r>
              <w:rPr>
                <w:rFonts w:eastAsia="宋体"/>
                <w:color w:val="000000"/>
                <w:kern w:val="0"/>
                <w:sz w:val="18"/>
                <w:szCs w:val="18"/>
                <w:lang w:bidi="ar"/>
              </w:rPr>
              <w:t>分）</w:t>
            </w:r>
          </w:p>
        </w:tc>
        <w:tc>
          <w:tcPr>
            <w:tcW w:w="222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B82232" w14:textId="77777777" w:rsidR="007563A9" w:rsidRDefault="00000000" w:rsidP="0066694C">
            <w:pPr>
              <w:widowControl/>
              <w:spacing w:line="560" w:lineRule="exact"/>
              <w:ind w:firstLineChars="0" w:firstLine="0"/>
              <w:jc w:val="left"/>
              <w:textAlignment w:val="center"/>
              <w:rPr>
                <w:rFonts w:eastAsia="宋体"/>
                <w:color w:val="000000"/>
                <w:kern w:val="0"/>
                <w:sz w:val="18"/>
                <w:szCs w:val="18"/>
                <w:lang w:bidi="ar"/>
              </w:rPr>
            </w:pPr>
            <w:r>
              <w:rPr>
                <w:rFonts w:eastAsia="宋体"/>
                <w:color w:val="000000"/>
                <w:kern w:val="0"/>
                <w:sz w:val="18"/>
                <w:szCs w:val="18"/>
                <w:lang w:bidi="ar"/>
              </w:rPr>
              <w:t>C341</w:t>
            </w:r>
            <w:r>
              <w:rPr>
                <w:rFonts w:eastAsia="宋体"/>
                <w:color w:val="000000"/>
                <w:kern w:val="0"/>
                <w:sz w:val="18"/>
                <w:szCs w:val="18"/>
                <w:lang w:bidi="ar"/>
              </w:rPr>
              <w:t>成本节约情况</w:t>
            </w:r>
          </w:p>
        </w:tc>
        <w:tc>
          <w:tcPr>
            <w:tcW w:w="98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504D9DE" w14:textId="77777777" w:rsidR="007563A9" w:rsidRDefault="00000000" w:rsidP="0066694C">
            <w:pPr>
              <w:widowControl/>
              <w:spacing w:line="560" w:lineRule="exact"/>
              <w:ind w:firstLineChars="0" w:firstLine="0"/>
              <w:jc w:val="center"/>
              <w:textAlignment w:val="center"/>
              <w:rPr>
                <w:rFonts w:eastAsia="宋体"/>
                <w:color w:val="000000"/>
                <w:kern w:val="0"/>
                <w:sz w:val="18"/>
                <w:szCs w:val="18"/>
                <w:lang w:bidi="ar"/>
              </w:rPr>
            </w:pPr>
            <w:r>
              <w:rPr>
                <w:rFonts w:eastAsia="宋体"/>
                <w:color w:val="000000"/>
                <w:kern w:val="0"/>
                <w:sz w:val="18"/>
                <w:szCs w:val="18"/>
                <w:lang w:bidi="ar"/>
              </w:rPr>
              <w:t>5</w:t>
            </w:r>
          </w:p>
        </w:tc>
        <w:tc>
          <w:tcPr>
            <w:tcW w:w="1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626DD3D" w14:textId="77777777" w:rsidR="007563A9" w:rsidRDefault="00000000" w:rsidP="0066694C">
            <w:pPr>
              <w:widowControl/>
              <w:spacing w:line="560" w:lineRule="exact"/>
              <w:ind w:firstLineChars="0" w:firstLine="0"/>
              <w:jc w:val="center"/>
              <w:textAlignment w:val="center"/>
              <w:rPr>
                <w:rFonts w:eastAsia="宋体"/>
                <w:color w:val="000000"/>
                <w:kern w:val="0"/>
                <w:sz w:val="18"/>
                <w:szCs w:val="18"/>
                <w:lang w:bidi="ar"/>
              </w:rPr>
            </w:pPr>
            <w:r>
              <w:rPr>
                <w:rFonts w:eastAsia="宋体"/>
                <w:color w:val="000000"/>
                <w:kern w:val="0"/>
                <w:sz w:val="18"/>
                <w:szCs w:val="18"/>
                <w:lang w:bidi="ar"/>
              </w:rPr>
              <w:t>未超出标准</w:t>
            </w:r>
          </w:p>
        </w:tc>
        <w:tc>
          <w:tcPr>
            <w:tcW w:w="9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C021A7D" w14:textId="77777777" w:rsidR="007563A9" w:rsidRDefault="00000000" w:rsidP="0066694C">
            <w:pPr>
              <w:widowControl/>
              <w:spacing w:line="560" w:lineRule="exact"/>
              <w:ind w:firstLineChars="0" w:firstLine="0"/>
              <w:jc w:val="center"/>
              <w:textAlignment w:val="center"/>
              <w:rPr>
                <w:rFonts w:eastAsia="宋体"/>
                <w:color w:val="000000"/>
                <w:kern w:val="0"/>
                <w:sz w:val="18"/>
                <w:szCs w:val="18"/>
                <w:lang w:bidi="ar"/>
              </w:rPr>
            </w:pPr>
            <w:r>
              <w:rPr>
                <w:rFonts w:eastAsia="宋体"/>
                <w:color w:val="000000"/>
                <w:kern w:val="0"/>
                <w:sz w:val="18"/>
                <w:szCs w:val="18"/>
                <w:lang w:bidi="ar"/>
              </w:rPr>
              <w:t>5</w:t>
            </w:r>
          </w:p>
        </w:tc>
      </w:tr>
    </w:tbl>
    <w:p w14:paraId="6BA798D1" w14:textId="77777777" w:rsidR="007563A9" w:rsidRDefault="00000000" w:rsidP="0066694C">
      <w:pPr>
        <w:pStyle w:val="4"/>
        <w:spacing w:line="560" w:lineRule="exact"/>
        <w:ind w:firstLine="640"/>
        <w:rPr>
          <w:rFonts w:ascii="Times New Roman" w:hAnsi="Times New Roman" w:cs="Times New Roman"/>
        </w:rPr>
      </w:pPr>
      <w:r>
        <w:rPr>
          <w:rFonts w:ascii="Times New Roman" w:hAnsi="Times New Roman" w:cs="Times New Roman"/>
        </w:rPr>
        <w:t>C31</w:t>
      </w:r>
      <w:r>
        <w:rPr>
          <w:rFonts w:ascii="Times New Roman" w:hAnsi="Times New Roman" w:cs="Times New Roman"/>
        </w:rPr>
        <w:t>．产出数量。指标分值</w:t>
      </w:r>
      <w:r>
        <w:rPr>
          <w:rFonts w:ascii="Times New Roman" w:hAnsi="Times New Roman" w:cs="Times New Roman"/>
        </w:rPr>
        <w:t>9</w:t>
      </w:r>
      <w:r>
        <w:rPr>
          <w:rFonts w:ascii="Times New Roman" w:hAnsi="Times New Roman" w:cs="Times New Roman"/>
        </w:rPr>
        <w:t>分，实际得</w:t>
      </w:r>
      <w:r>
        <w:rPr>
          <w:rFonts w:ascii="Times New Roman" w:hAnsi="Times New Roman" w:cs="Times New Roman"/>
        </w:rPr>
        <w:t>9</w:t>
      </w:r>
      <w:r>
        <w:rPr>
          <w:rFonts w:ascii="Times New Roman" w:hAnsi="Times New Roman" w:cs="Times New Roman"/>
        </w:rPr>
        <w:t>分。</w:t>
      </w:r>
    </w:p>
    <w:p w14:paraId="179E8629" w14:textId="77777777" w:rsidR="007563A9" w:rsidRDefault="00000000" w:rsidP="0066694C">
      <w:pPr>
        <w:spacing w:line="560" w:lineRule="exact"/>
        <w:ind w:firstLine="640"/>
      </w:pPr>
      <w:r>
        <w:t>C311</w:t>
      </w:r>
      <w:r>
        <w:t>．实际完成率。指标分值</w:t>
      </w:r>
      <w:r>
        <w:t>5</w:t>
      </w:r>
      <w:r>
        <w:t>分，实际得</w:t>
      </w:r>
      <w:r>
        <w:t>5</w:t>
      </w:r>
      <w:r>
        <w:t>分。</w:t>
      </w:r>
    </w:p>
    <w:p w14:paraId="378D8CAA" w14:textId="77777777" w:rsidR="007563A9" w:rsidRDefault="00000000" w:rsidP="0066694C">
      <w:pPr>
        <w:spacing w:line="560" w:lineRule="exact"/>
        <w:ind w:firstLine="640"/>
      </w:pPr>
      <w:r>
        <w:t>该项指标以项目实施的实际产出数与计划产出数的比率，用以反映和考核项目产出数量目标的实现程度。得分明细如下：</w:t>
      </w:r>
    </w:p>
    <w:p w14:paraId="4C5A3152" w14:textId="77777777" w:rsidR="007563A9" w:rsidRDefault="00000000" w:rsidP="0066694C">
      <w:pPr>
        <w:spacing w:line="560" w:lineRule="exact"/>
        <w:ind w:firstLine="640"/>
      </w:pPr>
      <w:r>
        <w:lastRenderedPageBreak/>
        <w:t>根据文件《昆明市公安局关于租用新能源执法执勤车的工作的紧急请示》（</w:t>
      </w:r>
      <w:proofErr w:type="gramStart"/>
      <w:r>
        <w:t>昆公请</w:t>
      </w:r>
      <w:proofErr w:type="gramEnd"/>
      <w:r>
        <w:t>〔</w:t>
      </w:r>
      <w:r>
        <w:t>2020</w:t>
      </w:r>
      <w:r>
        <w:t>〕</w:t>
      </w:r>
      <w:r>
        <w:t>94</w:t>
      </w:r>
      <w:r>
        <w:t>号）以及安宁市公安局《重点项目支出绩效自评报告》资料显示，安宁市公安局分配到</w:t>
      </w:r>
      <w:r>
        <w:t>20</w:t>
      </w:r>
      <w:r>
        <w:t>辆新能源汽车，实际到位</w:t>
      </w:r>
      <w:r>
        <w:t>20</w:t>
      </w:r>
      <w:r>
        <w:t>辆；</w:t>
      </w:r>
      <w:r>
        <w:rPr>
          <w:rFonts w:hint="eastAsia"/>
        </w:rPr>
        <w:t>通过</w:t>
      </w:r>
      <w:r>
        <w:t>公式：</w:t>
      </w:r>
    </w:p>
    <w:p w14:paraId="3B22EF48" w14:textId="77777777" w:rsidR="007563A9" w:rsidRDefault="00000000" w:rsidP="0066694C">
      <w:pPr>
        <w:spacing w:line="560" w:lineRule="exact"/>
        <w:ind w:firstLine="640"/>
      </w:pPr>
      <w:r>
        <w:t>实际完成率</w:t>
      </w:r>
      <w:r>
        <w:t>=</w:t>
      </w:r>
      <w:r>
        <w:t>（实际产出数</w:t>
      </w:r>
      <w:r>
        <w:t>/</w:t>
      </w:r>
      <w:r>
        <w:t>计划产出数）</w:t>
      </w:r>
      <w:r>
        <w:t>×100%=</w:t>
      </w:r>
      <w:r>
        <w:t>（</w:t>
      </w:r>
      <w:r>
        <w:t>20÷20</w:t>
      </w:r>
      <w:r>
        <w:t>）</w:t>
      </w:r>
      <w:r>
        <w:t>×100%=100%</w:t>
      </w:r>
      <w:r>
        <w:t>，实际完成率得分</w:t>
      </w:r>
      <w:r>
        <w:t>=100%×5</w:t>
      </w:r>
      <w:r>
        <w:t>分；根据评分标准得</w:t>
      </w:r>
      <w:r>
        <w:t>5</w:t>
      </w:r>
      <w:r>
        <w:t>分。</w:t>
      </w:r>
    </w:p>
    <w:p w14:paraId="4642647D" w14:textId="77777777" w:rsidR="007563A9" w:rsidRDefault="00000000" w:rsidP="0066694C">
      <w:pPr>
        <w:spacing w:line="560" w:lineRule="exact"/>
        <w:ind w:firstLine="640"/>
      </w:pPr>
      <w:r>
        <w:t>C31</w:t>
      </w:r>
      <w:r>
        <w:rPr>
          <w:rFonts w:hint="eastAsia"/>
        </w:rPr>
        <w:t>2</w:t>
      </w:r>
      <w:r>
        <w:t>．租赁车辆使用率。指标分值</w:t>
      </w:r>
      <w:r>
        <w:t>4</w:t>
      </w:r>
      <w:r>
        <w:t>分，实际得</w:t>
      </w:r>
      <w:r>
        <w:t>4</w:t>
      </w:r>
      <w:r>
        <w:t>分。</w:t>
      </w:r>
    </w:p>
    <w:p w14:paraId="7C15E640" w14:textId="77777777" w:rsidR="007563A9" w:rsidRDefault="00000000" w:rsidP="0066694C">
      <w:pPr>
        <w:spacing w:line="560" w:lineRule="exact"/>
        <w:ind w:firstLine="640"/>
      </w:pPr>
      <w:r>
        <w:t>该项指标用以车辆的实际使用辆数与项目租赁车辆数的比率，反映安宁市公安局租赁车辆的实际使用情况。得分明细如下：</w:t>
      </w:r>
    </w:p>
    <w:p w14:paraId="6F2F1318" w14:textId="77777777" w:rsidR="007563A9" w:rsidRDefault="00000000" w:rsidP="0066694C">
      <w:pPr>
        <w:spacing w:line="560" w:lineRule="exact"/>
        <w:ind w:firstLine="640"/>
      </w:pPr>
      <w:r>
        <w:t>根据安宁市公安局提供的《安宁市公安局租用新能源警车公里数统计表》显示，租用的</w:t>
      </w:r>
      <w:r>
        <w:t>20</w:t>
      </w:r>
      <w:r>
        <w:t>辆新能源汽车均已投入使用；</w:t>
      </w:r>
      <w:r>
        <w:rPr>
          <w:rFonts w:hint="eastAsia"/>
        </w:rPr>
        <w:t>通过</w:t>
      </w:r>
      <w:r>
        <w:t>公式：</w:t>
      </w:r>
    </w:p>
    <w:p w14:paraId="7BFC64A5" w14:textId="77777777" w:rsidR="007563A9" w:rsidRDefault="00000000" w:rsidP="0066694C">
      <w:pPr>
        <w:spacing w:line="560" w:lineRule="exact"/>
        <w:ind w:firstLine="640"/>
      </w:pPr>
      <w:r>
        <w:t>车辆使用率</w:t>
      </w:r>
      <w:r>
        <w:t>=</w:t>
      </w:r>
      <w:r>
        <w:t>（车辆实际使用数</w:t>
      </w:r>
      <w:r>
        <w:t>/</w:t>
      </w:r>
      <w:r>
        <w:t>租赁车辆数）</w:t>
      </w:r>
      <w:r>
        <w:t>×100%=</w:t>
      </w:r>
      <w:r>
        <w:t>（</w:t>
      </w:r>
      <w:r>
        <w:t>20÷20</w:t>
      </w:r>
      <w:r>
        <w:t>）</w:t>
      </w:r>
      <w:r>
        <w:t>×100%=100%</w:t>
      </w:r>
      <w:r>
        <w:t>，车辆使用率得分</w:t>
      </w:r>
      <w:r>
        <w:t>=</w:t>
      </w:r>
      <w:r>
        <w:t>车辆使用率</w:t>
      </w:r>
      <w:r>
        <w:t>100%×4</w:t>
      </w:r>
      <w:r>
        <w:t>分；根据评分标准得</w:t>
      </w:r>
      <w:r>
        <w:t>4</w:t>
      </w:r>
      <w:r>
        <w:t>分。</w:t>
      </w:r>
    </w:p>
    <w:p w14:paraId="1CAE018F" w14:textId="77777777" w:rsidR="007563A9" w:rsidRDefault="00000000" w:rsidP="0066694C">
      <w:pPr>
        <w:pStyle w:val="4"/>
        <w:spacing w:line="560" w:lineRule="exact"/>
        <w:ind w:firstLine="640"/>
        <w:rPr>
          <w:rFonts w:ascii="Times New Roman" w:hAnsi="Times New Roman" w:cs="Times New Roman"/>
        </w:rPr>
      </w:pPr>
      <w:r>
        <w:rPr>
          <w:rFonts w:ascii="Times New Roman" w:hAnsi="Times New Roman" w:cs="Times New Roman"/>
        </w:rPr>
        <w:t>C32</w:t>
      </w:r>
      <w:r>
        <w:rPr>
          <w:rFonts w:ascii="Times New Roman" w:hAnsi="Times New Roman" w:cs="Times New Roman"/>
        </w:rPr>
        <w:t>．产出质量。指标分值</w:t>
      </w:r>
      <w:r>
        <w:rPr>
          <w:rFonts w:ascii="Times New Roman" w:hAnsi="Times New Roman" w:cs="Times New Roman"/>
        </w:rPr>
        <w:t>1</w:t>
      </w:r>
      <w:r>
        <w:rPr>
          <w:rFonts w:ascii="Times New Roman" w:hAnsi="Times New Roman" w:cs="Times New Roman" w:hint="eastAsia"/>
        </w:rPr>
        <w:t>2</w:t>
      </w:r>
      <w:r>
        <w:rPr>
          <w:rFonts w:ascii="Times New Roman" w:hAnsi="Times New Roman" w:cs="Times New Roman"/>
        </w:rPr>
        <w:t>分，实际得</w:t>
      </w:r>
      <w:r>
        <w:rPr>
          <w:rFonts w:ascii="Times New Roman" w:hAnsi="Times New Roman" w:cs="Times New Roman"/>
        </w:rPr>
        <w:t>1</w:t>
      </w:r>
      <w:r>
        <w:rPr>
          <w:rFonts w:ascii="Times New Roman" w:hAnsi="Times New Roman" w:cs="Times New Roman" w:hint="eastAsia"/>
        </w:rPr>
        <w:t>2</w:t>
      </w:r>
      <w:r>
        <w:rPr>
          <w:rFonts w:ascii="Times New Roman" w:hAnsi="Times New Roman" w:cs="Times New Roman"/>
        </w:rPr>
        <w:t>分。</w:t>
      </w:r>
    </w:p>
    <w:p w14:paraId="5A7E88EA" w14:textId="77777777" w:rsidR="007563A9" w:rsidRDefault="00000000" w:rsidP="0066694C">
      <w:pPr>
        <w:spacing w:line="560" w:lineRule="exact"/>
        <w:ind w:firstLine="640"/>
      </w:pPr>
      <w:r>
        <w:t>C321</w:t>
      </w:r>
      <w:r>
        <w:t>．车辆验收合格率。指标分值</w:t>
      </w:r>
      <w:r>
        <w:rPr>
          <w:rFonts w:hint="eastAsia"/>
        </w:rPr>
        <w:t>4</w:t>
      </w:r>
      <w:r>
        <w:t>分，实际得</w:t>
      </w:r>
      <w:r>
        <w:rPr>
          <w:rFonts w:hint="eastAsia"/>
        </w:rPr>
        <w:t>4</w:t>
      </w:r>
      <w:r>
        <w:t>分。</w:t>
      </w:r>
    </w:p>
    <w:p w14:paraId="43575B2A" w14:textId="77777777" w:rsidR="007563A9" w:rsidRDefault="00000000" w:rsidP="0066694C">
      <w:pPr>
        <w:spacing w:line="560" w:lineRule="exact"/>
        <w:ind w:firstLine="640"/>
      </w:pPr>
      <w:r>
        <w:t>该项指标以车辆的验收合格数量与实际收到车辆数量的比率，反映安宁市公安局租赁的新能源汽车的质量合格情况。得分明细如下：</w:t>
      </w:r>
    </w:p>
    <w:p w14:paraId="09513227" w14:textId="77777777" w:rsidR="007563A9" w:rsidRDefault="00000000" w:rsidP="0066694C">
      <w:pPr>
        <w:spacing w:line="560" w:lineRule="exact"/>
        <w:ind w:firstLine="640"/>
      </w:pPr>
      <w:r>
        <w:t>昆明市全市租赁的</w:t>
      </w:r>
      <w:r>
        <w:t>1000</w:t>
      </w:r>
      <w:r>
        <w:t>辆新能源汽车，均由昆明市公安局进行统一验收，验收合格后分配</w:t>
      </w:r>
      <w:r>
        <w:t>20</w:t>
      </w:r>
      <w:r>
        <w:t>辆至安宁市公安局，</w:t>
      </w:r>
      <w:r>
        <w:lastRenderedPageBreak/>
        <w:t>车辆验收合格率为</w:t>
      </w:r>
      <w:r>
        <w:t>100%</w:t>
      </w:r>
      <w:r>
        <w:t>，车辆验收合格率得分</w:t>
      </w:r>
      <w:r>
        <w:t>=</w:t>
      </w:r>
      <w:r>
        <w:t>车辆验收合格率为</w:t>
      </w:r>
      <w:r>
        <w:t>100%×</w:t>
      </w:r>
      <w:r>
        <w:rPr>
          <w:rFonts w:hint="eastAsia"/>
        </w:rPr>
        <w:t>4</w:t>
      </w:r>
      <w:r>
        <w:t>分；根据评分标准得</w:t>
      </w:r>
      <w:r>
        <w:rPr>
          <w:rFonts w:hint="eastAsia"/>
        </w:rPr>
        <w:t>4</w:t>
      </w:r>
      <w:r>
        <w:t>分。</w:t>
      </w:r>
    </w:p>
    <w:p w14:paraId="0AFDB81F" w14:textId="77777777" w:rsidR="007563A9" w:rsidRDefault="00000000" w:rsidP="0066694C">
      <w:pPr>
        <w:spacing w:line="560" w:lineRule="exact"/>
        <w:ind w:firstLine="640"/>
      </w:pPr>
      <w:r>
        <w:t>C322</w:t>
      </w:r>
      <w:r>
        <w:t>．车辆安全保障。指标分值</w:t>
      </w:r>
      <w:r>
        <w:rPr>
          <w:rFonts w:hint="eastAsia"/>
        </w:rPr>
        <w:t>4</w:t>
      </w:r>
      <w:r>
        <w:t>分，实际得</w:t>
      </w:r>
      <w:r>
        <w:rPr>
          <w:rFonts w:hint="eastAsia"/>
        </w:rPr>
        <w:t>4</w:t>
      </w:r>
      <w:r>
        <w:t>分。</w:t>
      </w:r>
    </w:p>
    <w:p w14:paraId="428D2858" w14:textId="77777777" w:rsidR="007563A9" w:rsidRDefault="00000000" w:rsidP="0066694C">
      <w:pPr>
        <w:spacing w:line="560" w:lineRule="exact"/>
        <w:ind w:firstLine="640"/>
      </w:pPr>
      <w:r>
        <w:t>该项指标用以反映在租赁期间车辆的保险是否得到保障。得分明细如下：</w:t>
      </w:r>
    </w:p>
    <w:p w14:paraId="3C51A2D1" w14:textId="77777777" w:rsidR="007563A9" w:rsidRDefault="00000000" w:rsidP="0066694C">
      <w:pPr>
        <w:spacing w:line="560" w:lineRule="exact"/>
        <w:ind w:firstLine="640"/>
      </w:pPr>
      <w:r>
        <w:t>根据《新能源执法执勤公务用车租赁合同》内容显示合同约定云南能投智慧能源股份有限公司向安宁市公安局提供的车辆会按规定购买</w:t>
      </w:r>
      <w:proofErr w:type="gramStart"/>
      <w:r>
        <w:t>交强险</w:t>
      </w:r>
      <w:proofErr w:type="gramEnd"/>
      <w:r>
        <w:t>、车损险、第三者责任险等保险</w:t>
      </w:r>
      <w:r>
        <w:rPr>
          <w:rFonts w:hint="eastAsia"/>
        </w:rPr>
        <w:t>；</w:t>
      </w:r>
      <w:r>
        <w:t>根据评分标准得</w:t>
      </w:r>
      <w:r>
        <w:rPr>
          <w:rFonts w:hint="eastAsia"/>
        </w:rPr>
        <w:t>4</w:t>
      </w:r>
      <w:r>
        <w:t>分。</w:t>
      </w:r>
    </w:p>
    <w:p w14:paraId="22E00684" w14:textId="77777777" w:rsidR="007563A9" w:rsidRDefault="00000000" w:rsidP="0066694C">
      <w:pPr>
        <w:spacing w:line="560" w:lineRule="exact"/>
        <w:ind w:firstLine="640"/>
      </w:pPr>
      <w:r>
        <w:t>C323</w:t>
      </w:r>
      <w:r>
        <w:t>．车辆维修保养服务。指标分值</w:t>
      </w:r>
      <w:r>
        <w:rPr>
          <w:rFonts w:hint="eastAsia"/>
        </w:rPr>
        <w:t>4</w:t>
      </w:r>
      <w:r>
        <w:t>分，实际得</w:t>
      </w:r>
      <w:r>
        <w:rPr>
          <w:rFonts w:hint="eastAsia"/>
        </w:rPr>
        <w:t>4</w:t>
      </w:r>
      <w:r>
        <w:t>分。</w:t>
      </w:r>
    </w:p>
    <w:p w14:paraId="0766C096" w14:textId="77777777" w:rsidR="007563A9" w:rsidRDefault="00000000" w:rsidP="0066694C">
      <w:pPr>
        <w:spacing w:line="560" w:lineRule="exact"/>
        <w:ind w:firstLine="640"/>
      </w:pPr>
      <w:r>
        <w:t>该项指标用以反映租赁期间的车辆的维修保养服务是否得到保障。得分明细如下：</w:t>
      </w:r>
    </w:p>
    <w:p w14:paraId="0BF6EAAD" w14:textId="77777777" w:rsidR="007563A9" w:rsidRDefault="00000000" w:rsidP="0066694C">
      <w:pPr>
        <w:spacing w:line="560" w:lineRule="exact"/>
        <w:ind w:firstLine="640"/>
      </w:pPr>
      <w:r>
        <w:t>根据《新能源执法执勤公务用车租赁合同》内容显示合同约定云南能投智慧能源股份有限公司向安宁市公安局提供的车辆有定期上门提供检测服务、</w:t>
      </w:r>
      <w:proofErr w:type="gramStart"/>
      <w:r>
        <w:t>首保及</w:t>
      </w:r>
      <w:proofErr w:type="gramEnd"/>
      <w:r>
        <w:t>常规保养维护、免费代办保险理赔及事故车辆定损等维修保养服务；根据评分标准得</w:t>
      </w:r>
      <w:r>
        <w:rPr>
          <w:rFonts w:hint="eastAsia"/>
        </w:rPr>
        <w:t>4</w:t>
      </w:r>
      <w:r>
        <w:t>分。</w:t>
      </w:r>
    </w:p>
    <w:p w14:paraId="1A959A75" w14:textId="77777777" w:rsidR="007563A9" w:rsidRDefault="00000000" w:rsidP="0066694C">
      <w:pPr>
        <w:pStyle w:val="4"/>
        <w:spacing w:line="560" w:lineRule="exact"/>
        <w:ind w:firstLine="640"/>
        <w:rPr>
          <w:rFonts w:ascii="Times New Roman" w:hAnsi="Times New Roman" w:cs="Times New Roman"/>
        </w:rPr>
      </w:pPr>
      <w:r>
        <w:rPr>
          <w:rFonts w:ascii="Times New Roman" w:hAnsi="Times New Roman" w:cs="Times New Roman"/>
        </w:rPr>
        <w:t>C33</w:t>
      </w:r>
      <w:r>
        <w:rPr>
          <w:rFonts w:ascii="Times New Roman" w:hAnsi="Times New Roman" w:cs="Times New Roman"/>
        </w:rPr>
        <w:t>．产出时效。指标分值</w:t>
      </w:r>
      <w:r>
        <w:rPr>
          <w:rFonts w:ascii="Times New Roman" w:hAnsi="Times New Roman" w:cs="Times New Roman"/>
        </w:rPr>
        <w:t>4</w:t>
      </w:r>
      <w:r>
        <w:rPr>
          <w:rFonts w:ascii="Times New Roman" w:hAnsi="Times New Roman" w:cs="Times New Roman"/>
        </w:rPr>
        <w:t>分，实际得</w:t>
      </w:r>
      <w:r>
        <w:rPr>
          <w:rFonts w:ascii="Times New Roman" w:hAnsi="Times New Roman" w:cs="Times New Roman"/>
        </w:rPr>
        <w:t>4</w:t>
      </w:r>
      <w:r>
        <w:rPr>
          <w:rFonts w:ascii="Times New Roman" w:hAnsi="Times New Roman" w:cs="Times New Roman"/>
        </w:rPr>
        <w:t>分。</w:t>
      </w:r>
    </w:p>
    <w:p w14:paraId="78534966" w14:textId="77777777" w:rsidR="007563A9" w:rsidRDefault="00000000" w:rsidP="0066694C">
      <w:pPr>
        <w:spacing w:line="560" w:lineRule="exact"/>
        <w:ind w:firstLine="640"/>
      </w:pPr>
      <w:r>
        <w:t>C331</w:t>
      </w:r>
      <w:r>
        <w:t>．完成及时性。指标分值</w:t>
      </w:r>
      <w:r>
        <w:rPr>
          <w:rFonts w:hint="eastAsia"/>
        </w:rPr>
        <w:t>4</w:t>
      </w:r>
      <w:r>
        <w:t>分，实际得</w:t>
      </w:r>
      <w:r>
        <w:rPr>
          <w:rFonts w:hint="eastAsia"/>
        </w:rPr>
        <w:t>4</w:t>
      </w:r>
      <w:r>
        <w:t>分。</w:t>
      </w:r>
    </w:p>
    <w:p w14:paraId="2E33D886" w14:textId="77777777" w:rsidR="007563A9" w:rsidRDefault="00000000" w:rsidP="0066694C">
      <w:pPr>
        <w:spacing w:line="560" w:lineRule="exact"/>
        <w:ind w:firstLine="640"/>
      </w:pPr>
      <w:r>
        <w:t>该项指标以项目实际完成时间与计划完成时间的比较，考核安宁市公安局新能源车租赁专项经费项目</w:t>
      </w:r>
      <w:r>
        <w:t>2022</w:t>
      </w:r>
      <w:r>
        <w:t>年度产出时效目标的实现程度。得分明细如下：</w:t>
      </w:r>
    </w:p>
    <w:p w14:paraId="160659EF" w14:textId="77777777" w:rsidR="007563A9" w:rsidRDefault="00000000" w:rsidP="0066694C">
      <w:pPr>
        <w:spacing w:line="560" w:lineRule="exact"/>
        <w:ind w:firstLine="640"/>
      </w:pPr>
      <w:r>
        <w:t>根据安宁市公安局《重点项目支出绩效自评报告》以及《关于支付租用新能源执法执勤公务用车租赁费的情况说</w:t>
      </w:r>
      <w:r>
        <w:lastRenderedPageBreak/>
        <w:t>明》内容显示安宁市公安局已将</w:t>
      </w:r>
      <w:r>
        <w:t>2022</w:t>
      </w:r>
      <w:r>
        <w:t>年度新能源车租赁费用</w:t>
      </w:r>
      <w:r>
        <w:t>1,089,360.00</w:t>
      </w:r>
      <w:r>
        <w:t>元，支付给云南能投智慧能源股份有限公司；根据评分标准得</w:t>
      </w:r>
      <w:r>
        <w:rPr>
          <w:rFonts w:hint="eastAsia"/>
        </w:rPr>
        <w:t>4</w:t>
      </w:r>
      <w:r>
        <w:t>分。</w:t>
      </w:r>
    </w:p>
    <w:p w14:paraId="0CB4E3B8" w14:textId="77777777" w:rsidR="007563A9" w:rsidRDefault="00000000" w:rsidP="0066694C">
      <w:pPr>
        <w:pStyle w:val="4"/>
        <w:spacing w:line="560" w:lineRule="exact"/>
        <w:ind w:firstLine="640"/>
        <w:rPr>
          <w:rFonts w:ascii="Times New Roman" w:hAnsi="Times New Roman" w:cs="Times New Roman"/>
        </w:rPr>
      </w:pPr>
      <w:r>
        <w:rPr>
          <w:rFonts w:ascii="Times New Roman" w:hAnsi="Times New Roman" w:cs="Times New Roman"/>
        </w:rPr>
        <w:t>C3</w:t>
      </w:r>
      <w:r>
        <w:rPr>
          <w:rFonts w:ascii="Times New Roman" w:hAnsi="Times New Roman" w:cs="Times New Roman" w:hint="eastAsia"/>
        </w:rPr>
        <w:t>4</w:t>
      </w:r>
      <w:r>
        <w:rPr>
          <w:rFonts w:ascii="Times New Roman" w:hAnsi="Times New Roman" w:cs="Times New Roman"/>
        </w:rPr>
        <w:t>．产出成本。指标分值</w:t>
      </w:r>
      <w:r>
        <w:rPr>
          <w:rFonts w:ascii="Times New Roman" w:hAnsi="Times New Roman" w:cs="Times New Roman"/>
        </w:rPr>
        <w:t>5</w:t>
      </w:r>
      <w:r>
        <w:rPr>
          <w:rFonts w:ascii="Times New Roman" w:hAnsi="Times New Roman" w:cs="Times New Roman"/>
        </w:rPr>
        <w:t>分，实际得</w:t>
      </w:r>
      <w:r>
        <w:rPr>
          <w:rFonts w:ascii="Times New Roman" w:hAnsi="Times New Roman" w:cs="Times New Roman"/>
        </w:rPr>
        <w:t>5</w:t>
      </w:r>
      <w:r>
        <w:rPr>
          <w:rFonts w:ascii="Times New Roman" w:hAnsi="Times New Roman" w:cs="Times New Roman"/>
        </w:rPr>
        <w:t>分。</w:t>
      </w:r>
    </w:p>
    <w:p w14:paraId="1290BEAC" w14:textId="77777777" w:rsidR="007563A9" w:rsidRDefault="00000000" w:rsidP="0066694C">
      <w:pPr>
        <w:spacing w:line="560" w:lineRule="exact"/>
        <w:ind w:firstLine="640"/>
      </w:pPr>
      <w:r>
        <w:t>C3</w:t>
      </w:r>
      <w:r>
        <w:rPr>
          <w:rFonts w:hint="eastAsia"/>
        </w:rPr>
        <w:t>4</w:t>
      </w:r>
      <w:r>
        <w:t>1</w:t>
      </w:r>
      <w:r>
        <w:t>．成本节约情况。指标分值</w:t>
      </w:r>
      <w:r>
        <w:t>5</w:t>
      </w:r>
      <w:r>
        <w:t>分，实际得</w:t>
      </w:r>
      <w:r>
        <w:t>5</w:t>
      </w:r>
      <w:r>
        <w:t>分。</w:t>
      </w:r>
    </w:p>
    <w:p w14:paraId="55EF8222" w14:textId="77777777" w:rsidR="007563A9" w:rsidRDefault="00000000" w:rsidP="0066694C">
      <w:pPr>
        <w:spacing w:line="560" w:lineRule="exact"/>
        <w:ind w:firstLine="640"/>
      </w:pPr>
      <w:r>
        <w:t>该项指标用以反映各项目产出实际成本控制情况，考核项目的成本节约情况。得分明细如下：</w:t>
      </w:r>
    </w:p>
    <w:p w14:paraId="60602E49" w14:textId="77777777" w:rsidR="007563A9" w:rsidRDefault="00000000" w:rsidP="0066694C">
      <w:pPr>
        <w:spacing w:line="560" w:lineRule="exact"/>
        <w:ind w:firstLine="640"/>
      </w:pPr>
      <w:r>
        <w:t>根据安宁市公安局《新能源执法执勤公务用车租赁合同》以及《关于支付租用新能源执法执勤公务用车租赁费的情况说明》内容显示</w:t>
      </w:r>
      <w:r>
        <w:t>20</w:t>
      </w:r>
      <w:r>
        <w:t>辆新能源汽车每年租赁费用为</w:t>
      </w:r>
      <w:r>
        <w:t>1,089,360.00</w:t>
      </w:r>
      <w:r>
        <w:t>元，安宁市公安局实际支付</w:t>
      </w:r>
      <w:r>
        <w:t>1,089,360.00</w:t>
      </w:r>
      <w:r>
        <w:t>元，项目产出实际成本未超出标准；根据评分标准得</w:t>
      </w:r>
      <w:r>
        <w:t>5</w:t>
      </w:r>
      <w:r>
        <w:t>分。</w:t>
      </w:r>
    </w:p>
    <w:p w14:paraId="64DCA1D9" w14:textId="77777777" w:rsidR="007563A9" w:rsidRDefault="00000000" w:rsidP="0066694C">
      <w:pPr>
        <w:pStyle w:val="3"/>
        <w:spacing w:line="560" w:lineRule="exact"/>
        <w:ind w:firstLine="640"/>
      </w:pPr>
      <w:bookmarkStart w:id="54" w:name="_Toc16302"/>
      <w:r>
        <w:t>D4</w:t>
      </w:r>
      <w:r>
        <w:t>．项目效益情况分析</w:t>
      </w:r>
      <w:bookmarkEnd w:id="54"/>
    </w:p>
    <w:p w14:paraId="7F3A0148" w14:textId="77777777" w:rsidR="007563A9" w:rsidRDefault="00000000" w:rsidP="0066694C">
      <w:pPr>
        <w:spacing w:line="560" w:lineRule="exact"/>
        <w:ind w:firstLine="640"/>
      </w:pPr>
      <w:r>
        <w:t>项目效益类指标由</w:t>
      </w:r>
      <w:r>
        <w:t>2</w:t>
      </w:r>
      <w:r>
        <w:t>个二级指标，</w:t>
      </w:r>
      <w:r>
        <w:rPr>
          <w:rFonts w:hint="eastAsia"/>
        </w:rPr>
        <w:t>5</w:t>
      </w:r>
      <w:r>
        <w:t>个三级指标构成，指标分值</w:t>
      </w:r>
      <w:r>
        <w:rPr>
          <w:rFonts w:hint="eastAsia"/>
        </w:rPr>
        <w:t>30</w:t>
      </w:r>
      <w:r>
        <w:t>分，实际得分为</w:t>
      </w:r>
      <w:r>
        <w:t>26</w:t>
      </w:r>
      <w:r>
        <w:t>分。其中满分三级指标</w:t>
      </w:r>
      <w:r>
        <w:rPr>
          <w:rFonts w:hint="eastAsia"/>
        </w:rPr>
        <w:t>4</w:t>
      </w:r>
      <w:r>
        <w:t>个，扣分三级指标</w:t>
      </w:r>
      <w:r>
        <w:rPr>
          <w:rFonts w:hint="eastAsia"/>
        </w:rPr>
        <w:t>1</w:t>
      </w:r>
      <w:r>
        <w:t>个。各指标得分情况明细如下：</w:t>
      </w:r>
    </w:p>
    <w:tbl>
      <w:tblPr>
        <w:tblW w:w="4997" w:type="pct"/>
        <w:tblLayout w:type="fixed"/>
        <w:tblLook w:val="04A0" w:firstRow="1" w:lastRow="0" w:firstColumn="1" w:lastColumn="0" w:noHBand="0" w:noVBand="1"/>
      </w:tblPr>
      <w:tblGrid>
        <w:gridCol w:w="1004"/>
        <w:gridCol w:w="1173"/>
        <w:gridCol w:w="2249"/>
        <w:gridCol w:w="1030"/>
        <w:gridCol w:w="1615"/>
        <w:gridCol w:w="1220"/>
      </w:tblGrid>
      <w:tr w:rsidR="007563A9" w14:paraId="4123857C" w14:textId="77777777">
        <w:trPr>
          <w:trHeight w:hRule="exact" w:val="448"/>
          <w:tblHeader/>
        </w:trPr>
        <w:tc>
          <w:tcPr>
            <w:tcW w:w="6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50263B" w14:textId="77777777" w:rsidR="007563A9" w:rsidRDefault="00000000" w:rsidP="0066694C">
            <w:pPr>
              <w:widowControl/>
              <w:spacing w:line="560" w:lineRule="exact"/>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一级指标</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D7A808" w14:textId="77777777" w:rsidR="007563A9" w:rsidRDefault="00000000" w:rsidP="0066694C">
            <w:pPr>
              <w:widowControl/>
              <w:spacing w:line="560" w:lineRule="exact"/>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二级指标</w:t>
            </w:r>
          </w:p>
        </w:tc>
        <w:tc>
          <w:tcPr>
            <w:tcW w:w="1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562BD3" w14:textId="77777777" w:rsidR="007563A9" w:rsidRDefault="00000000" w:rsidP="0066694C">
            <w:pPr>
              <w:widowControl/>
              <w:spacing w:line="560" w:lineRule="exact"/>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三级指标</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DC0D4D" w14:textId="77777777" w:rsidR="007563A9" w:rsidRDefault="00000000" w:rsidP="0066694C">
            <w:pPr>
              <w:widowControl/>
              <w:spacing w:line="560" w:lineRule="exact"/>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指标分值</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F7200A" w14:textId="77777777" w:rsidR="007563A9" w:rsidRDefault="00000000" w:rsidP="0066694C">
            <w:pPr>
              <w:widowControl/>
              <w:spacing w:line="560" w:lineRule="exact"/>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实现情况</w:t>
            </w:r>
          </w:p>
        </w:tc>
        <w:tc>
          <w:tcPr>
            <w:tcW w:w="7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94C3AD" w14:textId="77777777" w:rsidR="007563A9" w:rsidRDefault="00000000" w:rsidP="0066694C">
            <w:pPr>
              <w:widowControl/>
              <w:spacing w:line="560" w:lineRule="exact"/>
              <w:ind w:firstLineChars="0" w:firstLine="0"/>
              <w:jc w:val="center"/>
              <w:textAlignment w:val="center"/>
              <w:rPr>
                <w:rFonts w:eastAsia="宋体"/>
                <w:b/>
                <w:bCs/>
                <w:color w:val="000000"/>
                <w:sz w:val="18"/>
                <w:szCs w:val="18"/>
              </w:rPr>
            </w:pPr>
            <w:r>
              <w:rPr>
                <w:rFonts w:eastAsia="宋体"/>
                <w:b/>
                <w:bCs/>
                <w:color w:val="000000"/>
                <w:kern w:val="0"/>
                <w:sz w:val="18"/>
                <w:szCs w:val="18"/>
                <w:lang w:bidi="ar"/>
              </w:rPr>
              <w:t>实际得分</w:t>
            </w:r>
          </w:p>
        </w:tc>
      </w:tr>
      <w:tr w:rsidR="007563A9" w14:paraId="57777F69" w14:textId="77777777">
        <w:trPr>
          <w:trHeight w:val="448"/>
        </w:trPr>
        <w:tc>
          <w:tcPr>
            <w:tcW w:w="60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AC4C463" w14:textId="77777777" w:rsidR="007563A9" w:rsidRDefault="00000000" w:rsidP="0066694C">
            <w:pPr>
              <w:widowControl/>
              <w:spacing w:line="560" w:lineRule="exact"/>
              <w:ind w:firstLineChars="0" w:firstLine="0"/>
              <w:textAlignment w:val="center"/>
              <w:rPr>
                <w:rFonts w:eastAsia="宋体"/>
                <w:color w:val="000000"/>
                <w:kern w:val="0"/>
                <w:sz w:val="18"/>
                <w:szCs w:val="18"/>
                <w:lang w:bidi="ar"/>
              </w:rPr>
            </w:pPr>
            <w:r>
              <w:rPr>
                <w:rFonts w:eastAsia="宋体"/>
                <w:color w:val="000000"/>
                <w:kern w:val="0"/>
                <w:sz w:val="18"/>
                <w:szCs w:val="18"/>
                <w:lang w:bidi="ar"/>
              </w:rPr>
              <w:t>D4</w:t>
            </w:r>
            <w:r>
              <w:rPr>
                <w:rFonts w:eastAsia="宋体"/>
                <w:color w:val="000000"/>
                <w:kern w:val="0"/>
                <w:sz w:val="18"/>
                <w:szCs w:val="18"/>
                <w:lang w:bidi="ar"/>
              </w:rPr>
              <w:t>效益</w:t>
            </w:r>
          </w:p>
          <w:p w14:paraId="39AEB161" w14:textId="77777777" w:rsidR="007563A9" w:rsidRDefault="00000000" w:rsidP="0066694C">
            <w:pPr>
              <w:widowControl/>
              <w:spacing w:line="560" w:lineRule="exact"/>
              <w:ind w:firstLineChars="0" w:firstLine="0"/>
              <w:textAlignment w:val="center"/>
              <w:rPr>
                <w:rFonts w:eastAsia="宋体"/>
                <w:color w:val="000000"/>
                <w:sz w:val="18"/>
                <w:szCs w:val="18"/>
              </w:rPr>
            </w:pPr>
            <w:r>
              <w:rPr>
                <w:rFonts w:eastAsia="宋体" w:hint="eastAsia"/>
                <w:color w:val="000000"/>
                <w:kern w:val="0"/>
                <w:sz w:val="18"/>
                <w:szCs w:val="18"/>
                <w:lang w:bidi="ar"/>
              </w:rPr>
              <w:t>（</w:t>
            </w:r>
            <w:r>
              <w:rPr>
                <w:rFonts w:eastAsia="宋体" w:hint="eastAsia"/>
                <w:color w:val="000000"/>
                <w:kern w:val="0"/>
                <w:sz w:val="18"/>
                <w:szCs w:val="18"/>
                <w:lang w:bidi="ar"/>
              </w:rPr>
              <w:t>30</w:t>
            </w:r>
            <w:r>
              <w:rPr>
                <w:rFonts w:eastAsia="宋体"/>
                <w:color w:val="000000"/>
                <w:kern w:val="0"/>
                <w:sz w:val="18"/>
                <w:szCs w:val="18"/>
                <w:lang w:bidi="ar"/>
              </w:rPr>
              <w:t>分</w:t>
            </w:r>
            <w:r>
              <w:rPr>
                <w:rFonts w:eastAsia="宋体"/>
                <w:color w:val="000000"/>
                <w:kern w:val="0"/>
                <w:sz w:val="18"/>
                <w:szCs w:val="18"/>
                <w:lang w:bidi="ar"/>
              </w:rPr>
              <w:t>)</w:t>
            </w:r>
          </w:p>
        </w:tc>
        <w:tc>
          <w:tcPr>
            <w:tcW w:w="707" w:type="pct"/>
            <w:vMerge w:val="restart"/>
            <w:tcBorders>
              <w:top w:val="single" w:sz="4" w:space="0" w:color="000000"/>
              <w:left w:val="single" w:sz="4" w:space="0" w:color="000000"/>
              <w:right w:val="single" w:sz="4" w:space="0" w:color="000000"/>
            </w:tcBorders>
            <w:shd w:val="clear" w:color="auto" w:fill="auto"/>
            <w:vAlign w:val="center"/>
          </w:tcPr>
          <w:p w14:paraId="7DD79E8A" w14:textId="77777777" w:rsidR="007563A9" w:rsidRDefault="00000000" w:rsidP="0066694C">
            <w:pPr>
              <w:widowControl/>
              <w:spacing w:line="560" w:lineRule="exact"/>
              <w:ind w:firstLineChars="0" w:firstLine="0"/>
              <w:textAlignment w:val="center"/>
              <w:rPr>
                <w:rFonts w:eastAsia="宋体"/>
                <w:color w:val="000000"/>
                <w:sz w:val="18"/>
                <w:szCs w:val="18"/>
              </w:rPr>
            </w:pPr>
            <w:r>
              <w:rPr>
                <w:rFonts w:eastAsia="宋体"/>
                <w:color w:val="000000"/>
                <w:kern w:val="0"/>
                <w:sz w:val="18"/>
                <w:szCs w:val="18"/>
                <w:lang w:bidi="ar"/>
              </w:rPr>
              <w:t>D41</w:t>
            </w:r>
            <w:r>
              <w:rPr>
                <w:rFonts w:eastAsia="宋体"/>
                <w:color w:val="000000"/>
                <w:kern w:val="0"/>
                <w:sz w:val="18"/>
                <w:szCs w:val="18"/>
                <w:lang w:bidi="ar"/>
              </w:rPr>
              <w:t>项目效益（</w:t>
            </w:r>
            <w:r>
              <w:rPr>
                <w:rFonts w:eastAsia="宋体"/>
                <w:color w:val="000000"/>
                <w:kern w:val="0"/>
                <w:sz w:val="18"/>
                <w:szCs w:val="18"/>
                <w:lang w:bidi="ar"/>
              </w:rPr>
              <w:t>20</w:t>
            </w:r>
            <w:r>
              <w:rPr>
                <w:rFonts w:eastAsia="宋体"/>
                <w:color w:val="000000"/>
                <w:kern w:val="0"/>
                <w:sz w:val="18"/>
                <w:szCs w:val="18"/>
                <w:lang w:bidi="ar"/>
              </w:rPr>
              <w:t>分）</w:t>
            </w:r>
          </w:p>
        </w:tc>
        <w:tc>
          <w:tcPr>
            <w:tcW w:w="1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EA1F33"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D411</w:t>
            </w:r>
            <w:r>
              <w:rPr>
                <w:rFonts w:eastAsia="宋体"/>
                <w:color w:val="000000"/>
                <w:kern w:val="0"/>
                <w:sz w:val="18"/>
                <w:szCs w:val="18"/>
                <w:lang w:bidi="ar"/>
              </w:rPr>
              <w:t>社会效益</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BBC629"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5</w:t>
            </w:r>
          </w:p>
        </w:tc>
        <w:tc>
          <w:tcPr>
            <w:tcW w:w="97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ADFC8B" w14:textId="77777777" w:rsidR="007563A9" w:rsidRDefault="00000000" w:rsidP="0066694C">
            <w:pPr>
              <w:widowControl/>
              <w:spacing w:line="560" w:lineRule="exact"/>
              <w:ind w:firstLineChars="0" w:firstLine="0"/>
              <w:jc w:val="left"/>
              <w:textAlignment w:val="bottom"/>
              <w:rPr>
                <w:rFonts w:eastAsia="宋体"/>
                <w:color w:val="000000"/>
                <w:sz w:val="18"/>
                <w:szCs w:val="18"/>
              </w:rPr>
            </w:pPr>
            <w:r>
              <w:rPr>
                <w:rFonts w:eastAsia="宋体"/>
                <w:color w:val="000000"/>
                <w:kern w:val="0"/>
                <w:sz w:val="18"/>
                <w:szCs w:val="18"/>
                <w:lang w:bidi="ar"/>
              </w:rPr>
              <w:t>居民认可度提升</w:t>
            </w:r>
          </w:p>
        </w:tc>
        <w:tc>
          <w:tcPr>
            <w:tcW w:w="7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BE3EAF"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5</w:t>
            </w:r>
          </w:p>
        </w:tc>
      </w:tr>
      <w:tr w:rsidR="007563A9" w14:paraId="20C0BAF4" w14:textId="77777777">
        <w:trPr>
          <w:trHeight w:hRule="exact" w:val="472"/>
        </w:trPr>
        <w:tc>
          <w:tcPr>
            <w:tcW w:w="60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5FD60F" w14:textId="77777777" w:rsidR="007563A9" w:rsidRDefault="007563A9" w:rsidP="0066694C">
            <w:pPr>
              <w:spacing w:line="560" w:lineRule="exact"/>
              <w:ind w:firstLine="360"/>
              <w:jc w:val="center"/>
              <w:rPr>
                <w:rFonts w:eastAsia="宋体"/>
                <w:color w:val="000000"/>
                <w:sz w:val="18"/>
                <w:szCs w:val="18"/>
              </w:rPr>
            </w:pPr>
          </w:p>
        </w:tc>
        <w:tc>
          <w:tcPr>
            <w:tcW w:w="707" w:type="pct"/>
            <w:vMerge/>
            <w:tcBorders>
              <w:left w:val="single" w:sz="4" w:space="0" w:color="000000"/>
              <w:right w:val="single" w:sz="4" w:space="0" w:color="000000"/>
            </w:tcBorders>
            <w:shd w:val="clear" w:color="auto" w:fill="auto"/>
            <w:vAlign w:val="center"/>
          </w:tcPr>
          <w:p w14:paraId="5DA3D20B" w14:textId="77777777" w:rsidR="007563A9" w:rsidRDefault="007563A9" w:rsidP="0066694C">
            <w:pPr>
              <w:spacing w:line="560" w:lineRule="exact"/>
              <w:ind w:firstLine="360"/>
              <w:jc w:val="center"/>
              <w:rPr>
                <w:rFonts w:eastAsia="宋体"/>
                <w:color w:val="000000"/>
                <w:sz w:val="18"/>
                <w:szCs w:val="18"/>
              </w:rPr>
            </w:pPr>
          </w:p>
        </w:tc>
        <w:tc>
          <w:tcPr>
            <w:tcW w:w="1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BDCC9B" w14:textId="77777777" w:rsidR="007563A9" w:rsidRDefault="00000000" w:rsidP="0066694C">
            <w:pPr>
              <w:widowControl/>
              <w:spacing w:line="560" w:lineRule="exact"/>
              <w:ind w:left="540" w:hangingChars="300" w:hanging="540"/>
              <w:jc w:val="left"/>
              <w:textAlignment w:val="center"/>
              <w:rPr>
                <w:rFonts w:eastAsia="宋体"/>
                <w:color w:val="000000"/>
                <w:kern w:val="0"/>
                <w:sz w:val="18"/>
                <w:szCs w:val="18"/>
                <w:lang w:bidi="ar"/>
              </w:rPr>
            </w:pPr>
            <w:r>
              <w:rPr>
                <w:rFonts w:eastAsia="宋体"/>
                <w:color w:val="000000"/>
                <w:kern w:val="0"/>
                <w:sz w:val="18"/>
                <w:szCs w:val="18"/>
                <w:lang w:bidi="ar"/>
              </w:rPr>
              <w:t>D412</w:t>
            </w:r>
            <w:r>
              <w:rPr>
                <w:rFonts w:eastAsia="宋体"/>
                <w:color w:val="000000"/>
                <w:kern w:val="0"/>
                <w:sz w:val="18"/>
                <w:szCs w:val="18"/>
                <w:lang w:bidi="ar"/>
              </w:rPr>
              <w:t>经济效益</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5F43A1" w14:textId="77777777" w:rsidR="007563A9" w:rsidRDefault="00000000" w:rsidP="0066694C">
            <w:pPr>
              <w:widowControl/>
              <w:spacing w:line="560" w:lineRule="exact"/>
              <w:ind w:firstLineChars="0" w:firstLine="0"/>
              <w:jc w:val="center"/>
              <w:textAlignment w:val="center"/>
              <w:rPr>
                <w:rFonts w:eastAsia="宋体"/>
                <w:color w:val="000000"/>
                <w:kern w:val="0"/>
                <w:sz w:val="18"/>
                <w:szCs w:val="18"/>
                <w:lang w:bidi="ar"/>
              </w:rPr>
            </w:pPr>
            <w:r>
              <w:rPr>
                <w:rFonts w:eastAsia="宋体"/>
                <w:color w:val="000000"/>
                <w:kern w:val="0"/>
                <w:sz w:val="18"/>
                <w:szCs w:val="18"/>
                <w:lang w:bidi="ar"/>
              </w:rPr>
              <w:t>5</w:t>
            </w:r>
          </w:p>
        </w:tc>
        <w:tc>
          <w:tcPr>
            <w:tcW w:w="97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B251EE" w14:textId="77777777" w:rsidR="007563A9" w:rsidRDefault="00000000" w:rsidP="0066694C">
            <w:pPr>
              <w:widowControl/>
              <w:spacing w:line="560" w:lineRule="exact"/>
              <w:ind w:firstLine="360"/>
              <w:jc w:val="left"/>
              <w:textAlignment w:val="bottom"/>
              <w:rPr>
                <w:rFonts w:eastAsia="宋体"/>
                <w:color w:val="000000"/>
                <w:kern w:val="0"/>
                <w:sz w:val="18"/>
                <w:szCs w:val="18"/>
                <w:lang w:bidi="ar"/>
              </w:rPr>
            </w:pPr>
            <w:r>
              <w:rPr>
                <w:rFonts w:eastAsia="宋体"/>
                <w:color w:val="000000"/>
                <w:kern w:val="0"/>
                <w:sz w:val="18"/>
                <w:szCs w:val="18"/>
                <w:lang w:bidi="ar"/>
              </w:rPr>
              <w:t>成本降低</w:t>
            </w:r>
          </w:p>
        </w:tc>
        <w:tc>
          <w:tcPr>
            <w:tcW w:w="7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FDD428" w14:textId="77777777" w:rsidR="007563A9" w:rsidRDefault="00000000" w:rsidP="0066694C">
            <w:pPr>
              <w:widowControl/>
              <w:spacing w:line="560" w:lineRule="exact"/>
              <w:ind w:firstLineChars="0" w:firstLine="0"/>
              <w:jc w:val="center"/>
              <w:textAlignment w:val="center"/>
              <w:rPr>
                <w:rFonts w:eastAsia="宋体"/>
                <w:color w:val="000000"/>
                <w:kern w:val="0"/>
                <w:sz w:val="18"/>
                <w:szCs w:val="18"/>
                <w:lang w:bidi="ar"/>
              </w:rPr>
            </w:pPr>
            <w:r>
              <w:rPr>
                <w:rFonts w:eastAsia="宋体"/>
                <w:color w:val="000000"/>
                <w:kern w:val="0"/>
                <w:sz w:val="18"/>
                <w:szCs w:val="18"/>
                <w:lang w:bidi="ar"/>
              </w:rPr>
              <w:t>5</w:t>
            </w:r>
          </w:p>
        </w:tc>
      </w:tr>
      <w:tr w:rsidR="007563A9" w14:paraId="1D3AB863" w14:textId="77777777">
        <w:trPr>
          <w:trHeight w:val="448"/>
        </w:trPr>
        <w:tc>
          <w:tcPr>
            <w:tcW w:w="60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D0F3DE" w14:textId="77777777" w:rsidR="007563A9" w:rsidRDefault="007563A9" w:rsidP="0066694C">
            <w:pPr>
              <w:spacing w:line="560" w:lineRule="exact"/>
              <w:ind w:firstLine="360"/>
              <w:jc w:val="center"/>
              <w:rPr>
                <w:rFonts w:eastAsia="宋体"/>
                <w:color w:val="000000"/>
                <w:sz w:val="18"/>
                <w:szCs w:val="18"/>
              </w:rPr>
            </w:pPr>
          </w:p>
        </w:tc>
        <w:tc>
          <w:tcPr>
            <w:tcW w:w="707" w:type="pct"/>
            <w:vMerge/>
            <w:tcBorders>
              <w:left w:val="single" w:sz="4" w:space="0" w:color="000000"/>
              <w:right w:val="single" w:sz="4" w:space="0" w:color="000000"/>
            </w:tcBorders>
            <w:shd w:val="clear" w:color="auto" w:fill="auto"/>
            <w:vAlign w:val="center"/>
          </w:tcPr>
          <w:p w14:paraId="17283B3B" w14:textId="77777777" w:rsidR="007563A9" w:rsidRDefault="007563A9" w:rsidP="0066694C">
            <w:pPr>
              <w:spacing w:line="560" w:lineRule="exact"/>
              <w:ind w:firstLine="360"/>
              <w:jc w:val="center"/>
              <w:rPr>
                <w:rFonts w:eastAsia="宋体"/>
                <w:color w:val="000000"/>
                <w:sz w:val="18"/>
                <w:szCs w:val="18"/>
              </w:rPr>
            </w:pPr>
          </w:p>
        </w:tc>
        <w:tc>
          <w:tcPr>
            <w:tcW w:w="1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750705" w14:textId="77777777" w:rsidR="007563A9" w:rsidRDefault="00000000" w:rsidP="0066694C">
            <w:pPr>
              <w:widowControl/>
              <w:spacing w:line="560" w:lineRule="exact"/>
              <w:ind w:left="540" w:hangingChars="300" w:hanging="540"/>
              <w:jc w:val="left"/>
              <w:textAlignment w:val="center"/>
              <w:rPr>
                <w:rFonts w:eastAsia="宋体"/>
                <w:color w:val="000000"/>
                <w:sz w:val="18"/>
                <w:szCs w:val="18"/>
              </w:rPr>
            </w:pPr>
            <w:r>
              <w:rPr>
                <w:rFonts w:eastAsia="宋体"/>
                <w:color w:val="000000"/>
                <w:kern w:val="0"/>
                <w:sz w:val="18"/>
                <w:szCs w:val="18"/>
                <w:lang w:bidi="ar"/>
              </w:rPr>
              <w:t>D413</w:t>
            </w:r>
            <w:r>
              <w:rPr>
                <w:rFonts w:eastAsia="宋体"/>
                <w:color w:val="000000"/>
                <w:kern w:val="0"/>
                <w:sz w:val="18"/>
                <w:szCs w:val="18"/>
                <w:lang w:bidi="ar"/>
              </w:rPr>
              <w:t>可持续发展</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9B3AB0"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5</w:t>
            </w:r>
          </w:p>
        </w:tc>
        <w:tc>
          <w:tcPr>
            <w:tcW w:w="97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7272CC2" w14:textId="77777777" w:rsidR="007563A9" w:rsidRDefault="00000000" w:rsidP="0066694C">
            <w:pPr>
              <w:widowControl/>
              <w:spacing w:line="560" w:lineRule="exact"/>
              <w:ind w:firstLine="360"/>
              <w:jc w:val="left"/>
              <w:textAlignment w:val="bottom"/>
              <w:rPr>
                <w:rFonts w:eastAsia="宋体"/>
                <w:color w:val="000000"/>
                <w:sz w:val="18"/>
                <w:szCs w:val="18"/>
              </w:rPr>
            </w:pPr>
            <w:r>
              <w:rPr>
                <w:rFonts w:eastAsia="宋体"/>
                <w:color w:val="000000"/>
                <w:kern w:val="0"/>
                <w:sz w:val="18"/>
                <w:szCs w:val="18"/>
                <w:lang w:bidi="ar"/>
              </w:rPr>
              <w:t>有所提升</w:t>
            </w:r>
          </w:p>
        </w:tc>
        <w:tc>
          <w:tcPr>
            <w:tcW w:w="7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ECD881"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5</w:t>
            </w:r>
          </w:p>
        </w:tc>
      </w:tr>
      <w:tr w:rsidR="007563A9" w14:paraId="4045A765" w14:textId="77777777">
        <w:trPr>
          <w:trHeight w:hRule="exact" w:val="448"/>
        </w:trPr>
        <w:tc>
          <w:tcPr>
            <w:tcW w:w="60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C07A8A" w14:textId="77777777" w:rsidR="007563A9" w:rsidRDefault="007563A9" w:rsidP="0066694C">
            <w:pPr>
              <w:spacing w:line="560" w:lineRule="exact"/>
              <w:ind w:firstLine="360"/>
              <w:jc w:val="center"/>
              <w:rPr>
                <w:rFonts w:eastAsia="宋体"/>
                <w:color w:val="000000"/>
                <w:sz w:val="18"/>
                <w:szCs w:val="18"/>
              </w:rPr>
            </w:pPr>
          </w:p>
        </w:tc>
        <w:tc>
          <w:tcPr>
            <w:tcW w:w="707" w:type="pct"/>
            <w:vMerge/>
            <w:tcBorders>
              <w:left w:val="single" w:sz="4" w:space="0" w:color="000000"/>
              <w:bottom w:val="single" w:sz="4" w:space="0" w:color="000000"/>
              <w:right w:val="single" w:sz="4" w:space="0" w:color="000000"/>
            </w:tcBorders>
            <w:shd w:val="clear" w:color="auto" w:fill="auto"/>
            <w:vAlign w:val="center"/>
          </w:tcPr>
          <w:p w14:paraId="2329F267" w14:textId="77777777" w:rsidR="007563A9" w:rsidRDefault="007563A9" w:rsidP="0066694C">
            <w:pPr>
              <w:spacing w:line="560" w:lineRule="exact"/>
              <w:ind w:firstLine="360"/>
              <w:jc w:val="center"/>
              <w:rPr>
                <w:rFonts w:eastAsia="宋体"/>
                <w:color w:val="000000"/>
                <w:sz w:val="18"/>
                <w:szCs w:val="18"/>
              </w:rPr>
            </w:pPr>
          </w:p>
        </w:tc>
        <w:tc>
          <w:tcPr>
            <w:tcW w:w="1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450D0C" w14:textId="77777777" w:rsidR="007563A9" w:rsidRDefault="00000000" w:rsidP="0066694C">
            <w:pPr>
              <w:widowControl/>
              <w:spacing w:line="560" w:lineRule="exact"/>
              <w:ind w:left="540" w:hangingChars="300" w:hanging="540"/>
              <w:jc w:val="left"/>
              <w:textAlignment w:val="center"/>
              <w:rPr>
                <w:rFonts w:eastAsia="宋体"/>
                <w:color w:val="000000"/>
                <w:kern w:val="0"/>
                <w:sz w:val="18"/>
                <w:szCs w:val="18"/>
                <w:lang w:bidi="ar"/>
              </w:rPr>
            </w:pPr>
            <w:r>
              <w:rPr>
                <w:rFonts w:eastAsia="宋体"/>
                <w:sz w:val="18"/>
                <w:szCs w:val="18"/>
              </w:rPr>
              <w:t>D414</w:t>
            </w:r>
            <w:r>
              <w:rPr>
                <w:rFonts w:eastAsia="宋体"/>
                <w:sz w:val="18"/>
                <w:szCs w:val="18"/>
              </w:rPr>
              <w:t>生态效益</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123E9B" w14:textId="77777777" w:rsidR="007563A9" w:rsidRDefault="00000000" w:rsidP="0066694C">
            <w:pPr>
              <w:widowControl/>
              <w:spacing w:line="560" w:lineRule="exact"/>
              <w:ind w:firstLineChars="0" w:firstLine="0"/>
              <w:jc w:val="center"/>
              <w:textAlignment w:val="center"/>
              <w:rPr>
                <w:rFonts w:eastAsia="宋体"/>
                <w:color w:val="000000"/>
                <w:kern w:val="0"/>
                <w:sz w:val="18"/>
                <w:szCs w:val="18"/>
                <w:lang w:bidi="ar"/>
              </w:rPr>
            </w:pPr>
            <w:r>
              <w:rPr>
                <w:rFonts w:eastAsia="宋体"/>
                <w:color w:val="000000"/>
                <w:kern w:val="0"/>
                <w:sz w:val="18"/>
                <w:szCs w:val="18"/>
                <w:lang w:bidi="ar"/>
              </w:rPr>
              <w:t>5</w:t>
            </w:r>
          </w:p>
        </w:tc>
        <w:tc>
          <w:tcPr>
            <w:tcW w:w="97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F89175" w14:textId="77777777" w:rsidR="007563A9" w:rsidRDefault="00000000" w:rsidP="0066694C">
            <w:pPr>
              <w:widowControl/>
              <w:spacing w:line="560" w:lineRule="exact"/>
              <w:ind w:firstLine="360"/>
              <w:jc w:val="left"/>
              <w:textAlignment w:val="bottom"/>
              <w:rPr>
                <w:rFonts w:eastAsia="宋体"/>
                <w:color w:val="000000"/>
                <w:kern w:val="0"/>
                <w:sz w:val="18"/>
                <w:szCs w:val="18"/>
                <w:lang w:bidi="ar"/>
              </w:rPr>
            </w:pPr>
            <w:r>
              <w:rPr>
                <w:rFonts w:eastAsia="宋体"/>
                <w:color w:val="000000"/>
                <w:kern w:val="0"/>
                <w:sz w:val="18"/>
                <w:szCs w:val="18"/>
                <w:lang w:bidi="ar"/>
              </w:rPr>
              <w:t>有所提升</w:t>
            </w:r>
          </w:p>
        </w:tc>
        <w:tc>
          <w:tcPr>
            <w:tcW w:w="7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F1047B" w14:textId="77777777" w:rsidR="007563A9" w:rsidRDefault="00000000" w:rsidP="0066694C">
            <w:pPr>
              <w:widowControl/>
              <w:spacing w:line="560" w:lineRule="exact"/>
              <w:ind w:firstLineChars="0" w:firstLine="0"/>
              <w:jc w:val="center"/>
              <w:textAlignment w:val="center"/>
              <w:rPr>
                <w:rFonts w:eastAsia="宋体"/>
                <w:color w:val="000000"/>
                <w:kern w:val="0"/>
                <w:sz w:val="18"/>
                <w:szCs w:val="18"/>
                <w:lang w:bidi="ar"/>
              </w:rPr>
            </w:pPr>
            <w:r>
              <w:rPr>
                <w:rFonts w:eastAsia="宋体"/>
                <w:color w:val="000000"/>
                <w:kern w:val="0"/>
                <w:sz w:val="18"/>
                <w:szCs w:val="18"/>
                <w:lang w:bidi="ar"/>
              </w:rPr>
              <w:t>5</w:t>
            </w:r>
          </w:p>
        </w:tc>
      </w:tr>
      <w:tr w:rsidR="007563A9" w14:paraId="2E918229" w14:textId="77777777">
        <w:trPr>
          <w:trHeight w:val="482"/>
        </w:trPr>
        <w:tc>
          <w:tcPr>
            <w:tcW w:w="60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3396D2" w14:textId="77777777" w:rsidR="007563A9" w:rsidRDefault="007563A9" w:rsidP="0066694C">
            <w:pPr>
              <w:spacing w:line="560" w:lineRule="exact"/>
              <w:ind w:firstLine="360"/>
              <w:jc w:val="center"/>
              <w:rPr>
                <w:rFonts w:eastAsia="宋体"/>
                <w:color w:val="000000"/>
                <w:sz w:val="18"/>
                <w:szCs w:val="18"/>
              </w:rPr>
            </w:pP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2DDAEC"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D42</w:t>
            </w:r>
            <w:r>
              <w:rPr>
                <w:rFonts w:eastAsia="宋体"/>
                <w:color w:val="000000"/>
                <w:kern w:val="0"/>
                <w:sz w:val="18"/>
                <w:szCs w:val="18"/>
                <w:lang w:bidi="ar"/>
              </w:rPr>
              <w:t>社会满意度（</w:t>
            </w:r>
            <w:r>
              <w:rPr>
                <w:rFonts w:eastAsia="宋体" w:hint="eastAsia"/>
                <w:color w:val="000000"/>
                <w:kern w:val="0"/>
                <w:sz w:val="18"/>
                <w:szCs w:val="18"/>
                <w:lang w:bidi="ar"/>
              </w:rPr>
              <w:t>10</w:t>
            </w:r>
            <w:r>
              <w:rPr>
                <w:rFonts w:eastAsia="宋体"/>
                <w:color w:val="000000"/>
                <w:kern w:val="0"/>
                <w:sz w:val="18"/>
                <w:szCs w:val="18"/>
                <w:lang w:bidi="ar"/>
              </w:rPr>
              <w:t>分）</w:t>
            </w:r>
          </w:p>
        </w:tc>
        <w:tc>
          <w:tcPr>
            <w:tcW w:w="1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34410A" w14:textId="77777777" w:rsidR="007563A9" w:rsidRDefault="00000000" w:rsidP="0066694C">
            <w:pPr>
              <w:widowControl/>
              <w:spacing w:line="560" w:lineRule="exact"/>
              <w:ind w:firstLineChars="0" w:firstLine="0"/>
              <w:jc w:val="left"/>
              <w:textAlignment w:val="center"/>
              <w:rPr>
                <w:rFonts w:eastAsia="宋体"/>
                <w:color w:val="000000"/>
                <w:sz w:val="18"/>
                <w:szCs w:val="18"/>
              </w:rPr>
            </w:pPr>
            <w:r>
              <w:rPr>
                <w:rFonts w:eastAsia="宋体"/>
                <w:color w:val="000000"/>
                <w:kern w:val="0"/>
                <w:sz w:val="18"/>
                <w:szCs w:val="18"/>
                <w:lang w:bidi="ar"/>
              </w:rPr>
              <w:t>D421</w:t>
            </w:r>
            <w:r>
              <w:rPr>
                <w:rFonts w:eastAsia="宋体"/>
                <w:color w:val="000000"/>
                <w:kern w:val="0"/>
                <w:sz w:val="18"/>
                <w:szCs w:val="18"/>
                <w:lang w:bidi="ar"/>
              </w:rPr>
              <w:t>服务对象满意度</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AFE40A"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hint="eastAsia"/>
                <w:color w:val="000000"/>
                <w:kern w:val="0"/>
                <w:sz w:val="18"/>
                <w:szCs w:val="18"/>
                <w:lang w:bidi="ar"/>
              </w:rPr>
              <w:t>10</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CC3171" w14:textId="77777777" w:rsidR="007563A9" w:rsidRDefault="00000000" w:rsidP="0066694C">
            <w:pPr>
              <w:widowControl/>
              <w:spacing w:line="560" w:lineRule="exact"/>
              <w:ind w:firstLine="360"/>
              <w:textAlignment w:val="center"/>
              <w:rPr>
                <w:rFonts w:eastAsia="宋体"/>
                <w:color w:val="000000"/>
                <w:sz w:val="18"/>
                <w:szCs w:val="18"/>
              </w:rPr>
            </w:pPr>
            <w:r>
              <w:rPr>
                <w:rFonts w:eastAsia="宋体"/>
                <w:color w:val="000000"/>
                <w:sz w:val="18"/>
                <w:szCs w:val="18"/>
              </w:rPr>
              <w:t>84.30%</w:t>
            </w:r>
          </w:p>
        </w:tc>
        <w:tc>
          <w:tcPr>
            <w:tcW w:w="7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1A5C6" w14:textId="77777777" w:rsidR="007563A9" w:rsidRDefault="00000000" w:rsidP="0066694C">
            <w:pPr>
              <w:widowControl/>
              <w:spacing w:line="560" w:lineRule="exact"/>
              <w:ind w:firstLineChars="0" w:firstLine="0"/>
              <w:jc w:val="center"/>
              <w:textAlignment w:val="center"/>
              <w:rPr>
                <w:rFonts w:eastAsia="宋体"/>
                <w:color w:val="000000"/>
                <w:sz w:val="18"/>
                <w:szCs w:val="18"/>
              </w:rPr>
            </w:pPr>
            <w:r>
              <w:rPr>
                <w:rFonts w:eastAsia="宋体"/>
                <w:color w:val="000000"/>
                <w:kern w:val="0"/>
                <w:sz w:val="18"/>
                <w:szCs w:val="18"/>
                <w:lang w:bidi="ar"/>
              </w:rPr>
              <w:t>6</w:t>
            </w:r>
          </w:p>
        </w:tc>
      </w:tr>
    </w:tbl>
    <w:p w14:paraId="1F3B2195" w14:textId="77777777" w:rsidR="007563A9" w:rsidRDefault="00000000" w:rsidP="0066694C">
      <w:pPr>
        <w:pStyle w:val="4"/>
        <w:spacing w:line="560" w:lineRule="exact"/>
        <w:ind w:firstLine="640"/>
        <w:rPr>
          <w:rFonts w:ascii="Times New Roman" w:hAnsi="Times New Roman" w:cs="Times New Roman"/>
        </w:rPr>
      </w:pPr>
      <w:r>
        <w:rPr>
          <w:rFonts w:ascii="Times New Roman" w:hAnsi="Times New Roman" w:cs="Times New Roman"/>
        </w:rPr>
        <w:lastRenderedPageBreak/>
        <w:t>D41</w:t>
      </w:r>
      <w:r>
        <w:rPr>
          <w:rFonts w:ascii="Times New Roman" w:hAnsi="Times New Roman" w:cs="Times New Roman"/>
        </w:rPr>
        <w:t>．项目效益。指标分值</w:t>
      </w:r>
      <w:r>
        <w:rPr>
          <w:rFonts w:ascii="Times New Roman" w:hAnsi="Times New Roman" w:cs="Times New Roman"/>
        </w:rPr>
        <w:t>20</w:t>
      </w:r>
      <w:r>
        <w:rPr>
          <w:rFonts w:ascii="Times New Roman" w:hAnsi="Times New Roman" w:cs="Times New Roman"/>
        </w:rPr>
        <w:t>分，实际得</w:t>
      </w:r>
      <w:r>
        <w:rPr>
          <w:rFonts w:ascii="Times New Roman" w:hAnsi="Times New Roman" w:cs="Times New Roman"/>
        </w:rPr>
        <w:t>20</w:t>
      </w:r>
      <w:r>
        <w:rPr>
          <w:rFonts w:ascii="Times New Roman" w:hAnsi="Times New Roman" w:cs="Times New Roman"/>
        </w:rPr>
        <w:t>分。</w:t>
      </w:r>
    </w:p>
    <w:p w14:paraId="3A841DEE" w14:textId="77777777" w:rsidR="007563A9" w:rsidRDefault="00000000" w:rsidP="0066694C">
      <w:pPr>
        <w:spacing w:line="560" w:lineRule="exact"/>
        <w:ind w:firstLine="640"/>
      </w:pPr>
      <w:r>
        <w:t>D411</w:t>
      </w:r>
      <w:r>
        <w:t>．社会效益。指标分值</w:t>
      </w:r>
      <w:r>
        <w:rPr>
          <w:rFonts w:hint="eastAsia"/>
        </w:rPr>
        <w:t>5</w:t>
      </w:r>
      <w:r>
        <w:t>分，实际得</w:t>
      </w:r>
      <w:r>
        <w:rPr>
          <w:rFonts w:hint="eastAsia"/>
        </w:rPr>
        <w:t>5</w:t>
      </w:r>
      <w:r>
        <w:t>分。</w:t>
      </w:r>
    </w:p>
    <w:p w14:paraId="797D1444" w14:textId="77777777" w:rsidR="007563A9" w:rsidRDefault="00000000" w:rsidP="0066694C">
      <w:pPr>
        <w:spacing w:line="560" w:lineRule="exact"/>
        <w:ind w:firstLine="640"/>
      </w:pPr>
      <w:r>
        <w:t>该项目指标用以反映项目实施对社会发展所带来的直接或间接影响情况；具体表现为能够提高安宁市居民对新能源汽车的认可度。得分明细如下：</w:t>
      </w:r>
    </w:p>
    <w:p w14:paraId="4E7F689E" w14:textId="77777777" w:rsidR="007563A9" w:rsidRDefault="00000000" w:rsidP="0066694C">
      <w:pPr>
        <w:spacing w:line="560" w:lineRule="exact"/>
        <w:ind w:firstLine="640"/>
      </w:pPr>
      <w:r>
        <w:t>安宁市公安局积极响应国家节能减排的号召，租赁新能源汽车用于日常执法执勤；这一举措不仅有助于提高新能源汽车在安宁市居民生活中的曝光度，还让市民们更加直观地感受到新能源汽车的环保、节能优势。通过这种方式，进一步提高新能源汽车在安宁市居民心中的认可度，推动安宁市新能源汽车产业的发展。根据评分标准得</w:t>
      </w:r>
      <w:r>
        <w:t>5</w:t>
      </w:r>
      <w:r>
        <w:t>分。</w:t>
      </w:r>
    </w:p>
    <w:p w14:paraId="08DD4F3E" w14:textId="77777777" w:rsidR="007563A9" w:rsidRDefault="00000000" w:rsidP="0066694C">
      <w:pPr>
        <w:spacing w:line="560" w:lineRule="exact"/>
        <w:ind w:firstLine="640"/>
      </w:pPr>
      <w:r>
        <w:t>D412</w:t>
      </w:r>
      <w:r>
        <w:t>．经济效益。指标分值</w:t>
      </w:r>
      <w:r>
        <w:t>5</w:t>
      </w:r>
      <w:r>
        <w:t>分，实际得</w:t>
      </w:r>
      <w:r>
        <w:t>5</w:t>
      </w:r>
      <w:r>
        <w:t>分。</w:t>
      </w:r>
    </w:p>
    <w:p w14:paraId="2D35A8D5" w14:textId="77777777" w:rsidR="007563A9" w:rsidRDefault="00000000" w:rsidP="0066694C">
      <w:pPr>
        <w:spacing w:line="560" w:lineRule="exact"/>
        <w:ind w:firstLine="640"/>
      </w:pPr>
      <w:r>
        <w:t>该项目指标用以反映项目实施对经济发展所带来的直接或间接影响情况；具体表现为能够降低安宁市公安局日常出勤成本。得分明细如下：</w:t>
      </w:r>
    </w:p>
    <w:p w14:paraId="7E9ACCC4" w14:textId="77777777" w:rsidR="007563A9" w:rsidRDefault="00000000" w:rsidP="0066694C">
      <w:pPr>
        <w:spacing w:line="560" w:lineRule="exact"/>
        <w:ind w:firstLine="640"/>
      </w:pPr>
      <w:r>
        <w:t>在追求环保和经济效益的双重目标下，安宁市公安局租赁新能源汽车作为日常执法执勤的交通工具；与传统燃油车相比，新能源汽车具有显著的优势</w:t>
      </w:r>
      <w:r>
        <w:rPr>
          <w:rFonts w:hint="eastAsia"/>
        </w:rPr>
        <w:t>，</w:t>
      </w:r>
      <w:r>
        <w:t>新能源汽车的运行成本更低</w:t>
      </w:r>
      <w:r>
        <w:rPr>
          <w:rFonts w:hint="eastAsia"/>
        </w:rPr>
        <w:t>；</w:t>
      </w:r>
      <w:r>
        <w:t>电力价格相对于汽油更为稳定</w:t>
      </w:r>
      <w:r>
        <w:rPr>
          <w:rFonts w:hint="eastAsia"/>
        </w:rPr>
        <w:t>、</w:t>
      </w:r>
      <w:r>
        <w:t>低廉，</w:t>
      </w:r>
      <w:r>
        <w:rPr>
          <w:rFonts w:hint="eastAsia"/>
        </w:rPr>
        <w:t>且</w:t>
      </w:r>
      <w:r>
        <w:t>新能源汽车的维护成本相对较低，因为新能源汽车的结构更为简单，故障率也较低</w:t>
      </w:r>
      <w:r>
        <w:rPr>
          <w:rFonts w:hint="eastAsia"/>
        </w:rPr>
        <w:t>；</w:t>
      </w:r>
      <w:r>
        <w:t>这使得公安局在运营过程中能够节省大量资金。根据评分标准得</w:t>
      </w:r>
      <w:r>
        <w:t>5</w:t>
      </w:r>
      <w:r>
        <w:t>分。</w:t>
      </w:r>
    </w:p>
    <w:p w14:paraId="13AE6FCB" w14:textId="77777777" w:rsidR="007563A9" w:rsidRDefault="00000000" w:rsidP="0066694C">
      <w:pPr>
        <w:spacing w:line="560" w:lineRule="exact"/>
        <w:ind w:firstLine="640"/>
      </w:pPr>
      <w:r>
        <w:t>D413</w:t>
      </w:r>
      <w:r>
        <w:t>．可持续发展。指标分值</w:t>
      </w:r>
      <w:r>
        <w:t>5</w:t>
      </w:r>
      <w:r>
        <w:t>分，实际得</w:t>
      </w:r>
      <w:r>
        <w:t>5</w:t>
      </w:r>
      <w:r>
        <w:t>分。</w:t>
      </w:r>
    </w:p>
    <w:p w14:paraId="26038A80" w14:textId="77777777" w:rsidR="007563A9" w:rsidRDefault="00000000" w:rsidP="0066694C">
      <w:pPr>
        <w:spacing w:line="560" w:lineRule="exact"/>
        <w:ind w:firstLine="640"/>
      </w:pPr>
      <w:r>
        <w:t>该项目指标用以反映项目后续运行及成效发挥的可持</w:t>
      </w:r>
      <w:r>
        <w:lastRenderedPageBreak/>
        <w:t>续影响情况；具体表现为助力新能源车行业发展。得分明细如下：</w:t>
      </w:r>
    </w:p>
    <w:p w14:paraId="70E51C7A" w14:textId="77777777" w:rsidR="007563A9" w:rsidRDefault="00000000" w:rsidP="0066694C">
      <w:pPr>
        <w:pStyle w:val="a5"/>
        <w:spacing w:line="560" w:lineRule="exact"/>
        <w:ind w:firstLine="640"/>
      </w:pPr>
      <w:r>
        <w:rPr>
          <w:color w:val="000000"/>
          <w:szCs w:val="32"/>
        </w:rPr>
        <w:t>在追求环保和可持续发展的大背景下，安宁市公安局积极响应国家政策，租赁新能源汽车用于日常的执法执勤工作；这不仅能够减少传统燃油车辆的使用，有效节约能源，实现资源的合理利用还能提高新能源汽车在安宁市的曝光度及在居民心中的认可度；将新能源汽车作为日常执勤执法用车这也是安宁市公安局对新能源车行业的一次大力支持，有助于推动公务用车由传统油车向新能源汽车的转型升级以及新能源汽车的推广普及，进一步促进新能源车行业的发展。</w:t>
      </w:r>
      <w:r>
        <w:t>根据评分标准得</w:t>
      </w:r>
      <w:r>
        <w:t>5</w:t>
      </w:r>
      <w:r>
        <w:t>分。</w:t>
      </w:r>
    </w:p>
    <w:p w14:paraId="20825534" w14:textId="77777777" w:rsidR="007563A9" w:rsidRDefault="00000000" w:rsidP="0066694C">
      <w:pPr>
        <w:spacing w:line="560" w:lineRule="exact"/>
        <w:ind w:firstLine="640"/>
      </w:pPr>
      <w:r>
        <w:t>D41</w:t>
      </w:r>
      <w:r>
        <w:rPr>
          <w:rFonts w:hint="eastAsia"/>
        </w:rPr>
        <w:t>4</w:t>
      </w:r>
      <w:r>
        <w:t>．生态效益。指标分值</w:t>
      </w:r>
      <w:r>
        <w:t>5</w:t>
      </w:r>
      <w:r>
        <w:t>分，实际得</w:t>
      </w:r>
      <w:r>
        <w:t>5</w:t>
      </w:r>
      <w:r>
        <w:t>分。</w:t>
      </w:r>
    </w:p>
    <w:p w14:paraId="430B807C" w14:textId="77777777" w:rsidR="007563A9" w:rsidRDefault="00000000" w:rsidP="0066694C">
      <w:pPr>
        <w:spacing w:line="560" w:lineRule="exact"/>
        <w:ind w:firstLine="640"/>
      </w:pPr>
      <w:r>
        <w:t>该项目指标用以反映项目实施对生态发展所带来的直接或间接影响情况；具体表现为减少汽车排放，改善安宁市生态环境。得分明细如下：</w:t>
      </w:r>
    </w:p>
    <w:p w14:paraId="2B4CF1A9" w14:textId="77777777" w:rsidR="007563A9" w:rsidRDefault="00000000" w:rsidP="0066694C">
      <w:pPr>
        <w:spacing w:line="560" w:lineRule="exact"/>
        <w:ind w:firstLine="640"/>
      </w:pPr>
      <w:r>
        <w:rPr>
          <w:color w:val="000000"/>
          <w:szCs w:val="32"/>
        </w:rPr>
        <w:t>安宁市公安局积极响应环保理念，租赁新能源汽车用于日常的执法执勤工作。这不仅减少了对传统油车的使用，更以其零排放的特性，有效地减少了空气污染；同时新能源汽车的高效能源利用，大大减少了对自然资源的过度消耗；对安宁市生态环境的改善起到很大作用。</w:t>
      </w:r>
      <w:r>
        <w:t>根据评分标准得</w:t>
      </w:r>
      <w:r>
        <w:t>5</w:t>
      </w:r>
      <w:r>
        <w:t>分。</w:t>
      </w:r>
    </w:p>
    <w:p w14:paraId="41DFA75A" w14:textId="77777777" w:rsidR="007563A9" w:rsidRDefault="00000000" w:rsidP="0066694C">
      <w:pPr>
        <w:pStyle w:val="4"/>
        <w:spacing w:line="560" w:lineRule="exact"/>
        <w:ind w:firstLine="640"/>
        <w:rPr>
          <w:rFonts w:ascii="Times New Roman" w:hAnsi="Times New Roman" w:cs="Times New Roman"/>
        </w:rPr>
      </w:pPr>
      <w:r>
        <w:rPr>
          <w:rFonts w:ascii="Times New Roman" w:hAnsi="Times New Roman" w:cs="Times New Roman"/>
        </w:rPr>
        <w:t>D42</w:t>
      </w:r>
      <w:r>
        <w:rPr>
          <w:rFonts w:ascii="Times New Roman" w:hAnsi="Times New Roman" w:cs="Times New Roman"/>
        </w:rPr>
        <w:t>．社会满意度。指标分值</w:t>
      </w:r>
      <w:r>
        <w:rPr>
          <w:rFonts w:ascii="Times New Roman" w:hAnsi="Times New Roman" w:cs="Times New Roman" w:hint="eastAsia"/>
        </w:rPr>
        <w:t>10</w:t>
      </w:r>
      <w:r>
        <w:rPr>
          <w:rFonts w:ascii="Times New Roman" w:hAnsi="Times New Roman" w:cs="Times New Roman"/>
        </w:rPr>
        <w:t>分，实际得</w:t>
      </w:r>
      <w:r>
        <w:rPr>
          <w:rFonts w:ascii="Times New Roman" w:hAnsi="Times New Roman" w:cs="Times New Roman"/>
        </w:rPr>
        <w:t>6</w:t>
      </w:r>
      <w:r>
        <w:rPr>
          <w:rFonts w:ascii="Times New Roman" w:hAnsi="Times New Roman" w:cs="Times New Roman"/>
        </w:rPr>
        <w:t>分。</w:t>
      </w:r>
    </w:p>
    <w:p w14:paraId="3C24020F" w14:textId="77777777" w:rsidR="007563A9" w:rsidRDefault="00000000" w:rsidP="0066694C">
      <w:pPr>
        <w:spacing w:line="560" w:lineRule="exact"/>
        <w:ind w:firstLine="640"/>
      </w:pPr>
      <w:r>
        <w:t>D421</w:t>
      </w:r>
      <w:r>
        <w:t>．服务对象满意度。指标分值</w:t>
      </w:r>
      <w:r>
        <w:rPr>
          <w:rFonts w:hint="eastAsia"/>
        </w:rPr>
        <w:t>10</w:t>
      </w:r>
      <w:r>
        <w:t>分，实际得</w:t>
      </w:r>
      <w:r>
        <w:t>6</w:t>
      </w:r>
      <w:r>
        <w:t>分。</w:t>
      </w:r>
    </w:p>
    <w:p w14:paraId="4C6FD589" w14:textId="77777777" w:rsidR="007563A9" w:rsidRDefault="00000000" w:rsidP="0066694C">
      <w:pPr>
        <w:pStyle w:val="a5"/>
        <w:spacing w:line="560" w:lineRule="exact"/>
        <w:ind w:firstLine="640"/>
        <w:rPr>
          <w:color w:val="000000"/>
          <w:szCs w:val="32"/>
        </w:rPr>
      </w:pPr>
      <w:bookmarkStart w:id="55" w:name="_Toc6792"/>
      <w:r>
        <w:rPr>
          <w:color w:val="000000"/>
          <w:szCs w:val="32"/>
        </w:rPr>
        <w:t>该指标反映</w:t>
      </w:r>
      <w:r>
        <w:rPr>
          <w:rFonts w:hint="eastAsia"/>
          <w:color w:val="000000"/>
          <w:szCs w:val="32"/>
        </w:rPr>
        <w:t>项目</w:t>
      </w:r>
      <w:r>
        <w:rPr>
          <w:color w:val="000000"/>
          <w:szCs w:val="32"/>
        </w:rPr>
        <w:t>的服务对象对</w:t>
      </w:r>
      <w:r>
        <w:rPr>
          <w:rFonts w:hint="eastAsia"/>
          <w:color w:val="000000"/>
          <w:szCs w:val="32"/>
        </w:rPr>
        <w:t>项目实现效益</w:t>
      </w:r>
      <w:r>
        <w:rPr>
          <w:color w:val="000000"/>
          <w:szCs w:val="32"/>
        </w:rPr>
        <w:t>的满意程度。针对安宁市公安局工作人员对于公安局新能源车租赁专</w:t>
      </w:r>
      <w:r>
        <w:rPr>
          <w:color w:val="000000"/>
          <w:szCs w:val="32"/>
        </w:rPr>
        <w:lastRenderedPageBreak/>
        <w:t>项经费项目工作满意度进行问卷调查。</w:t>
      </w:r>
    </w:p>
    <w:p w14:paraId="795FCBAC" w14:textId="77777777" w:rsidR="007563A9" w:rsidRDefault="00000000" w:rsidP="0066694C">
      <w:pPr>
        <w:spacing w:line="560" w:lineRule="exact"/>
        <w:ind w:firstLine="640"/>
      </w:pPr>
      <w:r>
        <w:t>本次绩效评价问卷调查实际发放问卷</w:t>
      </w:r>
      <w:r>
        <w:t>119</w:t>
      </w:r>
      <w:r>
        <w:t>份，所有问卷均由安宁市公安局工作人员提交。对部门满意度选择题</w:t>
      </w:r>
      <w:r>
        <w:t>5</w:t>
      </w:r>
      <w:r>
        <w:t>道，满意度开放性问题</w:t>
      </w:r>
      <w:r>
        <w:t>1</w:t>
      </w:r>
      <w:r>
        <w:t>道。</w:t>
      </w:r>
    </w:p>
    <w:p w14:paraId="6B157CB1" w14:textId="77777777" w:rsidR="007563A9" w:rsidRDefault="00000000" w:rsidP="0066694C">
      <w:pPr>
        <w:spacing w:line="560" w:lineRule="exact"/>
        <w:ind w:firstLine="640"/>
      </w:pPr>
      <w:r>
        <w:rPr>
          <w:rFonts w:ascii="仿宋_GB2312" w:hAnsi="仿宋_GB2312" w:cs="仿宋_GB2312" w:hint="eastAsia"/>
        </w:rPr>
        <w:t>满意度评分过程。根据发放部门满意度调查问卷，回复“满意”</w:t>
      </w:r>
      <w:r>
        <w:t>得分权重</w:t>
      </w:r>
      <w:r>
        <w:t>100%</w:t>
      </w:r>
      <w:r>
        <w:t>，</w:t>
      </w:r>
      <w:r>
        <w:rPr>
          <w:rFonts w:ascii="仿宋_GB2312" w:hAnsi="仿宋_GB2312" w:cs="仿宋_GB2312" w:hint="eastAsia"/>
        </w:rPr>
        <w:t>“比较满意”得</w:t>
      </w:r>
      <w:r>
        <w:t>分权重</w:t>
      </w:r>
      <w:r>
        <w:t>60%</w:t>
      </w:r>
      <w:r>
        <w:t>，</w:t>
      </w:r>
      <w:r>
        <w:rPr>
          <w:rFonts w:ascii="仿宋_GB2312" w:hAnsi="仿宋_GB2312" w:cs="仿宋_GB2312" w:hint="eastAsia"/>
        </w:rPr>
        <w:t>“不满意”得</w:t>
      </w:r>
      <w:r>
        <w:t>分权重</w:t>
      </w:r>
      <w:r>
        <w:t>0%</w:t>
      </w:r>
      <w:r>
        <w:t>，</w:t>
      </w:r>
      <w:r>
        <w:rPr>
          <w:rFonts w:ascii="仿宋_GB2312" w:hAnsi="仿宋_GB2312" w:cs="仿宋_GB2312" w:hint="eastAsia"/>
        </w:rPr>
        <w:t>“不了解”将</w:t>
      </w:r>
      <w:r>
        <w:t>不被统计；评分标准为：综合满意度</w:t>
      </w:r>
      <w:r>
        <w:rPr>
          <w:rFonts w:ascii="仿宋_GB2312" w:hAnsi="仿宋_GB2312" w:cs="仿宋_GB2312" w:hint="eastAsia"/>
        </w:rPr>
        <w:t>≥</w:t>
      </w:r>
      <w:r>
        <w:t>90%</w:t>
      </w:r>
      <w:r>
        <w:t>，得</w:t>
      </w:r>
      <w:r>
        <w:rPr>
          <w:rFonts w:hint="eastAsia"/>
        </w:rPr>
        <w:t>10</w:t>
      </w:r>
      <w:r>
        <w:t>分</w:t>
      </w:r>
      <w:r>
        <w:rPr>
          <w:rFonts w:hint="eastAsia"/>
        </w:rPr>
        <w:t>；</w:t>
      </w:r>
      <w:proofErr w:type="gramStart"/>
      <w:r>
        <w:t>满意度</w:t>
      </w:r>
      <w:r>
        <w:rPr>
          <w:rFonts w:hint="eastAsia"/>
        </w:rPr>
        <w:t>每降低</w:t>
      </w:r>
      <w:proofErr w:type="gramEnd"/>
      <w:r>
        <w:rPr>
          <w:rFonts w:hint="eastAsia"/>
        </w:rPr>
        <w:t>5%</w:t>
      </w:r>
      <w:r>
        <w:rPr>
          <w:rFonts w:hint="eastAsia"/>
        </w:rPr>
        <w:t>，扣</w:t>
      </w:r>
      <w:r>
        <w:rPr>
          <w:rFonts w:hint="eastAsia"/>
        </w:rPr>
        <w:t>2</w:t>
      </w:r>
      <w:r>
        <w:rPr>
          <w:rFonts w:hint="eastAsia"/>
        </w:rPr>
        <w:t>分，扣完为止</w:t>
      </w:r>
      <w:r>
        <w:t>。经统计，综合满意度为</w:t>
      </w:r>
      <w:r>
        <w:t>84.30%</w:t>
      </w:r>
      <w:r>
        <w:t>；根据评分标准</w:t>
      </w:r>
      <w:r>
        <w:rPr>
          <w:rFonts w:hint="eastAsia"/>
        </w:rPr>
        <w:t>扣</w:t>
      </w:r>
      <w:r>
        <w:rPr>
          <w:rFonts w:hint="eastAsia"/>
        </w:rPr>
        <w:t>4</w:t>
      </w:r>
      <w:r>
        <w:rPr>
          <w:rFonts w:hint="eastAsia"/>
        </w:rPr>
        <w:t>分，</w:t>
      </w:r>
      <w:r>
        <w:t>得</w:t>
      </w:r>
      <w:r>
        <w:t>6</w:t>
      </w:r>
      <w:r>
        <w:t>分。</w:t>
      </w:r>
    </w:p>
    <w:p w14:paraId="325D9234" w14:textId="77777777" w:rsidR="007563A9" w:rsidRDefault="00000000" w:rsidP="0066694C">
      <w:pPr>
        <w:pStyle w:val="20"/>
        <w:spacing w:line="560" w:lineRule="exact"/>
        <w:ind w:firstLine="643"/>
        <w:rPr>
          <w:rFonts w:ascii="Times New Roman" w:hAnsi="Times New Roman" w:cs="Times New Roman"/>
        </w:rPr>
      </w:pPr>
      <w:bookmarkStart w:id="56" w:name="_Toc30524"/>
      <w:r>
        <w:rPr>
          <w:rFonts w:ascii="Times New Roman" w:hAnsi="Times New Roman" w:cs="Times New Roman"/>
        </w:rPr>
        <w:t>五、主要经验及做法、存在的问题及原因分析</w:t>
      </w:r>
      <w:bookmarkEnd w:id="55"/>
      <w:bookmarkEnd w:id="56"/>
    </w:p>
    <w:p w14:paraId="4ABEB121" w14:textId="77777777" w:rsidR="007563A9" w:rsidRDefault="00000000" w:rsidP="0066694C">
      <w:pPr>
        <w:pStyle w:val="3"/>
        <w:spacing w:line="560" w:lineRule="exact"/>
        <w:ind w:firstLine="640"/>
      </w:pPr>
      <w:bookmarkStart w:id="57" w:name="_Toc3779"/>
      <w:r>
        <w:t>（一）项目</w:t>
      </w:r>
      <w:bookmarkStart w:id="58" w:name="_Hlk148475113"/>
      <w:r>
        <w:t>主要经验及做法</w:t>
      </w:r>
      <w:bookmarkEnd w:id="57"/>
      <w:bookmarkEnd w:id="58"/>
    </w:p>
    <w:p w14:paraId="109E0978" w14:textId="77777777" w:rsidR="007563A9" w:rsidRDefault="00000000" w:rsidP="0066694C">
      <w:pPr>
        <w:pStyle w:val="a5"/>
        <w:spacing w:line="560" w:lineRule="exact"/>
        <w:ind w:firstLine="640"/>
      </w:pPr>
      <w:r>
        <w:t>2022</w:t>
      </w:r>
      <w:r>
        <w:t>年度安宁市租赁新能源汽车</w:t>
      </w:r>
      <w:r>
        <w:t>20</w:t>
      </w:r>
      <w:r>
        <w:t>辆，其中</w:t>
      </w:r>
      <w:r>
        <w:t>10</w:t>
      </w:r>
      <w:r>
        <w:t>辆特警型，</w:t>
      </w:r>
      <w:r>
        <w:t>10</w:t>
      </w:r>
      <w:r>
        <w:t>辆派出所标准型，租赁费用</w:t>
      </w:r>
      <w:r>
        <w:t>1,089,360.00</w:t>
      </w:r>
      <w:r>
        <w:t>元</w:t>
      </w:r>
      <w:r>
        <w:t>/</w:t>
      </w:r>
      <w:r>
        <w:t>年，一共租赁</w:t>
      </w:r>
      <w:r>
        <w:t>6</w:t>
      </w:r>
      <w:r>
        <w:t>年，采取一年一签的形式。</w:t>
      </w:r>
    </w:p>
    <w:p w14:paraId="19DE0934" w14:textId="77777777" w:rsidR="007563A9" w:rsidRDefault="00000000" w:rsidP="0066694C">
      <w:pPr>
        <w:pStyle w:val="a5"/>
        <w:spacing w:line="560" w:lineRule="exact"/>
        <w:ind w:firstLine="640"/>
        <w:rPr>
          <w:color w:val="333333"/>
          <w:szCs w:val="32"/>
          <w:shd w:val="clear" w:color="auto" w:fill="FFFFFF"/>
        </w:rPr>
      </w:pPr>
      <w:r>
        <w:rPr>
          <w:color w:val="333333"/>
          <w:szCs w:val="32"/>
          <w:shd w:val="clear" w:color="auto" w:fill="FFFFFF"/>
        </w:rPr>
        <w:t>安宁市公安局</w:t>
      </w:r>
      <w:r>
        <w:rPr>
          <w:color w:val="000000"/>
          <w:szCs w:val="32"/>
        </w:rPr>
        <w:t>租赁新能源汽车用于日常的执法执勤工作，</w:t>
      </w:r>
      <w:r>
        <w:t>在安宁市</w:t>
      </w:r>
      <w:r>
        <w:rPr>
          <w:color w:val="333333"/>
          <w:szCs w:val="32"/>
          <w:shd w:val="clear" w:color="auto" w:fill="FFFFFF"/>
        </w:rPr>
        <w:t>营造新能源汽车推广使用氛围，提高了安宁市民对新能源汽车的认知度和认可度，</w:t>
      </w:r>
      <w:r>
        <w:t>推动新能源车发展，推广新能源汽车应用，增加工作效率的同时</w:t>
      </w:r>
      <w:r>
        <w:rPr>
          <w:color w:val="000000"/>
          <w:szCs w:val="32"/>
        </w:rPr>
        <w:t>在运营过程中节省资金</w:t>
      </w:r>
      <w:r>
        <w:t>；将安宁市公安局</w:t>
      </w:r>
      <w:r>
        <w:rPr>
          <w:color w:val="333333"/>
          <w:szCs w:val="32"/>
          <w:shd w:val="clear" w:color="auto" w:fill="FFFFFF"/>
        </w:rPr>
        <w:t>打造成为绿色、节约型机关的同时加快安宁市公务用车</w:t>
      </w:r>
      <w:r>
        <w:rPr>
          <w:color w:val="000000"/>
          <w:szCs w:val="32"/>
        </w:rPr>
        <w:t>由传统油车向新能源汽车的转型升级以及新能源汽车的推广普及</w:t>
      </w:r>
      <w:r>
        <w:rPr>
          <w:color w:val="333333"/>
          <w:szCs w:val="32"/>
          <w:shd w:val="clear" w:color="auto" w:fill="FFFFFF"/>
        </w:rPr>
        <w:t>、带动绿色消费。</w:t>
      </w:r>
    </w:p>
    <w:p w14:paraId="7613C3BD" w14:textId="77777777" w:rsidR="007563A9" w:rsidRDefault="00000000" w:rsidP="0066694C">
      <w:pPr>
        <w:pStyle w:val="3"/>
        <w:spacing w:line="560" w:lineRule="exact"/>
        <w:ind w:firstLine="640"/>
      </w:pPr>
      <w:bookmarkStart w:id="59" w:name="_Toc5836"/>
      <w:r>
        <w:lastRenderedPageBreak/>
        <w:t>（二）存在的主要问题及原因分析</w:t>
      </w:r>
      <w:bookmarkEnd w:id="59"/>
    </w:p>
    <w:p w14:paraId="6F491E2C" w14:textId="77777777" w:rsidR="007563A9" w:rsidRDefault="00000000" w:rsidP="0066694C">
      <w:pPr>
        <w:spacing w:line="560" w:lineRule="exact"/>
        <w:ind w:firstLine="640"/>
      </w:pPr>
      <w:bookmarkStart w:id="60" w:name="_Toc2903"/>
      <w:r>
        <w:t>绩效目标指标设定不够合理和</w:t>
      </w:r>
      <w:r>
        <w:rPr>
          <w:rFonts w:hint="eastAsia"/>
        </w:rPr>
        <w:t>明确</w:t>
      </w:r>
    </w:p>
    <w:p w14:paraId="63176934" w14:textId="77777777" w:rsidR="007563A9" w:rsidRDefault="00000000" w:rsidP="0066694C">
      <w:pPr>
        <w:spacing w:line="560" w:lineRule="exact"/>
        <w:ind w:firstLine="640"/>
      </w:pPr>
      <w:bookmarkStart w:id="61" w:name="_Toc14149"/>
      <w:r>
        <w:t>在安宁公安局新能源车租赁专项经费项目绩效自评中</w:t>
      </w:r>
      <w:r>
        <w:rPr>
          <w:rFonts w:hint="eastAsia"/>
        </w:rPr>
        <w:t>存在</w:t>
      </w:r>
      <w:r>
        <w:t>绩效目标设定不够合理，绩效指标设定不够完整和细化</w:t>
      </w:r>
      <w:r>
        <w:rPr>
          <w:rFonts w:hint="eastAsia"/>
        </w:rPr>
        <w:t>的问题；在产出指标中</w:t>
      </w:r>
      <w:r>
        <w:t>未设定产出</w:t>
      </w:r>
      <w:r>
        <w:rPr>
          <w:rFonts w:hint="eastAsia"/>
        </w:rPr>
        <w:t>数量、产出质量和产出时效指标，在效益指标中未设定经济效益、生态效益以</w:t>
      </w:r>
      <w:r>
        <w:t>及</w:t>
      </w:r>
      <w:r>
        <w:rPr>
          <w:rFonts w:hint="eastAsia"/>
        </w:rPr>
        <w:t>可持续影响</w:t>
      </w:r>
      <w:r>
        <w:t>效益指标。</w:t>
      </w:r>
    </w:p>
    <w:p w14:paraId="142BED66" w14:textId="77777777" w:rsidR="007563A9" w:rsidRDefault="00000000" w:rsidP="0066694C">
      <w:pPr>
        <w:pStyle w:val="20"/>
        <w:spacing w:line="560" w:lineRule="exact"/>
        <w:ind w:firstLine="643"/>
        <w:rPr>
          <w:rFonts w:ascii="Times New Roman" w:hAnsi="Times New Roman" w:cs="Times New Roman"/>
        </w:rPr>
      </w:pPr>
      <w:r>
        <w:rPr>
          <w:rFonts w:ascii="Times New Roman" w:hAnsi="Times New Roman" w:cs="Times New Roman"/>
        </w:rPr>
        <w:t>六、相关建议和措施</w:t>
      </w:r>
      <w:bookmarkEnd w:id="60"/>
      <w:bookmarkEnd w:id="61"/>
    </w:p>
    <w:p w14:paraId="743F1F0B" w14:textId="77777777" w:rsidR="007563A9" w:rsidRDefault="00000000" w:rsidP="0066694C">
      <w:pPr>
        <w:spacing w:line="560" w:lineRule="exact"/>
        <w:ind w:firstLine="640"/>
      </w:pPr>
      <w:bookmarkStart w:id="62" w:name="_Toc32460"/>
      <w:bookmarkStart w:id="63" w:name="_Toc9205"/>
      <w:bookmarkStart w:id="64" w:name="_Toc30035"/>
      <w:bookmarkStart w:id="65" w:name="_Hlk148475156"/>
      <w:r>
        <w:t>规范绩效管理，增强绩效指标的科学合理性</w:t>
      </w:r>
      <w:bookmarkEnd w:id="62"/>
    </w:p>
    <w:p w14:paraId="3496E3A8" w14:textId="77777777" w:rsidR="007563A9" w:rsidRDefault="00000000" w:rsidP="0066694C">
      <w:pPr>
        <w:spacing w:line="560" w:lineRule="exact"/>
        <w:ind w:firstLine="640"/>
      </w:pPr>
      <w:r>
        <w:t>规范部门绩效管理工作，建立规范完整的绩效自评体系，提高相关工作人员对绩效管理的认识和重视程度；合理设定绩效目标，确保绩效目标的清晰明确，并进一步细化绩效目标；在设定绩效指标时充分考虑数量、质量、时间及成本等因素，并提高绩效指标的细化程度和</w:t>
      </w:r>
      <w:proofErr w:type="gramStart"/>
      <w:r>
        <w:t>可</w:t>
      </w:r>
      <w:proofErr w:type="gramEnd"/>
      <w:r>
        <w:t>衡量性。</w:t>
      </w:r>
    </w:p>
    <w:p w14:paraId="1BA864D9" w14:textId="77777777" w:rsidR="007563A9" w:rsidRDefault="00000000" w:rsidP="0066694C">
      <w:pPr>
        <w:pStyle w:val="20"/>
        <w:spacing w:line="560" w:lineRule="exact"/>
        <w:ind w:firstLine="643"/>
        <w:rPr>
          <w:rFonts w:ascii="Times New Roman" w:hAnsi="Times New Roman" w:cs="Times New Roman"/>
        </w:rPr>
      </w:pPr>
      <w:r>
        <w:rPr>
          <w:rFonts w:ascii="Times New Roman" w:hAnsi="Times New Roman" w:cs="Times New Roman"/>
        </w:rPr>
        <w:t>七、其它需要说明的问题</w:t>
      </w:r>
      <w:bookmarkEnd w:id="63"/>
      <w:bookmarkEnd w:id="64"/>
    </w:p>
    <w:bookmarkEnd w:id="65"/>
    <w:p w14:paraId="263190E1" w14:textId="77777777" w:rsidR="007563A9" w:rsidRDefault="00000000" w:rsidP="0066694C">
      <w:pPr>
        <w:spacing w:line="560" w:lineRule="exact"/>
        <w:ind w:firstLine="640"/>
      </w:pPr>
      <w:r>
        <w:t>无。</w:t>
      </w:r>
    </w:p>
    <w:p w14:paraId="568FDC7B" w14:textId="51F13E2E" w:rsidR="007563A9" w:rsidRDefault="007563A9" w:rsidP="0066694C">
      <w:pPr>
        <w:spacing w:line="560" w:lineRule="exact"/>
        <w:ind w:firstLine="640"/>
      </w:pPr>
    </w:p>
    <w:p w14:paraId="2EEB418E" w14:textId="123EAC12" w:rsidR="0066694C" w:rsidRDefault="0066694C" w:rsidP="0066694C">
      <w:pPr>
        <w:spacing w:line="560" w:lineRule="exact"/>
        <w:ind w:firstLine="640"/>
      </w:pPr>
    </w:p>
    <w:p w14:paraId="095BECF5" w14:textId="6E299294" w:rsidR="0066694C" w:rsidRDefault="0066694C" w:rsidP="0066694C">
      <w:pPr>
        <w:spacing w:line="560" w:lineRule="exact"/>
        <w:ind w:firstLine="640"/>
      </w:pPr>
    </w:p>
    <w:p w14:paraId="4CFB1814" w14:textId="77777777" w:rsidR="0066694C" w:rsidRPr="00EB748D" w:rsidRDefault="0066694C" w:rsidP="0066694C">
      <w:pPr>
        <w:snapToGrid w:val="0"/>
        <w:spacing w:line="600" w:lineRule="exact"/>
        <w:ind w:firstLineChars="0" w:firstLine="0"/>
        <w:jc w:val="right"/>
        <w:rPr>
          <w:rFonts w:ascii="仿宋_GB2312" w:hAnsi="仿宋_GB2312" w:cs="仿宋_GB2312"/>
          <w:szCs w:val="32"/>
        </w:rPr>
      </w:pPr>
      <w:bookmarkStart w:id="66" w:name="_Hlk153205048"/>
      <w:bookmarkStart w:id="67" w:name="_Hlk153205267"/>
      <w:r w:rsidRPr="00EB748D">
        <w:rPr>
          <w:rFonts w:ascii="仿宋_GB2312" w:hAnsi="仿宋_GB2312" w:cs="仿宋_GB2312" w:hint="eastAsia"/>
          <w:szCs w:val="32"/>
        </w:rPr>
        <w:t>昆明正宇会计师事务所有限公司</w:t>
      </w:r>
    </w:p>
    <w:p w14:paraId="57D79D51" w14:textId="77777777" w:rsidR="0066694C" w:rsidRPr="00EB748D" w:rsidRDefault="0066694C" w:rsidP="0066694C">
      <w:pPr>
        <w:spacing w:line="276" w:lineRule="auto"/>
        <w:ind w:firstLineChars="600" w:firstLine="1920"/>
        <w:jc w:val="right"/>
        <w:rPr>
          <w:szCs w:val="32"/>
        </w:rPr>
      </w:pPr>
      <w:r w:rsidRPr="00EB748D">
        <w:rPr>
          <w:rFonts w:ascii="仿宋_GB2312" w:hAnsi="仿宋_GB2312" w:cs="仿宋_GB2312" w:hint="eastAsia"/>
          <w:szCs w:val="32"/>
        </w:rPr>
        <w:t>二</w:t>
      </w:r>
      <w:r w:rsidRPr="00EB748D">
        <w:rPr>
          <w:rFonts w:ascii="仿宋_GB2312" w:hAnsi="仿宋" w:cs="仿宋_GB2312" w:hint="eastAsia"/>
          <w:szCs w:val="32"/>
        </w:rPr>
        <w:t>○</w:t>
      </w:r>
      <w:r w:rsidRPr="00EB748D">
        <w:rPr>
          <w:rFonts w:ascii="仿宋_GB2312" w:hAnsi="仿宋_GB2312" w:cs="仿宋_GB2312" w:hint="eastAsia"/>
          <w:szCs w:val="32"/>
        </w:rPr>
        <w:t>二三年十二月十一日</w:t>
      </w:r>
      <w:bookmarkEnd w:id="66"/>
      <w:bookmarkEnd w:id="67"/>
    </w:p>
    <w:sectPr w:rsidR="0066694C" w:rsidRPr="00EB748D">
      <w:footerReference w:type="default" r:id="rId2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AB5B9" w14:textId="77777777" w:rsidR="004B68CC" w:rsidRDefault="004B68CC">
      <w:pPr>
        <w:spacing w:line="240" w:lineRule="auto"/>
        <w:ind w:firstLine="640"/>
      </w:pPr>
      <w:r>
        <w:separator/>
      </w:r>
    </w:p>
  </w:endnote>
  <w:endnote w:type="continuationSeparator" w:id="0">
    <w:p w14:paraId="6723E6E4" w14:textId="77777777" w:rsidR="004B68CC" w:rsidRDefault="004B68CC">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仿宋_GBK">
    <w:altName w:val="微软雅黑"/>
    <w:charset w:val="86"/>
    <w:family w:val="script"/>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645AD" w14:textId="77777777" w:rsidR="007563A9" w:rsidRDefault="007563A9">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CA18F" w14:textId="77777777" w:rsidR="007563A9" w:rsidRDefault="007563A9">
    <w:pPr>
      <w:pStyle w:val="a8"/>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74BD7" w14:textId="77777777" w:rsidR="007563A9" w:rsidRDefault="007563A9">
    <w:pPr>
      <w:pStyle w:val="a8"/>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0341410"/>
    </w:sdtPr>
    <w:sdtContent>
      <w:p w14:paraId="285561B5" w14:textId="77777777" w:rsidR="007563A9" w:rsidRDefault="00000000">
        <w:pPr>
          <w:pStyle w:val="a8"/>
          <w:ind w:firstLine="360"/>
          <w:jc w:val="center"/>
        </w:pPr>
        <w:r>
          <w:fldChar w:fldCharType="begin"/>
        </w:r>
        <w:r>
          <w:instrText>PAGE   \* MERGEFORMAT</w:instrText>
        </w:r>
        <w:r>
          <w:fldChar w:fldCharType="separate"/>
        </w:r>
        <w:r>
          <w:rPr>
            <w:lang w:val="zh-CN"/>
          </w:rPr>
          <w:t>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7340D" w14:textId="77777777" w:rsidR="007563A9" w:rsidRDefault="00000000">
    <w:pPr>
      <w:pStyle w:val="a8"/>
      <w:ind w:firstLine="360"/>
    </w:pPr>
    <w:r>
      <w:rPr>
        <w:noProof/>
      </w:rPr>
      <mc:AlternateContent>
        <mc:Choice Requires="wps">
          <w:drawing>
            <wp:anchor distT="0" distB="0" distL="114300" distR="114300" simplePos="0" relativeHeight="251659264" behindDoc="0" locked="0" layoutInCell="1" allowOverlap="1" wp14:anchorId="0BEB657F" wp14:editId="60A17DD8">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0BD71A" w14:textId="77777777" w:rsidR="007563A9" w:rsidRDefault="00000000">
                          <w:pPr>
                            <w:pStyle w:val="a8"/>
                            <w:ind w:firstLine="360"/>
                            <w:rPr>
                              <w:rFonts w:ascii="宋体" w:eastAsia="宋体" w:hAnsi="宋体"/>
                            </w:rPr>
                          </w:pPr>
                          <w:r>
                            <w:rPr>
                              <w:rFonts w:ascii="宋体" w:eastAsia="宋体" w:hAnsi="宋体" w:hint="eastAsia"/>
                            </w:rPr>
                            <w:t xml:space="preserve">摘要 </w:t>
                          </w:r>
                          <w:r>
                            <w:rPr>
                              <w:rFonts w:ascii="宋体" w:eastAsia="宋体" w:hAnsi="宋体"/>
                            </w:rPr>
                            <w:t xml:space="preserve">第 </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rPr>
                            <w:t>1</w:t>
                          </w:r>
                          <w:r>
                            <w:rPr>
                              <w:rFonts w:ascii="宋体" w:eastAsia="宋体" w:hAnsi="宋体"/>
                            </w:rPr>
                            <w:fldChar w:fldCharType="end"/>
                          </w:r>
                          <w:r>
                            <w:rPr>
                              <w:rFonts w:ascii="宋体" w:eastAsia="宋体" w:hAnsi="宋体"/>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BEB657F" id="_x0000_t202" coordsize="21600,21600" o:spt="202" path="m,l,21600r21600,l21600,xe">
              <v:stroke joinstyle="miter"/>
              <v:path gradientshapeok="t" o:connecttype="rect"/>
            </v:shapetype>
            <v:shape id="文本框 4"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20BD71A" w14:textId="77777777" w:rsidR="007563A9" w:rsidRDefault="00000000">
                    <w:pPr>
                      <w:pStyle w:val="a8"/>
                      <w:ind w:firstLine="360"/>
                      <w:rPr>
                        <w:rFonts w:ascii="宋体" w:eastAsia="宋体" w:hAnsi="宋体"/>
                      </w:rPr>
                    </w:pPr>
                    <w:r>
                      <w:rPr>
                        <w:rFonts w:ascii="宋体" w:eastAsia="宋体" w:hAnsi="宋体" w:hint="eastAsia"/>
                      </w:rPr>
                      <w:t xml:space="preserve">摘要 </w:t>
                    </w:r>
                    <w:r>
                      <w:rPr>
                        <w:rFonts w:ascii="宋体" w:eastAsia="宋体" w:hAnsi="宋体"/>
                      </w:rPr>
                      <w:t xml:space="preserve">第 </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rPr>
                      <w:t>1</w:t>
                    </w:r>
                    <w:r>
                      <w:rPr>
                        <w:rFonts w:ascii="宋体" w:eastAsia="宋体" w:hAnsi="宋体"/>
                      </w:rPr>
                      <w:fldChar w:fldCharType="end"/>
                    </w:r>
                    <w:r>
                      <w:rPr>
                        <w:rFonts w:ascii="宋体" w:eastAsia="宋体" w:hAnsi="宋体"/>
                      </w:rPr>
                      <w:t xml:space="preserve"> 页</w:t>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FCD3F" w14:textId="77777777" w:rsidR="007563A9" w:rsidRDefault="00000000">
    <w:pPr>
      <w:pStyle w:val="a8"/>
      <w:ind w:firstLine="360"/>
    </w:pPr>
    <w:r>
      <w:rPr>
        <w:noProof/>
      </w:rPr>
      <mc:AlternateContent>
        <mc:Choice Requires="wps">
          <w:drawing>
            <wp:anchor distT="0" distB="0" distL="114300" distR="114300" simplePos="0" relativeHeight="251661312" behindDoc="0" locked="0" layoutInCell="1" allowOverlap="1" wp14:anchorId="2E65B6F7" wp14:editId="0F28E000">
              <wp:simplePos x="0" y="0"/>
              <wp:positionH relativeFrom="margin">
                <wp:posOffset>2171700</wp:posOffset>
              </wp:positionH>
              <wp:positionV relativeFrom="paragraph">
                <wp:posOffset>-1270</wp:posOffset>
              </wp:positionV>
              <wp:extent cx="1158240" cy="1828800"/>
              <wp:effectExtent l="0" t="0" r="3810" b="10160"/>
              <wp:wrapNone/>
              <wp:docPr id="6" name="文本框 6"/>
              <wp:cNvGraphicFramePr/>
              <a:graphic xmlns:a="http://schemas.openxmlformats.org/drawingml/2006/main">
                <a:graphicData uri="http://schemas.microsoft.com/office/word/2010/wordprocessingShape">
                  <wps:wsp>
                    <wps:cNvSpPr txBox="1"/>
                    <wps:spPr>
                      <a:xfrm>
                        <a:off x="0" y="0"/>
                        <a:ext cx="11582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4000AB" w14:textId="77777777" w:rsidR="007563A9" w:rsidRDefault="00000000">
                          <w:pPr>
                            <w:pStyle w:val="a8"/>
                            <w:ind w:firstLine="360"/>
                            <w:rPr>
                              <w:rFonts w:ascii="宋体" w:eastAsia="宋体" w:hAnsi="宋体"/>
                            </w:rPr>
                          </w:pPr>
                          <w:r>
                            <w:rPr>
                              <w:rFonts w:ascii="宋体" w:eastAsia="宋体" w:hAnsi="宋体" w:hint="eastAsia"/>
                            </w:rPr>
                            <w:t xml:space="preserve">正文 </w:t>
                          </w:r>
                          <w:r>
                            <w:rPr>
                              <w:rFonts w:ascii="宋体" w:eastAsia="宋体" w:hAnsi="宋体"/>
                            </w:rPr>
                            <w:t xml:space="preserve">第 </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rPr>
                            <w:t>1</w:t>
                          </w:r>
                          <w:r>
                            <w:rPr>
                              <w:rFonts w:ascii="宋体" w:eastAsia="宋体" w:hAnsi="宋体"/>
                            </w:rPr>
                            <w:fldChar w:fldCharType="end"/>
                          </w:r>
                          <w:r>
                            <w:rPr>
                              <w:rFonts w:ascii="宋体" w:eastAsia="宋体" w:hAnsi="宋体"/>
                            </w:rPr>
                            <w:t xml:space="preserve"> 页</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2E65B6F7" id="_x0000_t202" coordsize="21600,21600" o:spt="202" path="m,l,21600r21600,l21600,xe">
              <v:stroke joinstyle="miter"/>
              <v:path gradientshapeok="t" o:connecttype="rect"/>
            </v:shapetype>
            <v:shape id="文本框 6" o:spid="_x0000_s1028" type="#_x0000_t202" style="position:absolute;left:0;text-align:left;margin-left:171pt;margin-top:-.1pt;width:91.2pt;height:2in;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" filled="f" stroked="f" strokeweight=".5pt">
              <v:textbox style="mso-fit-shape-to-text:t" inset="0,0,0,0">
                <w:txbxContent>
                  <w:p w14:paraId="104000AB" w14:textId="77777777" w:rsidR="007563A9" w:rsidRDefault="00000000">
                    <w:pPr>
                      <w:pStyle w:val="a8"/>
                      <w:ind w:firstLine="360"/>
                      <w:rPr>
                        <w:rFonts w:ascii="宋体" w:eastAsia="宋体" w:hAnsi="宋体"/>
                      </w:rPr>
                    </w:pPr>
                    <w:r>
                      <w:rPr>
                        <w:rFonts w:ascii="宋体" w:eastAsia="宋体" w:hAnsi="宋体" w:hint="eastAsia"/>
                      </w:rPr>
                      <w:t xml:space="preserve">正文 </w:t>
                    </w:r>
                    <w:r>
                      <w:rPr>
                        <w:rFonts w:ascii="宋体" w:eastAsia="宋体" w:hAnsi="宋体"/>
                      </w:rPr>
                      <w:t xml:space="preserve">第 </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rPr>
                      <w:t>1</w:t>
                    </w:r>
                    <w:r>
                      <w:rPr>
                        <w:rFonts w:ascii="宋体" w:eastAsia="宋体" w:hAnsi="宋体"/>
                      </w:rPr>
                      <w:fldChar w:fldCharType="end"/>
                    </w:r>
                    <w:r>
                      <w:rPr>
                        <w:rFonts w:ascii="宋体" w:eastAsia="宋体" w:hAnsi="宋体"/>
                      </w:rPr>
                      <w:t xml:space="preserve"> 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1F84B" w14:textId="77777777" w:rsidR="004B68CC" w:rsidRDefault="004B68CC">
      <w:pPr>
        <w:ind w:firstLine="640"/>
      </w:pPr>
      <w:r>
        <w:separator/>
      </w:r>
    </w:p>
  </w:footnote>
  <w:footnote w:type="continuationSeparator" w:id="0">
    <w:p w14:paraId="156D8487" w14:textId="77777777" w:rsidR="004B68CC" w:rsidRDefault="004B68CC">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F0600" w14:textId="77777777" w:rsidR="007563A9" w:rsidRDefault="007563A9">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676A9" w14:textId="77777777" w:rsidR="007563A9" w:rsidRDefault="007563A9">
    <w:pPr>
      <w:pStyle w:val="aa"/>
      <w:pBdr>
        <w:bottom w:val="none" w:sz="0" w:space="1" w:color="000000"/>
      </w:pBdr>
      <w:ind w:firstLine="360"/>
      <w:jc w:val="left"/>
      <w:rPr>
        <w:rFonts w:ascii="仿宋_GB2312" w:eastAsia="仿宋_GB2312" w:hAnsi="仿宋_GB2312" w:cs="仿宋_GB23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F3131" w14:textId="77777777" w:rsidR="007563A9" w:rsidRDefault="007563A9">
    <w:pPr>
      <w:pStyle w:val="aa"/>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C4668" w14:textId="77777777" w:rsidR="007563A9" w:rsidRDefault="00000000">
    <w:pPr>
      <w:pStyle w:val="aa"/>
      <w:ind w:firstLine="360"/>
      <w:jc w:val="left"/>
      <w:rPr>
        <w:rFonts w:ascii="仿宋_GB2312" w:eastAsia="仿宋_GB2312" w:hAnsi="仿宋_GB2312" w:cs="仿宋_GB2312"/>
      </w:rPr>
    </w:pPr>
    <w:r>
      <w:rPr>
        <w:rFonts w:ascii="仿宋_GB2312" w:eastAsia="仿宋_GB2312" w:hAnsi="仿宋_GB2312" w:cs="仿宋_GB2312" w:hint="eastAsia"/>
      </w:rPr>
      <w:t>2022</w:t>
    </w:r>
    <w:r>
      <w:rPr>
        <w:rFonts w:ascii="仿宋_GB2312" w:eastAsia="仿宋_GB2312" w:hAnsi="仿宋_GB2312" w:cs="仿宋_GB2312" w:hint="eastAsia"/>
      </w:rPr>
      <w:t>年度安宁市公安局新能源车专项租赁经费支出绩效评价报告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22F5D"/>
    <w:multiLevelType w:val="multilevel"/>
    <w:tmpl w:val="31122F5D"/>
    <w:lvl w:ilvl="0">
      <w:start w:val="1"/>
      <w:numFmt w:val="chineseCountingThousand"/>
      <w:pStyle w:val="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09057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Y4ZTMzYzIyODFlYzc0N2EzZDRhMDI5NzI1MzgyNDUifQ=="/>
  </w:docVars>
  <w:rsids>
    <w:rsidRoot w:val="001C0412"/>
    <w:rsid w:val="001445F0"/>
    <w:rsid w:val="001A0015"/>
    <w:rsid w:val="001B2849"/>
    <w:rsid w:val="001C0412"/>
    <w:rsid w:val="00246315"/>
    <w:rsid w:val="002C1462"/>
    <w:rsid w:val="002C228A"/>
    <w:rsid w:val="0035416A"/>
    <w:rsid w:val="00370008"/>
    <w:rsid w:val="004B68CC"/>
    <w:rsid w:val="005058DB"/>
    <w:rsid w:val="005578AD"/>
    <w:rsid w:val="00581548"/>
    <w:rsid w:val="005A0AB8"/>
    <w:rsid w:val="005B11FC"/>
    <w:rsid w:val="005F481F"/>
    <w:rsid w:val="006031A8"/>
    <w:rsid w:val="0066694C"/>
    <w:rsid w:val="00693C7C"/>
    <w:rsid w:val="00693E5F"/>
    <w:rsid w:val="00701F4E"/>
    <w:rsid w:val="007563A9"/>
    <w:rsid w:val="0077101F"/>
    <w:rsid w:val="007B05A7"/>
    <w:rsid w:val="008366D3"/>
    <w:rsid w:val="008A03FD"/>
    <w:rsid w:val="009241AB"/>
    <w:rsid w:val="00941079"/>
    <w:rsid w:val="00A103B0"/>
    <w:rsid w:val="00A72C2B"/>
    <w:rsid w:val="00A81BDC"/>
    <w:rsid w:val="00AB5A2F"/>
    <w:rsid w:val="00AF2B82"/>
    <w:rsid w:val="00B02942"/>
    <w:rsid w:val="00B909D0"/>
    <w:rsid w:val="00BC4816"/>
    <w:rsid w:val="00BD3D8B"/>
    <w:rsid w:val="00BE3FC9"/>
    <w:rsid w:val="00C450E1"/>
    <w:rsid w:val="00C670F6"/>
    <w:rsid w:val="00C84ACA"/>
    <w:rsid w:val="00D738BC"/>
    <w:rsid w:val="00E01A69"/>
    <w:rsid w:val="00E0682F"/>
    <w:rsid w:val="00E16B22"/>
    <w:rsid w:val="00E230F0"/>
    <w:rsid w:val="00E263B7"/>
    <w:rsid w:val="00E53633"/>
    <w:rsid w:val="00EA2E36"/>
    <w:rsid w:val="015D1EEA"/>
    <w:rsid w:val="02500BEF"/>
    <w:rsid w:val="03452A09"/>
    <w:rsid w:val="03AF7F30"/>
    <w:rsid w:val="040D7A92"/>
    <w:rsid w:val="049F04BE"/>
    <w:rsid w:val="04D34CDF"/>
    <w:rsid w:val="056703FD"/>
    <w:rsid w:val="057228FE"/>
    <w:rsid w:val="05866B89"/>
    <w:rsid w:val="05F45A09"/>
    <w:rsid w:val="061B2380"/>
    <w:rsid w:val="0644652B"/>
    <w:rsid w:val="08E13408"/>
    <w:rsid w:val="09102B5A"/>
    <w:rsid w:val="09664528"/>
    <w:rsid w:val="09A637BC"/>
    <w:rsid w:val="0AE07D86"/>
    <w:rsid w:val="0B9E50EF"/>
    <w:rsid w:val="0C180ACF"/>
    <w:rsid w:val="0C62251E"/>
    <w:rsid w:val="0CD02D66"/>
    <w:rsid w:val="0CE61398"/>
    <w:rsid w:val="0D06028F"/>
    <w:rsid w:val="0D5A082F"/>
    <w:rsid w:val="0DA47D15"/>
    <w:rsid w:val="0DBF06AB"/>
    <w:rsid w:val="0DE71D53"/>
    <w:rsid w:val="0E287909"/>
    <w:rsid w:val="0E4B1576"/>
    <w:rsid w:val="0E6F20D1"/>
    <w:rsid w:val="0EC0292C"/>
    <w:rsid w:val="0EDA4751"/>
    <w:rsid w:val="0F601A19"/>
    <w:rsid w:val="0F68240B"/>
    <w:rsid w:val="0F772484"/>
    <w:rsid w:val="0F8363DA"/>
    <w:rsid w:val="0F865627"/>
    <w:rsid w:val="0F8A450D"/>
    <w:rsid w:val="0FC80D86"/>
    <w:rsid w:val="108A1444"/>
    <w:rsid w:val="114415F3"/>
    <w:rsid w:val="118539B9"/>
    <w:rsid w:val="12333415"/>
    <w:rsid w:val="125A606E"/>
    <w:rsid w:val="125D1F87"/>
    <w:rsid w:val="12B02CB8"/>
    <w:rsid w:val="14AA607F"/>
    <w:rsid w:val="14C741BE"/>
    <w:rsid w:val="14C8078D"/>
    <w:rsid w:val="15E72E94"/>
    <w:rsid w:val="15F07F9B"/>
    <w:rsid w:val="162C08A7"/>
    <w:rsid w:val="173D5A8B"/>
    <w:rsid w:val="18892E16"/>
    <w:rsid w:val="189E3CDE"/>
    <w:rsid w:val="189F6908"/>
    <w:rsid w:val="19164569"/>
    <w:rsid w:val="198B3233"/>
    <w:rsid w:val="1A6B5367"/>
    <w:rsid w:val="1B177EC2"/>
    <w:rsid w:val="1D214EDE"/>
    <w:rsid w:val="1E1D5A5B"/>
    <w:rsid w:val="1E56661D"/>
    <w:rsid w:val="1E633DAF"/>
    <w:rsid w:val="1E7E3C6A"/>
    <w:rsid w:val="1E957931"/>
    <w:rsid w:val="1F7F698B"/>
    <w:rsid w:val="1FA87F4E"/>
    <w:rsid w:val="1FD27F48"/>
    <w:rsid w:val="2027280B"/>
    <w:rsid w:val="20515ADA"/>
    <w:rsid w:val="20DB35F6"/>
    <w:rsid w:val="21211694"/>
    <w:rsid w:val="21331821"/>
    <w:rsid w:val="214F059A"/>
    <w:rsid w:val="21C916A0"/>
    <w:rsid w:val="221768AF"/>
    <w:rsid w:val="22947723"/>
    <w:rsid w:val="22A55C69"/>
    <w:rsid w:val="22D837F6"/>
    <w:rsid w:val="22DB4A62"/>
    <w:rsid w:val="22FF35CB"/>
    <w:rsid w:val="2369138D"/>
    <w:rsid w:val="24496DF6"/>
    <w:rsid w:val="246E38A3"/>
    <w:rsid w:val="24857B00"/>
    <w:rsid w:val="25135F88"/>
    <w:rsid w:val="25F0763B"/>
    <w:rsid w:val="26CD33F1"/>
    <w:rsid w:val="26EF1B67"/>
    <w:rsid w:val="275F0ADD"/>
    <w:rsid w:val="27877605"/>
    <w:rsid w:val="27FE6547"/>
    <w:rsid w:val="282B3397"/>
    <w:rsid w:val="28CA2052"/>
    <w:rsid w:val="299B6018"/>
    <w:rsid w:val="29DD3C5C"/>
    <w:rsid w:val="2A111E36"/>
    <w:rsid w:val="2A3E2FB0"/>
    <w:rsid w:val="2A92783F"/>
    <w:rsid w:val="2ADB4165"/>
    <w:rsid w:val="2ADE440E"/>
    <w:rsid w:val="2AF376D5"/>
    <w:rsid w:val="2B1020EE"/>
    <w:rsid w:val="2B874A3D"/>
    <w:rsid w:val="2B980A61"/>
    <w:rsid w:val="2BF54199"/>
    <w:rsid w:val="2C567FD4"/>
    <w:rsid w:val="2CCC180D"/>
    <w:rsid w:val="2CDC44F3"/>
    <w:rsid w:val="2D210770"/>
    <w:rsid w:val="2D365944"/>
    <w:rsid w:val="2DAF434E"/>
    <w:rsid w:val="2E3D3AE1"/>
    <w:rsid w:val="2E55627D"/>
    <w:rsid w:val="2E8C71E7"/>
    <w:rsid w:val="2EB86D24"/>
    <w:rsid w:val="2ED15070"/>
    <w:rsid w:val="2F3C1703"/>
    <w:rsid w:val="2F6713A8"/>
    <w:rsid w:val="303D58A1"/>
    <w:rsid w:val="304C2D23"/>
    <w:rsid w:val="30C47C02"/>
    <w:rsid w:val="30D1551F"/>
    <w:rsid w:val="311052B7"/>
    <w:rsid w:val="329D4BAF"/>
    <w:rsid w:val="32C56C92"/>
    <w:rsid w:val="334E6EB9"/>
    <w:rsid w:val="33F64577"/>
    <w:rsid w:val="34187B8D"/>
    <w:rsid w:val="34516F81"/>
    <w:rsid w:val="34930017"/>
    <w:rsid w:val="34DB659F"/>
    <w:rsid w:val="35004F81"/>
    <w:rsid w:val="357065AB"/>
    <w:rsid w:val="35B64B7F"/>
    <w:rsid w:val="3608399C"/>
    <w:rsid w:val="361B20E5"/>
    <w:rsid w:val="36F54F11"/>
    <w:rsid w:val="36FA437E"/>
    <w:rsid w:val="371D5025"/>
    <w:rsid w:val="37812EA7"/>
    <w:rsid w:val="380840B8"/>
    <w:rsid w:val="3860029B"/>
    <w:rsid w:val="389D76B7"/>
    <w:rsid w:val="389E51DD"/>
    <w:rsid w:val="38A81BB8"/>
    <w:rsid w:val="38B85882"/>
    <w:rsid w:val="38E74176"/>
    <w:rsid w:val="3A14416C"/>
    <w:rsid w:val="3ADC237C"/>
    <w:rsid w:val="3B0E03F8"/>
    <w:rsid w:val="3BF27AEF"/>
    <w:rsid w:val="3CAD0150"/>
    <w:rsid w:val="3DAC5CA6"/>
    <w:rsid w:val="3E2B306F"/>
    <w:rsid w:val="3E992A90"/>
    <w:rsid w:val="3F082C0D"/>
    <w:rsid w:val="3F9B22EA"/>
    <w:rsid w:val="3FCC0881"/>
    <w:rsid w:val="400E0F7A"/>
    <w:rsid w:val="401364B0"/>
    <w:rsid w:val="401D2E8B"/>
    <w:rsid w:val="402E2A03"/>
    <w:rsid w:val="40353A25"/>
    <w:rsid w:val="404C3770"/>
    <w:rsid w:val="408E2E4C"/>
    <w:rsid w:val="415332C5"/>
    <w:rsid w:val="4209408C"/>
    <w:rsid w:val="428B6AB9"/>
    <w:rsid w:val="42EE0B0F"/>
    <w:rsid w:val="430D6CD5"/>
    <w:rsid w:val="431C3AD6"/>
    <w:rsid w:val="433B476B"/>
    <w:rsid w:val="434C2E48"/>
    <w:rsid w:val="4365151F"/>
    <w:rsid w:val="440A320B"/>
    <w:rsid w:val="44544F9F"/>
    <w:rsid w:val="45036AF3"/>
    <w:rsid w:val="45766D13"/>
    <w:rsid w:val="45DA1C00"/>
    <w:rsid w:val="45EF0E26"/>
    <w:rsid w:val="468068B6"/>
    <w:rsid w:val="4718152F"/>
    <w:rsid w:val="484D1D64"/>
    <w:rsid w:val="48925B76"/>
    <w:rsid w:val="48A15EB5"/>
    <w:rsid w:val="49877D17"/>
    <w:rsid w:val="4A4831AD"/>
    <w:rsid w:val="4AFD1BF3"/>
    <w:rsid w:val="4B2772B4"/>
    <w:rsid w:val="4BAB1C93"/>
    <w:rsid w:val="4BCE5669"/>
    <w:rsid w:val="4BDA21BE"/>
    <w:rsid w:val="4C415A21"/>
    <w:rsid w:val="4C417F01"/>
    <w:rsid w:val="4C9C37DC"/>
    <w:rsid w:val="4CD44C91"/>
    <w:rsid w:val="4D830915"/>
    <w:rsid w:val="4DBC3CE3"/>
    <w:rsid w:val="4E86045B"/>
    <w:rsid w:val="4EA4267C"/>
    <w:rsid w:val="4F041104"/>
    <w:rsid w:val="4F7D76AA"/>
    <w:rsid w:val="4F9F566B"/>
    <w:rsid w:val="4FF9623B"/>
    <w:rsid w:val="50600CA0"/>
    <w:rsid w:val="51986F62"/>
    <w:rsid w:val="520536EB"/>
    <w:rsid w:val="525F5585"/>
    <w:rsid w:val="53715789"/>
    <w:rsid w:val="54076CEA"/>
    <w:rsid w:val="54201CA8"/>
    <w:rsid w:val="5474376E"/>
    <w:rsid w:val="54EC75A4"/>
    <w:rsid w:val="55933782"/>
    <w:rsid w:val="55DD711B"/>
    <w:rsid w:val="55F84012"/>
    <w:rsid w:val="564C7BCE"/>
    <w:rsid w:val="56665E3A"/>
    <w:rsid w:val="56C31AF6"/>
    <w:rsid w:val="56DF6C95"/>
    <w:rsid w:val="570E3A04"/>
    <w:rsid w:val="5739421C"/>
    <w:rsid w:val="57BD1909"/>
    <w:rsid w:val="59030A18"/>
    <w:rsid w:val="593957BB"/>
    <w:rsid w:val="598645F7"/>
    <w:rsid w:val="59AC5554"/>
    <w:rsid w:val="5A4619E0"/>
    <w:rsid w:val="5A8C73D5"/>
    <w:rsid w:val="5AB7186B"/>
    <w:rsid w:val="5B625BC2"/>
    <w:rsid w:val="5B7E4CCE"/>
    <w:rsid w:val="5C8C341B"/>
    <w:rsid w:val="5CC446D9"/>
    <w:rsid w:val="5CD54DC2"/>
    <w:rsid w:val="5EA83CBF"/>
    <w:rsid w:val="5ED74622"/>
    <w:rsid w:val="5EF57459"/>
    <w:rsid w:val="5F284C0D"/>
    <w:rsid w:val="5F423E3C"/>
    <w:rsid w:val="5FF84C06"/>
    <w:rsid w:val="60011A2A"/>
    <w:rsid w:val="6001650D"/>
    <w:rsid w:val="60806DF2"/>
    <w:rsid w:val="61042275"/>
    <w:rsid w:val="621E68C3"/>
    <w:rsid w:val="62377985"/>
    <w:rsid w:val="62606278"/>
    <w:rsid w:val="63133F4E"/>
    <w:rsid w:val="636D206D"/>
    <w:rsid w:val="63D062E3"/>
    <w:rsid w:val="64414CC4"/>
    <w:rsid w:val="645566FA"/>
    <w:rsid w:val="64886FDF"/>
    <w:rsid w:val="64C179D9"/>
    <w:rsid w:val="64C64FF0"/>
    <w:rsid w:val="64D77029"/>
    <w:rsid w:val="656A1E1F"/>
    <w:rsid w:val="66142C83"/>
    <w:rsid w:val="664309BD"/>
    <w:rsid w:val="66807B4C"/>
    <w:rsid w:val="668F4233"/>
    <w:rsid w:val="66CD4D5B"/>
    <w:rsid w:val="66E4311C"/>
    <w:rsid w:val="670F5D14"/>
    <w:rsid w:val="672C3830"/>
    <w:rsid w:val="67557FF0"/>
    <w:rsid w:val="675B22B6"/>
    <w:rsid w:val="67950273"/>
    <w:rsid w:val="67A7735B"/>
    <w:rsid w:val="67AF792B"/>
    <w:rsid w:val="68060432"/>
    <w:rsid w:val="68581159"/>
    <w:rsid w:val="68801B54"/>
    <w:rsid w:val="68DE0B5A"/>
    <w:rsid w:val="6A886C65"/>
    <w:rsid w:val="6BA918D4"/>
    <w:rsid w:val="6BA94C1E"/>
    <w:rsid w:val="6BD96CF4"/>
    <w:rsid w:val="6C517BA5"/>
    <w:rsid w:val="6C69565B"/>
    <w:rsid w:val="6C8D2FC3"/>
    <w:rsid w:val="6D192AA9"/>
    <w:rsid w:val="6D1C66E8"/>
    <w:rsid w:val="6D714693"/>
    <w:rsid w:val="6DBC258E"/>
    <w:rsid w:val="6DD54C21"/>
    <w:rsid w:val="6E3F209B"/>
    <w:rsid w:val="6E6B4E4B"/>
    <w:rsid w:val="6FED119C"/>
    <w:rsid w:val="70364233"/>
    <w:rsid w:val="70B97215"/>
    <w:rsid w:val="70D70CB1"/>
    <w:rsid w:val="70E909E4"/>
    <w:rsid w:val="70F528AA"/>
    <w:rsid w:val="71153C9A"/>
    <w:rsid w:val="71331BBF"/>
    <w:rsid w:val="71341D27"/>
    <w:rsid w:val="715C248F"/>
    <w:rsid w:val="7161057A"/>
    <w:rsid w:val="71F2007C"/>
    <w:rsid w:val="71F8725C"/>
    <w:rsid w:val="723D0FE7"/>
    <w:rsid w:val="72524AFD"/>
    <w:rsid w:val="728B2665"/>
    <w:rsid w:val="72E74AAF"/>
    <w:rsid w:val="73152FF4"/>
    <w:rsid w:val="73B83C68"/>
    <w:rsid w:val="73DD4830"/>
    <w:rsid w:val="73E602AF"/>
    <w:rsid w:val="73FC0A2E"/>
    <w:rsid w:val="75866ED0"/>
    <w:rsid w:val="76AD049C"/>
    <w:rsid w:val="77996CC0"/>
    <w:rsid w:val="77BE217C"/>
    <w:rsid w:val="78436C2C"/>
    <w:rsid w:val="78843793"/>
    <w:rsid w:val="78BE5E78"/>
    <w:rsid w:val="79C16C4F"/>
    <w:rsid w:val="7B44018B"/>
    <w:rsid w:val="7BDC361F"/>
    <w:rsid w:val="7C2C5EC4"/>
    <w:rsid w:val="7C8365FD"/>
    <w:rsid w:val="7CA511CA"/>
    <w:rsid w:val="7CB2612E"/>
    <w:rsid w:val="7CF14DF2"/>
    <w:rsid w:val="7CF14EA8"/>
    <w:rsid w:val="7D9318E7"/>
    <w:rsid w:val="7D980CB9"/>
    <w:rsid w:val="7D985324"/>
    <w:rsid w:val="7DA056F0"/>
    <w:rsid w:val="7E337AB4"/>
    <w:rsid w:val="7E4159BB"/>
    <w:rsid w:val="7EA352C0"/>
    <w:rsid w:val="7EA6798F"/>
    <w:rsid w:val="7ED71E7C"/>
    <w:rsid w:val="7F2A3C3B"/>
    <w:rsid w:val="7F2C2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16A84AA"/>
  <w15:docId w15:val="{7BE9BF04-ED65-4455-9D07-FD446E64B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400"/>
      <w:jc w:val="both"/>
    </w:pPr>
    <w:rPr>
      <w:rFonts w:eastAsia="仿宋_GB2312"/>
      <w:kern w:val="2"/>
      <w:sz w:val="32"/>
      <w:szCs w:val="24"/>
    </w:rPr>
  </w:style>
  <w:style w:type="paragraph" w:styleId="1">
    <w:name w:val="heading 1"/>
    <w:basedOn w:val="a"/>
    <w:next w:val="a"/>
    <w:link w:val="10"/>
    <w:uiPriority w:val="9"/>
    <w:qFormat/>
    <w:pPr>
      <w:keepNext/>
      <w:keepLines/>
      <w:spacing w:before="340" w:after="330"/>
      <w:ind w:firstLineChars="0" w:firstLine="0"/>
      <w:outlineLvl w:val="0"/>
    </w:pPr>
    <w:rPr>
      <w:rFonts w:eastAsia="方正小标宋简体"/>
      <w:b/>
      <w:bCs/>
      <w:kern w:val="44"/>
      <w:sz w:val="44"/>
      <w:szCs w:val="44"/>
    </w:rPr>
  </w:style>
  <w:style w:type="paragraph" w:styleId="20">
    <w:name w:val="heading 2"/>
    <w:basedOn w:val="a"/>
    <w:next w:val="a"/>
    <w:link w:val="21"/>
    <w:uiPriority w:val="9"/>
    <w:unhideWhenUsed/>
    <w:qFormat/>
    <w:pPr>
      <w:keepNext/>
      <w:keepLines/>
      <w:spacing w:before="240" w:after="240"/>
      <w:outlineLvl w:val="1"/>
    </w:pPr>
    <w:rPr>
      <w:rFonts w:asciiTheme="majorHAnsi" w:eastAsia="楷体_GB2312" w:hAnsiTheme="majorHAnsi" w:cstheme="majorBidi"/>
      <w:b/>
      <w:bCs/>
      <w:szCs w:val="32"/>
    </w:rPr>
  </w:style>
  <w:style w:type="paragraph" w:styleId="3">
    <w:name w:val="heading 3"/>
    <w:basedOn w:val="a"/>
    <w:next w:val="a"/>
    <w:link w:val="30"/>
    <w:uiPriority w:val="9"/>
    <w:unhideWhenUsed/>
    <w:qFormat/>
    <w:pPr>
      <w:keepNext/>
      <w:keepLines/>
      <w:spacing w:before="120" w:after="120"/>
      <w:outlineLvl w:val="2"/>
    </w:pPr>
    <w:rPr>
      <w:bCs/>
      <w:szCs w:val="32"/>
    </w:rPr>
  </w:style>
  <w:style w:type="paragraph" w:styleId="4">
    <w:name w:val="heading 4"/>
    <w:basedOn w:val="a"/>
    <w:next w:val="a"/>
    <w:link w:val="40"/>
    <w:uiPriority w:val="9"/>
    <w:unhideWhenUsed/>
    <w:qFormat/>
    <w:pPr>
      <w:keepNext/>
      <w:keepLines/>
      <w:spacing w:before="120" w:after="120"/>
      <w:outlineLvl w:val="3"/>
    </w:pPr>
    <w:rPr>
      <w:rFonts w:asciiTheme="majorHAnsi" w:hAnsiTheme="majorHAnsi" w:cstheme="majorBidi"/>
      <w:bCs/>
      <w:szCs w:val="28"/>
    </w:rPr>
  </w:style>
  <w:style w:type="paragraph" w:styleId="5">
    <w:name w:val="heading 5"/>
    <w:basedOn w:val="a"/>
    <w:next w:val="a"/>
    <w:uiPriority w:val="9"/>
    <w:unhideWhenUsed/>
    <w:qFormat/>
    <w:pPr>
      <w:keepNext/>
      <w:keepLines/>
      <w:spacing w:before="280" w:after="290"/>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qFormat/>
    <w:pPr>
      <w:spacing w:after="120"/>
    </w:pPr>
  </w:style>
  <w:style w:type="paragraph" w:styleId="a6">
    <w:name w:val="Body Text Indent"/>
    <w:basedOn w:val="a"/>
    <w:qFormat/>
    <w:pPr>
      <w:widowControl/>
      <w:spacing w:before="100" w:beforeAutospacing="1" w:after="100" w:afterAutospacing="1"/>
      <w:jc w:val="left"/>
    </w:pPr>
    <w:rPr>
      <w:rFonts w:ascii="宋体" w:hAnsi="宋体"/>
      <w:kern w:val="0"/>
      <w:sz w:val="24"/>
    </w:rPr>
  </w:style>
  <w:style w:type="paragraph" w:styleId="TOC3">
    <w:name w:val="toc 3"/>
    <w:basedOn w:val="a"/>
    <w:next w:val="a"/>
    <w:uiPriority w:val="39"/>
    <w:unhideWhenUsed/>
    <w:qFormat/>
    <w:pPr>
      <w:ind w:leftChars="200" w:left="640" w:firstLineChars="0" w:firstLine="0"/>
    </w:pPr>
  </w:style>
  <w:style w:type="paragraph" w:styleId="a7">
    <w:name w:val="Plain Text"/>
    <w:basedOn w:val="a"/>
    <w:next w:val="a"/>
    <w:uiPriority w:val="99"/>
    <w:unhideWhenUsed/>
    <w:qFormat/>
    <w:rPr>
      <w:rFonts w:hAnsi="Courier New"/>
      <w:kern w:val="0"/>
      <w:sz w:val="20"/>
      <w:szCs w:val="21"/>
      <w:lang w:val="zh-CN"/>
    </w:rPr>
  </w:style>
  <w:style w:type="paragraph" w:styleId="a8">
    <w:name w:val="footer"/>
    <w:basedOn w:val="a"/>
    <w:link w:val="a9"/>
    <w:uiPriority w:val="99"/>
    <w:unhideWhenUsed/>
    <w:qFormat/>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paragraph" w:styleId="TOC1">
    <w:name w:val="toc 1"/>
    <w:basedOn w:val="a"/>
    <w:next w:val="a"/>
    <w:uiPriority w:val="39"/>
    <w:unhideWhenUsed/>
    <w:qFormat/>
    <w:pPr>
      <w:ind w:firstLineChars="0" w:firstLine="0"/>
    </w:pPr>
  </w:style>
  <w:style w:type="paragraph" w:styleId="TOC2">
    <w:name w:val="toc 2"/>
    <w:basedOn w:val="a"/>
    <w:next w:val="a"/>
    <w:uiPriority w:val="39"/>
    <w:unhideWhenUsed/>
    <w:qFormat/>
    <w:pPr>
      <w:ind w:leftChars="100" w:left="320" w:firstLineChars="0" w:firstLine="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hint="eastAsia"/>
      <w:kern w:val="0"/>
      <w:sz w:val="24"/>
    </w:rPr>
  </w:style>
  <w:style w:type="paragraph" w:styleId="ac">
    <w:name w:val="Normal (Web)"/>
    <w:basedOn w:val="a"/>
    <w:uiPriority w:val="99"/>
    <w:semiHidden/>
    <w:unhideWhenUsed/>
    <w:qFormat/>
    <w:pPr>
      <w:spacing w:beforeAutospacing="1" w:afterAutospacing="1"/>
      <w:jc w:val="left"/>
    </w:pPr>
    <w:rPr>
      <w:kern w:val="0"/>
      <w:sz w:val="24"/>
    </w:rPr>
  </w:style>
  <w:style w:type="paragraph" w:styleId="ad">
    <w:name w:val="Title"/>
    <w:basedOn w:val="a"/>
    <w:link w:val="ae"/>
    <w:qFormat/>
    <w:pPr>
      <w:spacing w:line="240" w:lineRule="auto"/>
      <w:ind w:leftChars="-37" w:left="-37" w:rightChars="-39" w:right="-109" w:hangingChars="20" w:hanging="104"/>
      <w:jc w:val="center"/>
    </w:pPr>
    <w:rPr>
      <w:rFonts w:eastAsia="宋体"/>
      <w:sz w:val="52"/>
    </w:rPr>
  </w:style>
  <w:style w:type="paragraph" w:styleId="af">
    <w:name w:val="annotation subject"/>
    <w:basedOn w:val="a3"/>
    <w:next w:val="a3"/>
    <w:link w:val="af0"/>
    <w:uiPriority w:val="99"/>
    <w:semiHidden/>
    <w:unhideWhenUsed/>
    <w:qFormat/>
    <w:rPr>
      <w:b/>
      <w:bCs/>
    </w:rPr>
  </w:style>
  <w:style w:type="paragraph" w:styleId="22">
    <w:name w:val="Body Text First Indent 2"/>
    <w:basedOn w:val="a6"/>
    <w:qFormat/>
    <w:pPr>
      <w:ind w:firstLine="420"/>
    </w:pPr>
  </w:style>
  <w:style w:type="character" w:styleId="af1">
    <w:name w:val="Strong"/>
    <w:basedOn w:val="a0"/>
    <w:uiPriority w:val="22"/>
    <w:qFormat/>
    <w:rPr>
      <w:b/>
    </w:rPr>
  </w:style>
  <w:style w:type="character" w:styleId="af2">
    <w:name w:val="Hyperlink"/>
    <w:basedOn w:val="a0"/>
    <w:uiPriority w:val="99"/>
    <w:unhideWhenUsed/>
    <w:qFormat/>
    <w:rPr>
      <w:color w:val="0563C1" w:themeColor="hyperlink"/>
      <w:u w:val="single"/>
    </w:rPr>
  </w:style>
  <w:style w:type="character" w:styleId="af3">
    <w:name w:val="annotation reference"/>
    <w:basedOn w:val="a0"/>
    <w:uiPriority w:val="99"/>
    <w:semiHidden/>
    <w:unhideWhenUsed/>
    <w:qFormat/>
    <w:rPr>
      <w:sz w:val="21"/>
      <w:szCs w:val="21"/>
    </w:rPr>
  </w:style>
  <w:style w:type="paragraph" w:customStyle="1" w:styleId="af4">
    <w:name w:val="实施方案正文"/>
    <w:basedOn w:val="New"/>
    <w:qFormat/>
    <w:pPr>
      <w:ind w:firstLineChars="202" w:firstLine="566"/>
    </w:pPr>
    <w:rPr>
      <w:szCs w:val="28"/>
    </w:rPr>
  </w:style>
  <w:style w:type="paragraph" w:customStyle="1" w:styleId="New">
    <w:name w:val="正文 New"/>
    <w:next w:val="af4"/>
    <w:qFormat/>
    <w:pPr>
      <w:widowControl w:val="0"/>
      <w:spacing w:line="588" w:lineRule="exact"/>
      <w:ind w:firstLineChars="200" w:firstLine="200"/>
      <w:jc w:val="both"/>
    </w:pPr>
    <w:rPr>
      <w:rFonts w:eastAsia="方正仿宋_GBK" w:cs="Calibri"/>
      <w:kern w:val="2"/>
      <w:sz w:val="30"/>
      <w:szCs w:val="30"/>
    </w:rPr>
  </w:style>
  <w:style w:type="paragraph" w:customStyle="1" w:styleId="2">
    <w:name w:val="2章节"/>
    <w:qFormat/>
    <w:pPr>
      <w:numPr>
        <w:numId w:val="1"/>
      </w:numPr>
      <w:spacing w:after="200" w:line="276" w:lineRule="auto"/>
      <w:ind w:rightChars="100" w:right="100"/>
      <w:outlineLvl w:val="0"/>
    </w:pPr>
    <w:rPr>
      <w:rFonts w:eastAsia="仿宋_GB2312"/>
      <w:b/>
      <w:kern w:val="2"/>
      <w:sz w:val="28"/>
      <w:szCs w:val="22"/>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ae">
    <w:name w:val="标题 字符"/>
    <w:basedOn w:val="a0"/>
    <w:link w:val="ad"/>
    <w:qFormat/>
    <w:rPr>
      <w:rFonts w:ascii="Times New Roman" w:eastAsia="宋体" w:hAnsi="Times New Roman" w:cs="Times New Roman"/>
      <w:sz w:val="52"/>
      <w:szCs w:val="24"/>
    </w:rPr>
  </w:style>
  <w:style w:type="character" w:customStyle="1" w:styleId="10">
    <w:name w:val="标题 1 字符"/>
    <w:basedOn w:val="a0"/>
    <w:link w:val="1"/>
    <w:uiPriority w:val="9"/>
    <w:qFormat/>
    <w:rPr>
      <w:rFonts w:ascii="Times New Roman" w:eastAsia="方正小标宋简体" w:hAnsi="Times New Roman" w:cs="Times New Roman"/>
      <w:b/>
      <w:bCs/>
      <w:kern w:val="44"/>
      <w:sz w:val="44"/>
      <w:szCs w:val="44"/>
    </w:rPr>
  </w:style>
  <w:style w:type="character" w:customStyle="1" w:styleId="21">
    <w:name w:val="标题 2 字符"/>
    <w:basedOn w:val="a0"/>
    <w:link w:val="20"/>
    <w:uiPriority w:val="9"/>
    <w:qFormat/>
    <w:rPr>
      <w:rFonts w:asciiTheme="majorHAnsi" w:eastAsia="楷体_GB2312" w:hAnsiTheme="majorHAnsi" w:cstheme="majorBidi"/>
      <w:b/>
      <w:bCs/>
      <w:sz w:val="32"/>
      <w:szCs w:val="32"/>
    </w:rPr>
  </w:style>
  <w:style w:type="character" w:customStyle="1" w:styleId="30">
    <w:name w:val="标题 3 字符"/>
    <w:basedOn w:val="a0"/>
    <w:link w:val="3"/>
    <w:uiPriority w:val="9"/>
    <w:qFormat/>
    <w:rPr>
      <w:rFonts w:ascii="Times New Roman" w:eastAsia="仿宋_GB2312" w:hAnsi="Times New Roman" w:cs="Times New Roman"/>
      <w:bCs/>
      <w:sz w:val="32"/>
      <w:szCs w:val="32"/>
    </w:rPr>
  </w:style>
  <w:style w:type="character" w:customStyle="1" w:styleId="40">
    <w:name w:val="标题 4 字符"/>
    <w:basedOn w:val="a0"/>
    <w:link w:val="4"/>
    <w:uiPriority w:val="9"/>
    <w:qFormat/>
    <w:rPr>
      <w:rFonts w:asciiTheme="majorHAnsi" w:eastAsia="仿宋_GB2312" w:hAnsiTheme="majorHAnsi" w:cstheme="majorBidi"/>
      <w:bCs/>
      <w:sz w:val="32"/>
      <w:szCs w:val="28"/>
    </w:rPr>
  </w:style>
  <w:style w:type="character" w:customStyle="1" w:styleId="a4">
    <w:name w:val="批注文字 字符"/>
    <w:basedOn w:val="a0"/>
    <w:link w:val="a3"/>
    <w:uiPriority w:val="99"/>
    <w:semiHidden/>
    <w:qFormat/>
    <w:rPr>
      <w:rFonts w:eastAsia="仿宋_GB2312"/>
      <w:kern w:val="2"/>
      <w:sz w:val="32"/>
      <w:szCs w:val="24"/>
    </w:rPr>
  </w:style>
  <w:style w:type="character" w:customStyle="1" w:styleId="af0">
    <w:name w:val="批注主题 字符"/>
    <w:basedOn w:val="a4"/>
    <w:link w:val="af"/>
    <w:uiPriority w:val="99"/>
    <w:semiHidden/>
    <w:qFormat/>
    <w:rPr>
      <w:rFonts w:eastAsia="仿宋_GB2312"/>
      <w:b/>
      <w:bCs/>
      <w:kern w:val="2"/>
      <w:sz w:val="32"/>
      <w:szCs w:val="24"/>
    </w:rPr>
  </w:style>
  <w:style w:type="character" w:customStyle="1" w:styleId="font11">
    <w:name w:val="font11"/>
    <w:basedOn w:val="a0"/>
    <w:qFormat/>
    <w:rPr>
      <w:rFonts w:ascii="仿宋_GB2312" w:eastAsia="仿宋_GB2312" w:cs="仿宋_GB2312" w:hint="eastAsia"/>
      <w:color w:val="000000"/>
      <w:sz w:val="20"/>
      <w:szCs w:val="20"/>
      <w:u w:val="none"/>
    </w:rPr>
  </w:style>
  <w:style w:type="character" w:customStyle="1" w:styleId="font21">
    <w:name w:val="font21"/>
    <w:basedOn w:val="a0"/>
    <w:qFormat/>
    <w:rPr>
      <w:rFonts w:ascii="仿宋_GB2312" w:eastAsia="仿宋_GB2312" w:cs="仿宋_GB2312" w:hint="eastAsia"/>
      <w:color w:val="525252"/>
      <w:sz w:val="21"/>
      <w:szCs w:val="21"/>
      <w:u w:val="none"/>
    </w:rPr>
  </w:style>
  <w:style w:type="character" w:customStyle="1" w:styleId="font31">
    <w:name w:val="font31"/>
    <w:basedOn w:val="a0"/>
    <w:qFormat/>
    <w:rPr>
      <w:rFonts w:ascii="仿宋_GB2312" w:eastAsia="仿宋_GB2312" w:cs="仿宋_GB2312" w:hint="eastAsia"/>
      <w:color w:val="000000"/>
      <w:sz w:val="21"/>
      <w:szCs w:val="21"/>
      <w:u w:val="none"/>
    </w:rPr>
  </w:style>
  <w:style w:type="paragraph" w:customStyle="1" w:styleId="WPSOffice1">
    <w:name w:val="WPSOffice手动目录 1"/>
    <w:qFormat/>
  </w:style>
  <w:style w:type="paragraph" w:customStyle="1" w:styleId="11">
    <w:name w:val="列表段落1"/>
    <w:basedOn w:val="a"/>
    <w:uiPriority w:val="34"/>
    <w:qFormat/>
    <w:pPr>
      <w:ind w:firstLine="420"/>
    </w:pPr>
  </w:style>
  <w:style w:type="character" w:customStyle="1" w:styleId="font51">
    <w:name w:val="font51"/>
    <w:basedOn w:val="a0"/>
    <w:qFormat/>
    <w:rPr>
      <w:rFonts w:ascii="宋体" w:eastAsia="宋体" w:hAnsi="宋体" w:cs="宋体" w:hint="eastAsia"/>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57D980-2669-47F6-9398-A46DBA9D1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2642</Words>
  <Characters>15066</Characters>
  <Application>Microsoft Office Word</Application>
  <DocSecurity>0</DocSecurity>
  <Lines>125</Lines>
  <Paragraphs>35</Paragraphs>
  <ScaleCrop>false</ScaleCrop>
  <Company/>
  <LinksUpToDate>false</LinksUpToDate>
  <CharactersWithSpaces>17673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段 蒙</dc:creator>
  <cp:lastModifiedBy>段 蒙</cp:lastModifiedBy>
  <cp:revision>24</cp:revision>
  <dcterms:created xsi:type="dcterms:W3CDTF">2023-10-15T07:48:00Z</dcterms:created>
  <dcterms:modified xsi:type="dcterms:W3CDTF">2023-12-11T08:59:00Z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513275DB40BA457EA730051354753C64_13</vt:lpwstr>
  </property>
</Properties>
</file>