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行政许可事项实施规范</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（基本要素）</w:t>
      </w:r>
    </w:p>
    <w:p>
      <w:pPr>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一、行政许可事项名称</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法人或者其他组织需要利用属于国家秘密的基础测绘成果审批</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二、主管部门</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安宁市</w:t>
      </w:r>
      <w:bookmarkStart w:id="0" w:name="_GoBack"/>
      <w:bookmarkEnd w:id="0"/>
      <w:r>
        <w:rPr>
          <w:rFonts w:hint="eastAsia" w:ascii="仿宋_GB2312" w:hAnsi="仿宋_GB2312" w:eastAsia="仿宋_GB2312" w:cs="仿宋_GB2312"/>
          <w:sz w:val="32"/>
          <w:szCs w:val="32"/>
        </w:rPr>
        <w:t>自然资源局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三、实施机关</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安宁市</w:t>
      </w:r>
      <w:r>
        <w:rPr>
          <w:rFonts w:hint="eastAsia" w:ascii="仿宋_GB2312" w:hAnsi="仿宋_GB2312" w:eastAsia="仿宋_GB2312" w:cs="仿宋_GB2312"/>
          <w:sz w:val="32"/>
          <w:szCs w:val="32"/>
        </w:rPr>
        <w:t>自然资源局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四、设定和实施依据</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《中华人民共和国测绘成果管理条例》</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《涉密基础测绘成果提供使用管理办法》（自然资规〔2023〕3号）</w:t>
      </w:r>
    </w:p>
    <w:p>
      <w:pPr>
        <w:spacing w:line="600" w:lineRule="exact"/>
        <w:ind w:firstLine="640" w:firstLineChars="200"/>
        <w:outlineLvl w:val="1"/>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五、子项</w:t>
      </w:r>
    </w:p>
    <w:p>
      <w:pPr>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法人或者其他组织需要利用属于国家秘密的基础测绘成果审批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pacing w:val="-6"/>
          <w:sz w:val="44"/>
          <w:szCs w:val="44"/>
          <w:lang w:eastAsia="zh-CN"/>
        </w:rPr>
        <w:t>法人或者其他组织需要利用属于国家秘密的</w:t>
      </w:r>
      <w:r>
        <w:rPr>
          <w:rFonts w:hint="eastAsia" w:ascii="方正小标宋_GBK" w:hAnsi="方正小标宋_GBK" w:eastAsia="方正小标宋_GBK" w:cs="方正小标宋_GBK"/>
          <w:b w:val="0"/>
          <w:bCs w:val="0"/>
          <w:strike w:val="0"/>
          <w:dstrike w:val="0"/>
          <w:color w:val="auto"/>
          <w:sz w:val="44"/>
          <w:szCs w:val="44"/>
          <w:lang w:eastAsia="zh-CN"/>
        </w:rPr>
        <w:t>基础测绘成果审批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【000115111004】</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00011511100Y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法人或者其他组织需要利用属于国家秘密的基础测绘成果审批（县级权限）【000115111004】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法人或者其他组织需要利用属于国家秘密的基础测绘成果审批（县级权限）(00011511100401)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《涉密基础测绘成果提供使用管理办法》（自然资规〔2023〕3号）第四条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（1）《中华人民共和国测绘成果管理条例》第二十八条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（2）《涉密基础测绘成果提供使用管理办法》（自然资规〔2023〕3号）第十四条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（3）《涉密基础测绘成果提供使用管理办法》（自然资规〔2023〕3号）第十五条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（4）《涉密基础测绘成果提供使用管理办法》（自然资规〔2023〕3号）第十六条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（5）《涉密基础测绘成果提供使用管理办法》（自然资规〔2023〕3号）第十七条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（6）《涉密基础测绘成果提供使用管理办法》（自然资规〔2023〕3号）第十八条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（7）《国家测绘局关于进一步加强涉密测绘成果行政审批与使用管理工作的通知》（国测成发〔2010〕6号）第六条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（8）《中华人民共和国测绘法》第六十五条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sz w:val="32"/>
          <w:szCs w:val="32"/>
          <w:lang w:val="en-US" w:eastAsia="zh-CN"/>
        </w:rPr>
        <w:t>安宁市</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法人或者其他组织需要利用属于国家秘密的基础测绘成果审批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（1）有明确、合法的使用目的；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（2）申请的基础测绘成果范围、种类、精度与使用目的相一致；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（3）符合国家的保密法律法规及政策。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strike w:val="0"/>
          <w:dstrike w:val="0"/>
          <w:color w:val="auto"/>
          <w:sz w:val="32"/>
          <w:szCs w:val="32"/>
          <w:lang w:val="en-US" w:eastAsia="zh-CN"/>
        </w:rPr>
        <w:t xml:space="preserve">《涉密基础测绘成果提供使用管理办法》（自然资规〔2023〕3号） </w:t>
      </w: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一是持续开展随机抽查和重点检查，及时发现和解决问题，消除失泄密隐患。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二是强化技术支撑与信息化监管，采用数字水印、分发控制和溯源系统等技术方式促进地理信息成果安全应用。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三是加强培训力度，利用地理信息安全在线培训系统考试等，提升从业单位和人员的安全保密意识。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（1）涉密基础测绘成果提供使用申请表;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（2）项目批准文件、任务书、合同书或其他可以说明使用目的的材料。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 七、申请人申请使用涉密基础测绘成果，应当提交下列申请材料：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（一）《涉密基础测绘成果提供使用申请表》（见附件1）;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（二）项目批准文件、任务书、合同书或其他可以说明使用目的的材料;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（三）申请人签署的《涉密基础测绘成果使用安全保密责任书》（见附件2）;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（四）经办人有效身份证件复印件;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（五）加载统一社会信用代码的营业执照、登记证照等复印件;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（六）具备保密管理有关条件的机构人员、管理制度、场所设施等的相关说明材料（见附件3）或测绘资质证书复印件。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第（五）项和第（六）项材料内容未发生变化的，申请人再次申请使用涉密基础测绘成果时无需再次提交。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上述申请材料包含的信息能够通过政府部门共享获得的，审批机关可以不要求申请人提交相关材料。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（1）接收报件和受理；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（3）办理批复。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（1）《涉密基础测绘成果提供使用管理办法》（自然资规〔2023〕3号）  </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b w:val="0"/>
          <w:bCs w:val="0"/>
          <w:color w:val="auto"/>
          <w:kern w:val="0"/>
          <w:sz w:val="32"/>
          <w:szCs w:val="32"/>
          <w:u w:val="none" w:color="auto"/>
          <w:lang w:eastAsia="zh-CN"/>
        </w:rPr>
      </w:pPr>
      <w:r>
        <w:rPr>
          <w:rFonts w:hint="eastAsia" w:ascii="仿宋_GB2312" w:hAnsi="仿宋_GB2312" w:eastAsia="仿宋_GB2312" w:cs="仿宋_GB2312"/>
          <w:b w:val="0"/>
          <w:bCs w:val="0"/>
          <w:color w:val="auto"/>
          <w:sz w:val="32"/>
          <w:szCs w:val="32"/>
          <w:lang w:val="en-US" w:eastAsia="zh-CN"/>
        </w:rPr>
        <w:t xml:space="preserve">（2）《涉密基础测绘成果提供使用管理办法》（自然资规〔2023〕3号）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（3）《涉密基础测绘成果提供使用管理办法》（自然资规〔2023〕3号）  </w:t>
      </w: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《涉密基础测绘成果准予使用决定书》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使用目的或项目完成后六个月内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本县级行政区域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xml:space="preserve">《中华人民共和国测绘成果管理条例》第三条 国务院测绘行政主管部门负责全国测绘成果工作的统一监督管理。国务院其他有关部门按照职责分工，负责本部门有关的测绘成果工作。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县级以上地方人民政府负责管理测绘工作的部门(以下称测绘行政主管部门)负责本行政区域测绘成果工作的统一监督管理。县级以上地方人民政府其他有关部门按照职责分工，负责本部门有关的测绘成果工作。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《涉密基础测绘成果提供使用管理办法》（自然资规〔2023〕3号）</w:t>
      </w: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安宁市自然资源局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YmY2ZDc5Nzc3OGU2ZGRiNTk0ZGU4M2NhODMxNGMifQ=="/>
  </w:docVars>
  <w:rsids>
    <w:rsidRoot w:val="4A1947CF"/>
    <w:rsid w:val="11BB63E7"/>
    <w:rsid w:val="295D2D9A"/>
    <w:rsid w:val="38EA2D12"/>
    <w:rsid w:val="3BAD15DC"/>
    <w:rsid w:val="3E3FA751"/>
    <w:rsid w:val="413A566F"/>
    <w:rsid w:val="496144CA"/>
    <w:rsid w:val="4A1947CF"/>
    <w:rsid w:val="650C780F"/>
    <w:rsid w:val="78CA16EA"/>
    <w:rsid w:val="7DBE9327"/>
    <w:rsid w:val="CFFA5CC8"/>
    <w:rsid w:val="F7FBB373"/>
    <w:rsid w:val="FAFE4DE4"/>
    <w:rsid w:val="FB1B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Administrator</cp:lastModifiedBy>
  <dcterms:modified xsi:type="dcterms:W3CDTF">2023-12-27T06:31:49Z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39D1E4D9DAF345B19DD82EC16AAE0847</vt:lpwstr>
  </property>
</Properties>
</file>