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87107">
      <w:pPr>
        <w:ind w:firstLine="0" w:firstLineChars="0"/>
        <w:jc w:val="center"/>
        <w:rPr>
          <w:rFonts w:ascii="方正小标宋简体" w:eastAsia="方正小标宋简体"/>
          <w:sz w:val="44"/>
          <w:szCs w:val="44"/>
          <w:lang w:eastAsia="zh-Hans"/>
        </w:rPr>
      </w:pPr>
      <w:r>
        <w:rPr>
          <w:rFonts w:hint="eastAsia" w:ascii="方正小标宋简体" w:eastAsia="方正小标宋简体"/>
          <w:sz w:val="44"/>
          <w:szCs w:val="44"/>
          <w:lang w:eastAsia="zh-Hans"/>
        </w:rPr>
        <w:t>关于《</w:t>
      </w:r>
      <w:r>
        <w:rPr>
          <w:rFonts w:hint="eastAsia" w:ascii="方正小标宋简体" w:hAnsi="Times New Roman" w:eastAsia="方正小标宋简体" w:cs="Times New Roman"/>
          <w:sz w:val="44"/>
          <w:szCs w:val="44"/>
          <w:lang w:eastAsia="zh-Hans"/>
        </w:rPr>
        <w:t>安宁市城市非居民计划用水管理实施办法</w:t>
      </w:r>
      <w:r>
        <w:rPr>
          <w:rFonts w:hint="eastAsia" w:ascii="方正小标宋简体" w:hAnsi="Times New Roman" w:eastAsia="方正小标宋简体" w:cs="Times New Roman"/>
          <w:sz w:val="44"/>
          <w:szCs w:val="44"/>
          <w:lang w:eastAsia="zh-CN"/>
        </w:rPr>
        <w:t>（</w:t>
      </w:r>
      <w:r>
        <w:rPr>
          <w:rFonts w:hint="eastAsia" w:ascii="方正小标宋简体" w:hAnsi="Times New Roman" w:eastAsia="方正小标宋简体" w:cs="Times New Roman"/>
          <w:sz w:val="44"/>
          <w:szCs w:val="44"/>
          <w:lang w:val="en-US" w:eastAsia="zh-CN"/>
        </w:rPr>
        <w:t>草案</w:t>
      </w:r>
      <w:r>
        <w:rPr>
          <w:rFonts w:hint="eastAsia" w:ascii="方正小标宋简体" w:hAnsi="Times New Roman" w:eastAsia="方正小标宋简体" w:cs="Times New Roman"/>
          <w:sz w:val="44"/>
          <w:szCs w:val="44"/>
          <w:lang w:eastAsia="zh-CN"/>
        </w:rPr>
        <w:t>）</w:t>
      </w:r>
      <w:r>
        <w:rPr>
          <w:rFonts w:hint="eastAsia" w:ascii="方正小标宋简体" w:eastAsia="方正小标宋简体"/>
          <w:sz w:val="44"/>
          <w:szCs w:val="44"/>
          <w:lang w:eastAsia="zh-Hans"/>
        </w:rPr>
        <w:t>》的</w:t>
      </w:r>
      <w:r>
        <w:rPr>
          <w:rFonts w:hint="eastAsia" w:ascii="方正小标宋简体" w:eastAsia="方正小标宋简体"/>
          <w:sz w:val="44"/>
          <w:szCs w:val="44"/>
        </w:rPr>
        <w:t>起草</w:t>
      </w:r>
      <w:r>
        <w:rPr>
          <w:rFonts w:hint="eastAsia" w:ascii="方正小标宋简体" w:eastAsia="方正小标宋简体"/>
          <w:sz w:val="44"/>
          <w:szCs w:val="44"/>
          <w:lang w:eastAsia="zh-Hans"/>
        </w:rPr>
        <w:t>说明</w:t>
      </w:r>
    </w:p>
    <w:p w14:paraId="4EC89CA3">
      <w:pPr>
        <w:ind w:firstLine="0" w:firstLineChars="0"/>
        <w:jc w:val="center"/>
        <w:rPr>
          <w:rFonts w:eastAsia="方正小标宋_GBK"/>
          <w:sz w:val="44"/>
          <w:szCs w:val="44"/>
          <w:lang w:eastAsia="zh-Hans"/>
        </w:rPr>
      </w:pPr>
    </w:p>
    <w:p w14:paraId="46E2F962">
      <w:pPr>
        <w:spacing w:line="560" w:lineRule="exact"/>
        <w:ind w:firstLine="640" w:firstLineChars="200"/>
        <w:jc w:val="both"/>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color w:val="auto"/>
          <w:kern w:val="0"/>
          <w:sz w:val="32"/>
          <w:szCs w:val="32"/>
          <w:lang w:val="en-US" w:eastAsia="zh-CN" w:bidi="ar"/>
        </w:rPr>
        <w:t>安宁市建立健全城镇非居民用水超定额超计划累进加价制度，严格实行计划与定额用水管理，安宁市水务局</w:t>
      </w:r>
      <w:r>
        <w:rPr>
          <w:rFonts w:hint="eastAsia" w:ascii="仿宋_GB2312" w:hAnsi="仿宋_GB2312" w:cs="仿宋_GB2312"/>
          <w:b w:val="0"/>
          <w:bCs w:val="0"/>
          <w:color w:val="auto"/>
          <w:kern w:val="0"/>
          <w:sz w:val="32"/>
          <w:szCs w:val="32"/>
          <w:lang w:val="en-US" w:eastAsia="zh-CN" w:bidi="ar"/>
        </w:rPr>
        <w:t>按照安宁市用水实际情况</w:t>
      </w:r>
      <w:r>
        <w:rPr>
          <w:rFonts w:hint="eastAsia" w:ascii="仿宋_GB2312" w:hAnsi="仿宋_GB2312" w:eastAsia="仿宋_GB2312" w:cs="仿宋_GB2312"/>
          <w:b w:val="0"/>
          <w:bCs w:val="0"/>
          <w:i w:val="0"/>
          <w:iCs w:val="0"/>
          <w:caps w:val="0"/>
          <w:color w:val="auto"/>
          <w:spacing w:val="0"/>
          <w:sz w:val="32"/>
          <w:szCs w:val="32"/>
          <w:shd w:val="clear" w:fill="FFFFFF"/>
        </w:rPr>
        <w:t>制定了《</w:t>
      </w:r>
      <w:r>
        <w:rPr>
          <w:rFonts w:hint="eastAsia" w:ascii="仿宋_GB2312" w:hAnsi="仿宋_GB2312" w:eastAsia="仿宋_GB2312" w:cs="仿宋_GB2312"/>
          <w:b w:val="0"/>
          <w:bCs w:val="0"/>
          <w:color w:val="auto"/>
          <w:sz w:val="32"/>
          <w:szCs w:val="32"/>
        </w:rPr>
        <w:t>安宁市城市非居民计划用水管理实施办法</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草案</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》（以下简称“</w:t>
      </w:r>
      <w:r>
        <w:rPr>
          <w:rFonts w:hint="eastAsia" w:ascii="仿宋_GB2312" w:hAnsi="仿宋_GB2312" w:cs="仿宋_GB2312"/>
          <w:b w:val="0"/>
          <w:bCs w:val="0"/>
          <w:i w:val="0"/>
          <w:iCs w:val="0"/>
          <w:caps w:val="0"/>
          <w:color w:val="auto"/>
          <w:spacing w:val="0"/>
          <w:sz w:val="32"/>
          <w:szCs w:val="32"/>
          <w:shd w:val="clear" w:fill="FFFFFF"/>
          <w:lang w:val="en-US" w:eastAsia="zh-CN"/>
        </w:rPr>
        <w:t>草案</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Times New Roman" w:hAnsi="Times New Roman" w:eastAsia="仿宋_GB2312" w:cs="Times New Roman"/>
          <w:color w:val="000000"/>
          <w:sz w:val="32"/>
          <w:szCs w:val="32"/>
          <w:lang w:val="en-US" w:eastAsia="zh-CN"/>
        </w:rPr>
        <w:t>将情况说明如下</w:t>
      </w:r>
      <w:r>
        <w:rPr>
          <w:rFonts w:hint="eastAsia" w:ascii="仿宋_GB2312" w:hAnsi="仿宋_GB2312" w:eastAsia="仿宋_GB2312" w:cs="仿宋_GB2312"/>
          <w:b w:val="0"/>
          <w:bCs w:val="0"/>
          <w:i w:val="0"/>
          <w:iCs w:val="0"/>
          <w:caps w:val="0"/>
          <w:color w:val="auto"/>
          <w:spacing w:val="0"/>
          <w:sz w:val="32"/>
          <w:szCs w:val="32"/>
          <w:shd w:val="clear" w:fill="FFFFFF"/>
        </w:rPr>
        <w:t>：</w:t>
      </w:r>
    </w:p>
    <w:p w14:paraId="11FF5899">
      <w:pPr>
        <w:rPr>
          <w:rFonts w:eastAsia="黑体"/>
        </w:rPr>
      </w:pPr>
      <w:r>
        <w:rPr>
          <w:rFonts w:eastAsia="黑体"/>
          <w:lang w:eastAsia="zh-Hans"/>
        </w:rPr>
        <w:t>一、《草案》</w:t>
      </w:r>
      <w:r>
        <w:rPr>
          <w:rFonts w:hint="eastAsia" w:eastAsia="黑体"/>
          <w:lang w:eastAsia="zh-Hans"/>
        </w:rPr>
        <w:t>起草</w:t>
      </w:r>
      <w:r>
        <w:rPr>
          <w:rFonts w:hint="eastAsia" w:eastAsia="黑体"/>
        </w:rPr>
        <w:t>背景</w:t>
      </w:r>
    </w:p>
    <w:p w14:paraId="2D158881">
      <w:pPr>
        <w:keepNext w:val="0"/>
        <w:keepLines w:val="0"/>
        <w:pageBreakBefore w:val="0"/>
        <w:widowControl w:val="0"/>
        <w:kinsoku/>
        <w:wordWrap/>
        <w:overflowPunct/>
        <w:topLinePunct w:val="0"/>
        <w:autoSpaceDE/>
        <w:autoSpaceDN/>
        <w:bidi w:val="0"/>
        <w:spacing w:line="582" w:lineRule="exact"/>
        <w:ind w:firstLine="640" w:firstLineChars="200"/>
        <w:textAlignment w:val="auto"/>
        <w:rPr>
          <w:bCs/>
          <w:szCs w:val="32"/>
        </w:rPr>
      </w:pPr>
      <w:r>
        <w:rPr>
          <w:rFonts w:hint="eastAsia" w:cs="Times New Roman"/>
          <w:b w:val="0"/>
          <w:bCs w:val="0"/>
          <w:color w:val="auto"/>
          <w:sz w:val="32"/>
          <w:szCs w:val="32"/>
          <w:lang w:val="en-US" w:eastAsia="zh-CN"/>
        </w:rPr>
        <w:t>因</w:t>
      </w:r>
      <w:r>
        <w:rPr>
          <w:rFonts w:hint="default" w:ascii="Times New Roman" w:hAnsi="Times New Roman" w:eastAsia="仿宋_GB2312" w:cs="Times New Roman"/>
          <w:b w:val="0"/>
          <w:bCs w:val="0"/>
          <w:color w:val="auto"/>
          <w:sz w:val="32"/>
          <w:szCs w:val="32"/>
        </w:rPr>
        <w:t>安宁市</w:t>
      </w:r>
      <w:r>
        <w:rPr>
          <w:rFonts w:hint="eastAsia" w:cs="Times New Roman"/>
          <w:b w:val="0"/>
          <w:bCs w:val="0"/>
          <w:color w:val="auto"/>
          <w:sz w:val="32"/>
          <w:szCs w:val="32"/>
          <w:lang w:val="en-US" w:eastAsia="zh-CN"/>
        </w:rPr>
        <w:t>库塘蓄水不足，城市原水供水紧张，节约用水工作刻不容缓。</w:t>
      </w:r>
      <w:r>
        <w:rPr>
          <w:rFonts w:hint="eastAsia" w:ascii="Times New Roman" w:hAnsi="Times New Roman" w:cs="Times New Roman"/>
          <w:color w:val="auto"/>
          <w:kern w:val="0"/>
          <w:sz w:val="32"/>
          <w:szCs w:val="32"/>
          <w:lang w:val="en-US" w:eastAsia="zh-CN" w:bidi="ar"/>
        </w:rPr>
        <w:t>计划用水指标编制可促进用水单位合理有效控制用水，达到节约用水的目的。同时累进</w:t>
      </w:r>
      <w:r>
        <w:rPr>
          <w:rFonts w:hint="default" w:ascii="Times New Roman" w:hAnsi="Times New Roman" w:eastAsia="仿宋_GB2312" w:cs="Times New Roman"/>
          <w:color w:val="auto"/>
          <w:kern w:val="0"/>
          <w:sz w:val="32"/>
          <w:szCs w:val="32"/>
          <w:lang w:val="en-US" w:eastAsia="zh-CN" w:bidi="ar"/>
        </w:rPr>
        <w:t>加价水费</w:t>
      </w:r>
      <w:r>
        <w:rPr>
          <w:rFonts w:hint="eastAsia" w:ascii="Times New Roman" w:hAnsi="Times New Roman"/>
          <w:color w:val="auto"/>
          <w:szCs w:val="24"/>
        </w:rPr>
        <w:t>以经济手段促使各计划用水单位科学</w:t>
      </w:r>
      <w:r>
        <w:rPr>
          <w:rFonts w:hint="eastAsia" w:ascii="Times New Roman" w:hAnsi="Times New Roman"/>
          <w:color w:val="auto"/>
          <w:szCs w:val="24"/>
          <w:lang w:val="en-US" w:eastAsia="zh-CN"/>
        </w:rPr>
        <w:t>节约</w:t>
      </w:r>
      <w:r>
        <w:rPr>
          <w:rFonts w:hint="eastAsia" w:ascii="Times New Roman" w:hAnsi="Times New Roman"/>
          <w:color w:val="auto"/>
          <w:szCs w:val="24"/>
        </w:rPr>
        <w:t>用水</w:t>
      </w:r>
      <w:r>
        <w:rPr>
          <w:rFonts w:hint="eastAsia" w:ascii="Times New Roman" w:hAnsi="Times New Roman"/>
          <w:color w:val="auto"/>
          <w:szCs w:val="24"/>
          <w:lang w:eastAsia="zh-CN"/>
        </w:rPr>
        <w:t>。</w:t>
      </w:r>
      <w:r>
        <w:rPr>
          <w:rFonts w:hint="eastAsia" w:eastAsia="仿宋_GB2312" w:cs="Times New Roman"/>
          <w:color w:val="auto"/>
          <w:kern w:val="2"/>
          <w:sz w:val="32"/>
          <w:szCs w:val="32"/>
          <w:lang w:val="en-US" w:eastAsia="zh-CN" w:bidi="ar"/>
        </w:rPr>
        <w:t>安宁市</w:t>
      </w:r>
      <w:r>
        <w:rPr>
          <w:rFonts w:hint="eastAsia" w:cs="Times New Roman"/>
          <w:color w:val="auto"/>
          <w:kern w:val="2"/>
          <w:sz w:val="32"/>
          <w:szCs w:val="32"/>
          <w:lang w:val="en-US" w:eastAsia="zh-CN" w:bidi="ar"/>
        </w:rPr>
        <w:t>水务局</w:t>
      </w:r>
      <w:r>
        <w:rPr>
          <w:rFonts w:hint="default" w:ascii="Times New Roman" w:hAnsi="Times New Roman" w:eastAsia="仿宋_GB2312" w:cs="Times New Roman"/>
          <w:color w:val="auto"/>
          <w:sz w:val="32"/>
          <w:szCs w:val="32"/>
          <w:lang w:val="en-US" w:eastAsia="zh-CN"/>
        </w:rPr>
        <w:t>委托律师事务所完成了</w:t>
      </w:r>
      <w:r>
        <w:rPr>
          <w:rFonts w:hint="default" w:ascii="Times New Roman" w:hAnsi="Times New Roman" w:eastAsia="仿宋_GB2312" w:cs="Times New Roman"/>
          <w:color w:val="auto"/>
          <w:sz w:val="32"/>
          <w:szCs w:val="32"/>
        </w:rPr>
        <w:t>《安宁市城市非居民计划用水管理实施办法》</w:t>
      </w:r>
      <w:r>
        <w:rPr>
          <w:rFonts w:hint="default" w:ascii="Times New Roman" w:hAnsi="Times New Roman" w:eastAsia="仿宋_GB2312" w:cs="Times New Roman"/>
          <w:color w:val="auto"/>
          <w:sz w:val="32"/>
          <w:szCs w:val="32"/>
          <w:lang w:val="en-US" w:eastAsia="zh-CN"/>
        </w:rPr>
        <w:t>后评</w:t>
      </w:r>
      <w:r>
        <w:rPr>
          <w:rFonts w:hint="default" w:ascii="Times New Roman" w:hAnsi="Times New Roman" w:eastAsia="仿宋_GB2312" w:cs="Times New Roman"/>
          <w:color w:val="auto"/>
          <w:kern w:val="2"/>
          <w:sz w:val="32"/>
          <w:szCs w:val="32"/>
          <w:lang w:val="en-US" w:eastAsia="zh-CN" w:bidi="ar"/>
        </w:rPr>
        <w:t>估工作，前期已深入调查研究，广泛征求相关部门和用水户意见，</w:t>
      </w:r>
      <w:r>
        <w:rPr>
          <w:rFonts w:hint="eastAsia" w:ascii="Times New Roman" w:hAnsi="Times New Roman" w:eastAsia="仿宋_GB2312" w:cs="Times New Roman"/>
          <w:color w:val="auto"/>
          <w:kern w:val="2"/>
          <w:sz w:val="32"/>
          <w:szCs w:val="32"/>
          <w:lang w:val="en-US" w:eastAsia="zh-CN" w:bidi="ar"/>
        </w:rPr>
        <w:t>对部分细节进行修改完善，</w:t>
      </w:r>
      <w:r>
        <w:rPr>
          <w:rFonts w:hint="default" w:ascii="Times New Roman" w:hAnsi="Times New Roman" w:cs="Times New Roman"/>
          <w:lang w:val="en-US" w:eastAsia="zh-CN"/>
        </w:rPr>
        <w:t>为此，制定《</w:t>
      </w:r>
      <w:r>
        <w:rPr>
          <w:rFonts w:hint="eastAsia" w:ascii="仿宋_GB2312" w:hAnsi="仿宋_GB2312" w:eastAsia="仿宋_GB2312" w:cs="仿宋_GB2312"/>
          <w:b w:val="0"/>
          <w:bCs w:val="0"/>
          <w:color w:val="auto"/>
          <w:sz w:val="32"/>
          <w:szCs w:val="32"/>
        </w:rPr>
        <w:t>安宁市城市非居民计划用水管理实施办法</w:t>
      </w:r>
      <w:r>
        <w:rPr>
          <w:rFonts w:hint="default" w:ascii="Times New Roman" w:hAnsi="Times New Roman" w:cs="Times New Roman"/>
          <w:lang w:val="en-US" w:eastAsia="zh-CN"/>
        </w:rPr>
        <w:t>》。</w:t>
      </w:r>
    </w:p>
    <w:p w14:paraId="5309AE41">
      <w:pPr>
        <w:rPr>
          <w:rFonts w:eastAsia="黑体"/>
          <w:lang w:eastAsia="zh-Hans"/>
        </w:rPr>
      </w:pPr>
      <w:r>
        <w:rPr>
          <w:rFonts w:eastAsia="黑体"/>
          <w:lang w:eastAsia="zh-Hans"/>
        </w:rPr>
        <w:t>二、《草案》</w:t>
      </w:r>
      <w:r>
        <w:rPr>
          <w:rFonts w:hint="eastAsia" w:eastAsia="黑体"/>
          <w:lang w:eastAsia="zh-Hans"/>
        </w:rPr>
        <w:t>起草</w:t>
      </w:r>
      <w:r>
        <w:rPr>
          <w:rFonts w:eastAsia="黑体"/>
          <w:lang w:eastAsia="zh-Hans"/>
        </w:rPr>
        <w:t>过程</w:t>
      </w:r>
    </w:p>
    <w:p w14:paraId="5EF876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cs="Times New Roman"/>
          <w:lang w:val="en-US" w:eastAsia="zh-CN"/>
        </w:rPr>
        <w:t>《</w:t>
      </w:r>
      <w:r>
        <w:rPr>
          <w:rFonts w:hint="eastAsia" w:ascii="仿宋_GB2312" w:hAnsi="仿宋_GB2312" w:eastAsia="仿宋_GB2312" w:cs="仿宋_GB2312"/>
          <w:b w:val="0"/>
          <w:bCs w:val="0"/>
          <w:color w:val="auto"/>
          <w:sz w:val="32"/>
          <w:szCs w:val="32"/>
        </w:rPr>
        <w:t>安宁市城市非居民计划用水管理实施办法</w:t>
      </w:r>
      <w:r>
        <w:rPr>
          <w:rFonts w:hint="default" w:ascii="Times New Roman" w:hAnsi="Times New Roman" w:cs="Times New Roman"/>
          <w:lang w:val="en-US" w:eastAsia="zh-CN"/>
        </w:rPr>
        <w:t>》（安</w:t>
      </w:r>
      <w:r>
        <w:rPr>
          <w:rFonts w:hint="eastAsia" w:ascii="Times New Roman" w:cs="Times New Roman"/>
          <w:lang w:val="en-US" w:eastAsia="zh-CN"/>
        </w:rPr>
        <w:t>政规</w:t>
      </w:r>
      <w:r>
        <w:rPr>
          <w:rFonts w:hint="default" w:ascii="Times New Roman" w:hAnsi="Times New Roman" w:cs="Times New Roman"/>
          <w:lang w:val="en-US" w:eastAsia="zh-CN"/>
        </w:rPr>
        <w:t>〔20</w:t>
      </w:r>
      <w:r>
        <w:rPr>
          <w:rFonts w:hint="eastAsia" w:ascii="Times New Roman" w:cs="Times New Roman"/>
          <w:lang w:val="en-US" w:eastAsia="zh-CN"/>
        </w:rPr>
        <w:t>19</w:t>
      </w:r>
      <w:r>
        <w:rPr>
          <w:rFonts w:hint="default" w:ascii="Times New Roman" w:hAnsi="Times New Roman" w:cs="Times New Roman"/>
          <w:lang w:val="en-US" w:eastAsia="zh-CN"/>
        </w:rPr>
        <w:t>〕</w:t>
      </w:r>
      <w:r>
        <w:rPr>
          <w:rFonts w:hint="eastAsia" w:ascii="Times New Roman" w:cs="Times New Roman"/>
          <w:lang w:val="en-US" w:eastAsia="zh-CN"/>
        </w:rPr>
        <w:t>1</w:t>
      </w:r>
      <w:r>
        <w:rPr>
          <w:rFonts w:hint="default" w:ascii="Times New Roman" w:hAnsi="Times New Roman" w:cs="Times New Roman"/>
          <w:lang w:val="en-US" w:eastAsia="zh-CN"/>
        </w:rPr>
        <w:t>号）于20</w:t>
      </w:r>
      <w:r>
        <w:rPr>
          <w:rFonts w:hint="eastAsia" w:ascii="Times New Roman" w:cs="Times New Roman"/>
          <w:lang w:val="en-US" w:eastAsia="zh-CN"/>
        </w:rPr>
        <w:t>19</w:t>
      </w:r>
      <w:r>
        <w:rPr>
          <w:rFonts w:hint="default" w:ascii="Times New Roman" w:hAnsi="Times New Roman" w:cs="Times New Roman"/>
          <w:lang w:val="en-US" w:eastAsia="zh-CN"/>
        </w:rPr>
        <w:t>年</w:t>
      </w:r>
      <w:r>
        <w:rPr>
          <w:rFonts w:hint="eastAsia" w:cs="Times New Roman"/>
          <w:lang w:val="en-US" w:eastAsia="zh-CN"/>
        </w:rPr>
        <w:t>10</w:t>
      </w:r>
      <w:r>
        <w:rPr>
          <w:rFonts w:hint="default" w:ascii="Times New Roman" w:hAnsi="Times New Roman" w:cs="Times New Roman"/>
          <w:lang w:val="en-US" w:eastAsia="zh-CN"/>
        </w:rPr>
        <w:t>月</w:t>
      </w:r>
      <w:r>
        <w:rPr>
          <w:rFonts w:hint="eastAsia" w:ascii="Times New Roman" w:cs="Times New Roman"/>
          <w:lang w:val="en-US" w:eastAsia="zh-CN"/>
        </w:rPr>
        <w:t>5</w:t>
      </w:r>
      <w:r>
        <w:rPr>
          <w:rFonts w:hint="default" w:ascii="Times New Roman" w:hAnsi="Times New Roman" w:cs="Times New Roman"/>
          <w:lang w:val="en-US" w:eastAsia="zh-CN"/>
        </w:rPr>
        <w:t>日颁布实施</w:t>
      </w:r>
      <w:r>
        <w:rPr>
          <w:rFonts w:hint="eastAsia" w:ascii="Times New Roman" w:cs="Times New Roman"/>
          <w:lang w:val="en-US" w:eastAsia="zh-CN"/>
        </w:rPr>
        <w:t>，现5年有效期已满。</w:t>
      </w:r>
      <w:r>
        <w:rPr>
          <w:rFonts w:hint="default" w:ascii="Times New Roman" w:hAnsi="Times New Roman" w:eastAsia="仿宋_GB2312" w:cs="Times New Roman"/>
          <w:color w:val="auto"/>
          <w:kern w:val="0"/>
          <w:sz w:val="32"/>
          <w:szCs w:val="32"/>
          <w:lang w:val="en-US" w:eastAsia="zh-CN" w:bidi="ar"/>
        </w:rPr>
        <w:t>自</w:t>
      </w:r>
      <w:r>
        <w:rPr>
          <w:rFonts w:hint="eastAsia" w:ascii="Times New Roman" w:hAnsi="Times New Roman" w:cs="Times New Roman"/>
          <w:color w:val="auto"/>
          <w:kern w:val="0"/>
          <w:sz w:val="32"/>
          <w:szCs w:val="32"/>
          <w:lang w:val="en-US" w:eastAsia="zh-CN" w:bidi="ar"/>
        </w:rPr>
        <w:t>2019年</w:t>
      </w:r>
      <w:r>
        <w:rPr>
          <w:rFonts w:hint="default" w:ascii="Times New Roman" w:hAnsi="Times New Roman" w:eastAsia="仿宋_GB2312" w:cs="Times New Roman"/>
          <w:color w:val="auto"/>
          <w:sz w:val="32"/>
          <w:szCs w:val="32"/>
        </w:rPr>
        <w:t>《安宁市城市非居民计划用水管理实施办法》</w:t>
      </w:r>
      <w:r>
        <w:rPr>
          <w:rFonts w:hint="default" w:ascii="Times New Roman" w:hAnsi="Times New Roman" w:cs="Times New Roman"/>
          <w:lang w:val="en-US" w:eastAsia="zh-CN"/>
        </w:rPr>
        <w:t>（安</w:t>
      </w:r>
      <w:r>
        <w:rPr>
          <w:rFonts w:hint="eastAsia" w:ascii="Times New Roman" w:cs="Times New Roman"/>
          <w:lang w:val="en-US" w:eastAsia="zh-CN"/>
        </w:rPr>
        <w:t>政规</w:t>
      </w:r>
      <w:r>
        <w:rPr>
          <w:rFonts w:hint="default" w:ascii="Times New Roman" w:hAnsi="Times New Roman" w:cs="Times New Roman"/>
          <w:lang w:val="en-US" w:eastAsia="zh-CN"/>
        </w:rPr>
        <w:t>〔20</w:t>
      </w:r>
      <w:r>
        <w:rPr>
          <w:rFonts w:hint="eastAsia" w:ascii="Times New Roman" w:cs="Times New Roman"/>
          <w:lang w:val="en-US" w:eastAsia="zh-CN"/>
        </w:rPr>
        <w:t>19</w:t>
      </w:r>
      <w:r>
        <w:rPr>
          <w:rFonts w:hint="default" w:ascii="Times New Roman" w:hAnsi="Times New Roman" w:cs="Times New Roman"/>
          <w:lang w:val="en-US" w:eastAsia="zh-CN"/>
        </w:rPr>
        <w:t>〕</w:t>
      </w:r>
      <w:r>
        <w:rPr>
          <w:rFonts w:hint="eastAsia" w:ascii="Times New Roman" w:cs="Times New Roman"/>
          <w:lang w:val="en-US" w:eastAsia="zh-CN"/>
        </w:rPr>
        <w:t>1</w:t>
      </w:r>
      <w:r>
        <w:rPr>
          <w:rFonts w:hint="default" w:ascii="Times New Roman" w:hAnsi="Times New Roman" w:cs="Times New Roman"/>
          <w:lang w:val="en-US" w:eastAsia="zh-CN"/>
        </w:rPr>
        <w:t>号）</w:t>
      </w:r>
      <w:r>
        <w:rPr>
          <w:rFonts w:hint="default" w:ascii="Times New Roman" w:hAnsi="Times New Roman" w:cs="Times New Roman"/>
          <w:color w:val="auto"/>
          <w:kern w:val="0"/>
          <w:sz w:val="32"/>
          <w:szCs w:val="32"/>
          <w:lang w:val="en-US" w:eastAsia="zh-CN" w:bidi="ar"/>
        </w:rPr>
        <w:t>实施</w:t>
      </w:r>
      <w:r>
        <w:rPr>
          <w:rFonts w:hint="default" w:ascii="Times New Roman" w:hAnsi="Times New Roman" w:eastAsia="仿宋_GB2312" w:cs="Times New Roman"/>
          <w:color w:val="auto"/>
          <w:kern w:val="0"/>
          <w:sz w:val="32"/>
          <w:szCs w:val="32"/>
          <w:lang w:val="en-US" w:eastAsia="zh-CN" w:bidi="ar"/>
        </w:rPr>
        <w:t>以来，</w:t>
      </w:r>
      <w:r>
        <w:rPr>
          <w:rFonts w:hint="eastAsia" w:ascii="Times New Roman" w:hAnsi="Times New Roman" w:cs="Times New Roman"/>
          <w:color w:val="auto"/>
          <w:kern w:val="0"/>
          <w:sz w:val="32"/>
          <w:szCs w:val="32"/>
          <w:lang w:val="en-US" w:eastAsia="zh-CN" w:bidi="ar"/>
        </w:rPr>
        <w:t>安宁市节约用水与计划供水办公室</w:t>
      </w:r>
      <w:r>
        <w:rPr>
          <w:rFonts w:hint="default" w:ascii="Times New Roman" w:hAnsi="Times New Roman" w:eastAsia="仿宋_GB2312" w:cs="Times New Roman"/>
          <w:color w:val="auto"/>
          <w:kern w:val="0"/>
          <w:sz w:val="32"/>
          <w:szCs w:val="32"/>
          <w:lang w:val="en-US" w:eastAsia="zh-CN" w:bidi="ar"/>
        </w:rPr>
        <w:t>定期下达和公布计划用水指标，</w:t>
      </w:r>
      <w:r>
        <w:rPr>
          <w:rFonts w:hint="default" w:ascii="Times New Roman" w:hAnsi="Times New Roman" w:cs="Times New Roman"/>
          <w:color w:val="auto"/>
          <w:kern w:val="0"/>
          <w:sz w:val="32"/>
          <w:szCs w:val="32"/>
          <w:lang w:val="en-US" w:eastAsia="zh-CN" w:bidi="ar"/>
        </w:rPr>
        <w:t>将</w:t>
      </w:r>
      <w:r>
        <w:rPr>
          <w:rFonts w:hint="default" w:ascii="Times New Roman" w:hAnsi="Times New Roman" w:eastAsia="仿宋_GB2312" w:cs="Times New Roman"/>
          <w:color w:val="auto"/>
          <w:kern w:val="0"/>
          <w:sz w:val="32"/>
          <w:szCs w:val="32"/>
          <w:highlight w:val="none"/>
          <w:lang w:val="en-US" w:eastAsia="zh-CN" w:bidi="ar"/>
        </w:rPr>
        <w:t>18</w:t>
      </w:r>
      <w:r>
        <w:rPr>
          <w:rFonts w:hint="eastAsia" w:ascii="Times New Roman" w:hAnsi="Times New Roman" w:cs="Times New Roman"/>
          <w:color w:val="auto"/>
          <w:kern w:val="0"/>
          <w:sz w:val="32"/>
          <w:szCs w:val="32"/>
          <w:highlight w:val="none"/>
          <w:lang w:val="en-US" w:eastAsia="zh-CN" w:bidi="ar"/>
        </w:rPr>
        <w:t>6</w:t>
      </w:r>
      <w:r>
        <w:rPr>
          <w:rFonts w:hint="default" w:ascii="Times New Roman" w:hAnsi="Times New Roman" w:eastAsia="仿宋_GB2312" w:cs="Times New Roman"/>
          <w:color w:val="auto"/>
          <w:kern w:val="0"/>
          <w:sz w:val="32"/>
          <w:szCs w:val="32"/>
          <w:highlight w:val="none"/>
          <w:lang w:val="en-US" w:eastAsia="zh-CN" w:bidi="ar"/>
        </w:rPr>
        <w:t>户非居民</w:t>
      </w:r>
      <w:r>
        <w:rPr>
          <w:rFonts w:hint="default" w:ascii="Times New Roman" w:hAnsi="Times New Roman" w:eastAsia="仿宋_GB2312" w:cs="Times New Roman"/>
          <w:color w:val="auto"/>
          <w:kern w:val="0"/>
          <w:sz w:val="32"/>
          <w:szCs w:val="32"/>
          <w:lang w:val="en-US" w:eastAsia="zh-CN" w:bidi="ar"/>
        </w:rPr>
        <w:t>用水户纳入管理，对</w:t>
      </w:r>
      <w:r>
        <w:rPr>
          <w:rFonts w:hint="default" w:ascii="Times New Roman" w:hAnsi="Times New Roman" w:cs="Times New Roman"/>
          <w:color w:val="auto"/>
          <w:kern w:val="0"/>
          <w:sz w:val="32"/>
          <w:szCs w:val="32"/>
          <w:lang w:val="en-US" w:eastAsia="zh-CN" w:bidi="ar"/>
        </w:rPr>
        <w:t>109户</w:t>
      </w:r>
      <w:r>
        <w:rPr>
          <w:rFonts w:hint="default" w:ascii="Times New Roman" w:hAnsi="Times New Roman" w:eastAsia="仿宋_GB2312" w:cs="Times New Roman"/>
          <w:color w:val="auto"/>
          <w:kern w:val="0"/>
          <w:sz w:val="32"/>
          <w:szCs w:val="32"/>
          <w:lang w:val="en-US" w:eastAsia="zh-CN" w:bidi="ar"/>
        </w:rPr>
        <w:t>非居民用水户进行超计划用水累进加价水费征收</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非居民计划用水管理是根据城市水资源和供水状况、合理用水需求以及结合各行业用水定额，对各非居民用水单位按年度编制下达月计划用水指标并按月进行考核，对超计划用水实行累进加价收费制度。</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cs="Times New Roman"/>
          <w:color w:val="auto"/>
          <w:kern w:val="2"/>
          <w:sz w:val="32"/>
          <w:szCs w:val="32"/>
          <w:lang w:val="en-US" w:eastAsia="zh-CN" w:bidi="ar-SA"/>
        </w:rPr>
        <w:t>草案</w:t>
      </w:r>
      <w:r>
        <w:rPr>
          <w:rFonts w:hint="default" w:ascii="Times New Roman" w:hAnsi="Times New Roman" w:eastAsia="仿宋_GB2312" w:cs="Times New Roman"/>
          <w:color w:val="auto"/>
          <w:kern w:val="2"/>
          <w:sz w:val="32"/>
          <w:szCs w:val="32"/>
          <w:lang w:val="en-US" w:eastAsia="zh-CN" w:bidi="ar-SA"/>
        </w:rPr>
        <w:t>》评估工作前期深入调查研究，广泛征求安宁市各管委会、各街道办事处、市政府法制办、市财政局、市发改局等48家相关部门和82户用水户意见</w:t>
      </w:r>
      <w:r>
        <w:rPr>
          <w:rFonts w:hint="eastAsia"/>
          <w:szCs w:val="32"/>
        </w:rPr>
        <w:t>形成《草案》</w:t>
      </w:r>
      <w:r>
        <w:rPr>
          <w:rFonts w:hint="eastAsia"/>
          <w:szCs w:val="32"/>
          <w:lang w:eastAsia="zh-CN"/>
        </w:rPr>
        <w:t>。</w:t>
      </w:r>
    </w:p>
    <w:p w14:paraId="324C5AFA">
      <w:pPr>
        <w:rPr>
          <w:rFonts w:eastAsia="黑体"/>
          <w:lang w:eastAsia="zh-Hans"/>
        </w:rPr>
      </w:pPr>
      <w:r>
        <w:rPr>
          <w:rFonts w:hint="eastAsia" w:eastAsia="黑体"/>
          <w:lang w:val="en-US" w:eastAsia="zh-CN"/>
        </w:rPr>
        <w:t>三</w:t>
      </w:r>
      <w:r>
        <w:rPr>
          <w:rFonts w:eastAsia="黑体"/>
          <w:lang w:eastAsia="zh-Hans"/>
        </w:rPr>
        <w:t>、《草案》主要内容</w:t>
      </w:r>
    </w:p>
    <w:p w14:paraId="066F9A43">
      <w:pPr>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color w:val="auto"/>
          <w:sz w:val="32"/>
          <w:szCs w:val="32"/>
          <w:lang w:val="en-US" w:eastAsia="zh-Hans"/>
        </w:rPr>
        <w:t>《草案》</w:t>
      </w:r>
      <w:r>
        <w:rPr>
          <w:rFonts w:hint="eastAsia" w:cs="Times New Roman"/>
          <w:color w:val="auto"/>
          <w:sz w:val="32"/>
          <w:szCs w:val="32"/>
          <w:lang w:val="en-US" w:eastAsia="zh-CN"/>
        </w:rPr>
        <w:t>主要面向</w:t>
      </w:r>
      <w:r>
        <w:rPr>
          <w:rFonts w:hint="default" w:ascii="Times New Roman" w:hAnsi="Times New Roman" w:eastAsia="仿宋_GB2312" w:cs="Times New Roman"/>
          <w:b w:val="0"/>
          <w:bCs w:val="0"/>
          <w:color w:val="auto"/>
          <w:kern w:val="0"/>
          <w:sz w:val="32"/>
          <w:szCs w:val="32"/>
          <w:lang w:val="en-US" w:eastAsia="zh-CN" w:bidi="ar"/>
        </w:rPr>
        <w:t>我市范围内使用城市公共供水管网供水的非居民用水单位（含生产、经营性质的用水个人）</w:t>
      </w:r>
      <w:r>
        <w:rPr>
          <w:rFonts w:hint="eastAsia" w:ascii="Times New Roman" w:hAnsi="Times New Roman" w:cs="Times New Roman"/>
          <w:b w:val="0"/>
          <w:bCs w:val="0"/>
          <w:color w:val="auto"/>
          <w:kern w:val="0"/>
          <w:sz w:val="32"/>
          <w:szCs w:val="32"/>
          <w:lang w:val="en-US" w:eastAsia="zh-CN" w:bidi="ar"/>
        </w:rPr>
        <w:t>，</w:t>
      </w:r>
      <w:r>
        <w:rPr>
          <w:rFonts w:hint="eastAsia" w:cs="Times New Roman"/>
          <w:color w:val="auto"/>
          <w:sz w:val="32"/>
          <w:szCs w:val="32"/>
          <w:lang w:val="en-US" w:eastAsia="zh-CN"/>
        </w:rPr>
        <w:t>较</w:t>
      </w:r>
      <w:r>
        <w:rPr>
          <w:rFonts w:hint="default" w:ascii="Times New Roman" w:hAnsi="Times New Roman" w:cs="Times New Roman"/>
          <w:lang w:val="en-US" w:eastAsia="zh-CN"/>
        </w:rPr>
        <w:t>《</w:t>
      </w:r>
      <w:r>
        <w:rPr>
          <w:rFonts w:hint="eastAsia" w:ascii="仿宋_GB2312" w:hAnsi="仿宋_GB2312" w:eastAsia="仿宋_GB2312" w:cs="仿宋_GB2312"/>
          <w:b w:val="0"/>
          <w:bCs w:val="0"/>
          <w:color w:val="auto"/>
          <w:sz w:val="32"/>
          <w:szCs w:val="32"/>
        </w:rPr>
        <w:t>安宁市城市非居民计划用水管理实施办法</w:t>
      </w:r>
      <w:r>
        <w:rPr>
          <w:rFonts w:hint="default" w:ascii="Times New Roman" w:hAnsi="Times New Roman" w:cs="Times New Roman"/>
          <w:lang w:val="en-US" w:eastAsia="zh-CN"/>
        </w:rPr>
        <w:t>》（安</w:t>
      </w:r>
      <w:r>
        <w:rPr>
          <w:rFonts w:hint="eastAsia" w:ascii="Times New Roman" w:cs="Times New Roman"/>
          <w:lang w:val="en-US" w:eastAsia="zh-CN"/>
        </w:rPr>
        <w:t>政规</w:t>
      </w:r>
      <w:r>
        <w:rPr>
          <w:rFonts w:hint="default" w:ascii="Times New Roman" w:hAnsi="Times New Roman" w:cs="Times New Roman"/>
          <w:lang w:val="en-US" w:eastAsia="zh-CN"/>
        </w:rPr>
        <w:t>〔20</w:t>
      </w:r>
      <w:r>
        <w:rPr>
          <w:rFonts w:hint="eastAsia" w:ascii="Times New Roman" w:cs="Times New Roman"/>
          <w:lang w:val="en-US" w:eastAsia="zh-CN"/>
        </w:rPr>
        <w:t>19</w:t>
      </w:r>
      <w:r>
        <w:rPr>
          <w:rFonts w:hint="default" w:ascii="Times New Roman" w:hAnsi="Times New Roman" w:cs="Times New Roman"/>
          <w:lang w:val="en-US" w:eastAsia="zh-CN"/>
        </w:rPr>
        <w:t>〕</w:t>
      </w:r>
      <w:r>
        <w:rPr>
          <w:rFonts w:hint="eastAsia" w:ascii="Times New Roman" w:cs="Times New Roman"/>
          <w:lang w:val="en-US" w:eastAsia="zh-CN"/>
        </w:rPr>
        <w:t>1</w:t>
      </w:r>
      <w:r>
        <w:rPr>
          <w:rFonts w:hint="default" w:ascii="Times New Roman" w:hAnsi="Times New Roman" w:cs="Times New Roman"/>
          <w:lang w:val="en-US" w:eastAsia="zh-CN"/>
        </w:rPr>
        <w:t>号）</w:t>
      </w:r>
      <w:r>
        <w:rPr>
          <w:rFonts w:hint="eastAsia" w:ascii="Times New Roman" w:hAnsi="Times New Roman" w:cs="Times New Roman"/>
          <w:lang w:val="en-US" w:eastAsia="zh-CN"/>
        </w:rPr>
        <w:t>主要修订了以下几个方面：</w:t>
      </w:r>
    </w:p>
    <w:p w14:paraId="28E9A564">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（一）</w:t>
      </w:r>
      <w:r>
        <w:rPr>
          <w:rFonts w:hint="eastAsia" w:ascii="仿宋_GB2312" w:hAnsi="宋体" w:cs="仿宋_GB2312"/>
          <w:color w:val="000000"/>
          <w:kern w:val="0"/>
          <w:sz w:val="31"/>
          <w:szCs w:val="31"/>
          <w:lang w:val="en-US" w:eastAsia="zh-CN" w:bidi="ar"/>
        </w:rPr>
        <w:t>《草案》</w:t>
      </w:r>
      <w:r>
        <w:rPr>
          <w:rFonts w:hint="eastAsia" w:ascii="仿宋_GB2312" w:hAnsi="宋体" w:eastAsia="仿宋_GB2312" w:cs="仿宋_GB2312"/>
          <w:color w:val="000000"/>
          <w:kern w:val="0"/>
          <w:sz w:val="31"/>
          <w:szCs w:val="31"/>
          <w:lang w:val="en-US" w:eastAsia="zh-CN" w:bidi="ar"/>
        </w:rPr>
        <w:t>第五条、</w:t>
      </w:r>
      <w:r>
        <w:rPr>
          <w:rFonts w:hint="eastAsia" w:ascii="仿宋_GB2312" w:hAnsi="宋体" w:eastAsia="仿宋_GB2312" w:cs="仿宋_GB2312"/>
          <w:b w:val="0"/>
          <w:bCs w:val="0"/>
          <w:color w:val="000000"/>
          <w:kern w:val="0"/>
          <w:sz w:val="31"/>
          <w:szCs w:val="31"/>
          <w:lang w:val="en-US" w:eastAsia="zh-CN" w:bidi="ar"/>
        </w:rPr>
        <w:t>第六条</w:t>
      </w:r>
      <w:r>
        <w:rPr>
          <w:rFonts w:hint="eastAsia" w:ascii="仿宋_GB2312" w:hAnsi="宋体" w:eastAsia="仿宋_GB2312" w:cs="仿宋_GB2312"/>
          <w:color w:val="000000"/>
          <w:kern w:val="0"/>
          <w:sz w:val="31"/>
          <w:szCs w:val="31"/>
          <w:lang w:val="en-US" w:eastAsia="zh-CN" w:bidi="ar"/>
        </w:rPr>
        <w:t>明确了具体管理部门，</w:t>
      </w:r>
      <w:r>
        <w:rPr>
          <w:rFonts w:hint="eastAsia" w:ascii="Times New Roman" w:hAnsi="Times New Roman" w:eastAsia="仿宋_GB2312" w:cs="Times New Roman"/>
          <w:color w:val="auto"/>
          <w:kern w:val="2"/>
          <w:sz w:val="32"/>
          <w:szCs w:val="24"/>
          <w:highlight w:val="none"/>
          <w:lang w:val="en-US" w:eastAsia="zh-CN" w:bidi="ar-SA"/>
        </w:rPr>
        <w:t>将水行政部门、财政部门改为“安宁市水务局”“安宁市财政局”。</w:t>
      </w:r>
      <w:r>
        <w:rPr>
          <w:rFonts w:hint="eastAsia" w:ascii="仿宋_GB2312" w:hAnsi="宋体" w:eastAsia="仿宋_GB2312" w:cs="仿宋_GB2312"/>
          <w:color w:val="000000"/>
          <w:kern w:val="0"/>
          <w:sz w:val="31"/>
          <w:szCs w:val="31"/>
          <w:lang w:val="en-US" w:eastAsia="zh-CN" w:bidi="ar"/>
        </w:rPr>
        <w:t>修订为“第五条 安宁市水务局负责非居民计划用水的监督管理，安宁市发展</w:t>
      </w:r>
      <w:r>
        <w:rPr>
          <w:rFonts w:hint="eastAsia" w:ascii="仿宋_GB2312" w:hAnsi="宋体" w:cs="仿宋_GB2312"/>
          <w:color w:val="000000"/>
          <w:kern w:val="0"/>
          <w:sz w:val="31"/>
          <w:szCs w:val="31"/>
          <w:lang w:val="en-US" w:eastAsia="zh-CN" w:bidi="ar"/>
        </w:rPr>
        <w:t>和</w:t>
      </w:r>
      <w:bookmarkStart w:id="0" w:name="_GoBack"/>
      <w:bookmarkEnd w:id="0"/>
      <w:r>
        <w:rPr>
          <w:rFonts w:hint="eastAsia" w:ascii="仿宋_GB2312" w:hAnsi="宋体" w:eastAsia="仿宋_GB2312" w:cs="仿宋_GB2312"/>
          <w:color w:val="000000"/>
          <w:kern w:val="0"/>
          <w:sz w:val="31"/>
          <w:szCs w:val="31"/>
          <w:lang w:val="en-US" w:eastAsia="zh-CN" w:bidi="ar"/>
        </w:rPr>
        <w:t>改革局负责水费政策的制定，安宁市财政局负责超计划用水累进加价水费的资金管理，市计划供水节约用水办公室（</w:t>
      </w:r>
      <w:r>
        <w:rPr>
          <w:rFonts w:hint="eastAsia" w:ascii="仿宋_GB2312" w:hAnsi="宋体" w:eastAsia="仿宋_GB2312" w:cs="仿宋_GB2312"/>
          <w:b w:val="0"/>
          <w:bCs w:val="0"/>
          <w:color w:val="000000"/>
          <w:kern w:val="0"/>
          <w:sz w:val="31"/>
          <w:szCs w:val="31"/>
          <w:lang w:val="en-US" w:eastAsia="zh-CN" w:bidi="ar"/>
        </w:rPr>
        <w:t>以下简称市节水办）负责非居民计划用水管理的日常工作。</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宋体" w:eastAsia="仿宋_GB2312" w:cs="仿宋_GB2312"/>
          <w:b w:val="0"/>
          <w:bCs w:val="0"/>
          <w:color w:val="000000"/>
          <w:kern w:val="0"/>
          <w:sz w:val="31"/>
          <w:szCs w:val="31"/>
          <w:lang w:val="en-US" w:eastAsia="zh-CN" w:bidi="ar"/>
        </w:rPr>
        <w:t>第六条 安</w:t>
      </w:r>
      <w:r>
        <w:rPr>
          <w:rFonts w:hint="eastAsia" w:ascii="仿宋_GB2312" w:hAnsi="宋体" w:eastAsia="仿宋_GB2312" w:cs="仿宋_GB2312"/>
          <w:color w:val="000000"/>
          <w:kern w:val="0"/>
          <w:sz w:val="31"/>
          <w:szCs w:val="31"/>
          <w:lang w:val="en-US" w:eastAsia="zh-CN" w:bidi="ar"/>
        </w:rPr>
        <w:t>宁市水务局坚持科学合理用水原则，按照指标编制方法按年度编制计划用水指标。</w:t>
      </w:r>
      <w:r>
        <w:rPr>
          <w:rFonts w:hint="eastAsia" w:ascii="仿宋_GB2312" w:hAnsi="仿宋_GB2312" w:eastAsia="仿宋_GB2312" w:cs="仿宋_GB2312"/>
          <w:color w:val="auto"/>
          <w:kern w:val="2"/>
          <w:sz w:val="32"/>
          <w:szCs w:val="32"/>
          <w:highlight w:val="none"/>
          <w:lang w:val="en-US" w:eastAsia="zh-CN" w:bidi="ar-SA"/>
        </w:rPr>
        <w:t>”</w:t>
      </w:r>
    </w:p>
    <w:p w14:paraId="71EF687A">
      <w:pPr>
        <w:spacing w:line="540" w:lineRule="exact"/>
        <w:ind w:firstLine="656" w:firstLineChars="205"/>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（二）</w:t>
      </w:r>
      <w:r>
        <w:rPr>
          <w:rFonts w:hint="eastAsia" w:ascii="仿宋_GB2312" w:hAnsi="宋体" w:cs="仿宋_GB2312"/>
          <w:color w:val="000000"/>
          <w:kern w:val="0"/>
          <w:sz w:val="31"/>
          <w:szCs w:val="31"/>
          <w:lang w:val="en-US" w:eastAsia="zh-CN" w:bidi="ar"/>
        </w:rPr>
        <w:t>《草案》</w:t>
      </w:r>
      <w:r>
        <w:rPr>
          <w:rFonts w:hint="eastAsia" w:ascii="仿宋_GB2312" w:hAnsi="仿宋_GB2312" w:eastAsia="仿宋_GB2312" w:cs="仿宋_GB2312"/>
          <w:color w:val="auto"/>
          <w:kern w:val="2"/>
          <w:sz w:val="32"/>
          <w:szCs w:val="32"/>
          <w:lang w:val="en-US" w:eastAsia="zh-CN" w:bidi="ar-SA"/>
        </w:rPr>
        <w:t>第十五条明确收取的累进加价水费纳入预算管理，</w:t>
      </w:r>
      <w:r>
        <w:rPr>
          <w:rFonts w:hint="eastAsia" w:ascii="仿宋_GB2312" w:hAnsi="仿宋_GB2312" w:eastAsia="仿宋_GB2312" w:cs="仿宋_GB2312"/>
          <w:color w:val="auto"/>
          <w:spacing w:val="0"/>
          <w:w w:val="100"/>
          <w:kern w:val="0"/>
          <w:sz w:val="32"/>
          <w:szCs w:val="32"/>
          <w:lang w:val="en-US" w:eastAsia="zh-CN"/>
        </w:rPr>
        <w:t>经</w:t>
      </w:r>
      <w:r>
        <w:rPr>
          <w:rFonts w:hint="eastAsia" w:ascii="仿宋_GB2312" w:hAnsi="仿宋_GB2312" w:eastAsia="仿宋_GB2312" w:cs="仿宋_GB2312"/>
          <w:color w:val="auto"/>
          <w:kern w:val="2"/>
          <w:sz w:val="32"/>
          <w:szCs w:val="32"/>
          <w:lang w:val="en-US" w:eastAsia="zh-CN" w:bidi="ar-SA"/>
        </w:rPr>
        <w:t>研究“专项用于节水技术示范推广、宣传、奖励，补助城市供节水设施建设，行业管理和城市水资源保护等，不得挪作他用。”在《办法》文本中删除，修订为“第十五条  超计划用水累进加价水费由市节水办负责收取</w:t>
      </w:r>
      <w:r>
        <w:rPr>
          <w:rFonts w:hint="eastAsia" w:ascii="仿宋_GB2312" w:hAnsi="仿宋_GB2312" w:eastAsia="仿宋_GB2312" w:cs="仿宋_GB2312"/>
          <w:b w:val="0"/>
          <w:bCs/>
          <w:color w:val="auto"/>
          <w:sz w:val="32"/>
          <w:szCs w:val="32"/>
          <w:highlight w:val="none"/>
          <w:lang w:eastAsia="zh-CN"/>
        </w:rPr>
        <w:t>，并缴至同级财政，同时纳入预算管理。</w:t>
      </w:r>
      <w:r>
        <w:rPr>
          <w:rFonts w:hint="eastAsia" w:ascii="仿宋_GB2312" w:hAnsi="仿宋_GB2312" w:eastAsia="仿宋_GB2312" w:cs="仿宋_GB2312"/>
          <w:b w:val="0"/>
          <w:bCs/>
          <w:color w:val="auto"/>
          <w:kern w:val="2"/>
          <w:sz w:val="32"/>
          <w:szCs w:val="32"/>
          <w:highlight w:val="none"/>
          <w:lang w:val="en-US" w:eastAsia="zh-CN" w:bidi="ar-SA"/>
        </w:rPr>
        <w:t>”</w:t>
      </w:r>
    </w:p>
    <w:p w14:paraId="6C866347">
      <w:pPr>
        <w:keepNext w:val="0"/>
        <w:keepLines w:val="0"/>
        <w:widowControl/>
        <w:suppressLineNumbers w:val="0"/>
        <w:ind w:firstLine="640" w:firstLineChars="200"/>
        <w:jc w:val="left"/>
      </w:pPr>
      <w:r>
        <w:rPr>
          <w:rFonts w:hint="eastAsia" w:ascii="仿宋_GB2312" w:hAnsi="仿宋_GB2312" w:eastAsia="仿宋_GB2312" w:cs="仿宋_GB2312"/>
          <w:color w:val="auto"/>
          <w:kern w:val="2"/>
          <w:sz w:val="32"/>
          <w:szCs w:val="32"/>
          <w:highlight w:val="none"/>
          <w:lang w:val="en-US" w:eastAsia="zh-CN" w:bidi="ar-SA"/>
        </w:rPr>
        <w:t>（三）</w:t>
      </w:r>
      <w:r>
        <w:rPr>
          <w:rFonts w:hint="eastAsia" w:ascii="仿宋_GB2312" w:hAnsi="宋体" w:cs="仿宋_GB2312"/>
          <w:color w:val="000000"/>
          <w:kern w:val="0"/>
          <w:sz w:val="31"/>
          <w:szCs w:val="31"/>
          <w:lang w:val="en-US" w:eastAsia="zh-CN" w:bidi="ar"/>
        </w:rPr>
        <w:t>《草案》</w:t>
      </w:r>
      <w:r>
        <w:rPr>
          <w:rFonts w:ascii="仿宋_GB2312" w:hAnsi="宋体" w:eastAsia="仿宋_GB2312" w:cs="仿宋_GB2312"/>
          <w:b w:val="0"/>
          <w:bCs w:val="0"/>
          <w:color w:val="000000"/>
          <w:kern w:val="0"/>
          <w:sz w:val="31"/>
          <w:szCs w:val="31"/>
          <w:lang w:val="en-US" w:eastAsia="zh-CN" w:bidi="ar"/>
        </w:rPr>
        <w:t>第二十条</w:t>
      </w:r>
      <w:r>
        <w:rPr>
          <w:rFonts w:hint="default" w:ascii="Times New Roman" w:hAnsi="Times New Roman" w:eastAsia="仿宋_GB2312" w:cs="Times New Roman"/>
          <w:color w:val="auto"/>
          <w:kern w:val="2"/>
          <w:sz w:val="32"/>
          <w:szCs w:val="32"/>
          <w:highlight w:val="none"/>
          <w:lang w:val="en-US" w:eastAsia="zh-CN" w:bidi="ar-SA"/>
        </w:rPr>
        <w:t>与2019年印发的</w:t>
      </w:r>
      <w:r>
        <w:rPr>
          <w:rFonts w:hint="default" w:ascii="Times New Roman" w:hAnsi="Times New Roman" w:eastAsia="仿宋_GB2312" w:cs="Times New Roman"/>
          <w:color w:val="auto"/>
          <w:sz w:val="32"/>
          <w:szCs w:val="32"/>
          <w:highlight w:val="none"/>
        </w:rPr>
        <w:t>《安宁市城市非居民</w:t>
      </w:r>
      <w:r>
        <w:rPr>
          <w:rFonts w:hint="default" w:ascii="Times New Roman" w:hAnsi="Times New Roman" w:eastAsia="仿宋_GB2312" w:cs="Times New Roman"/>
          <w:b w:val="0"/>
          <w:bCs w:val="0"/>
          <w:color w:val="auto"/>
          <w:sz w:val="32"/>
          <w:szCs w:val="32"/>
          <w:highlight w:val="none"/>
        </w:rPr>
        <w:t>计划用水管理实施办法》</w:t>
      </w:r>
      <w:r>
        <w:rPr>
          <w:rFonts w:hint="default" w:ascii="Times New Roman" w:hAnsi="Times New Roman" w:eastAsia="仿宋_GB2312" w:cs="Times New Roman"/>
          <w:b w:val="0"/>
          <w:bCs w:val="0"/>
          <w:color w:val="auto"/>
          <w:sz w:val="32"/>
          <w:szCs w:val="32"/>
          <w:highlight w:val="none"/>
          <w:lang w:val="en-US" w:eastAsia="zh-CN"/>
        </w:rPr>
        <w:t>（安政规</w:t>
      </w:r>
      <w:r>
        <w:rPr>
          <w:rFonts w:hint="default" w:ascii="Times New Roman" w:hAnsi="Times New Roman" w:eastAsia="仿宋_GB2312" w:cs="Times New Roman"/>
          <w:b w:val="0"/>
          <w:bCs w:val="0"/>
          <w:color w:val="auto"/>
          <w:kern w:val="0"/>
          <w:sz w:val="32"/>
          <w:szCs w:val="32"/>
          <w:highlight w:val="none"/>
          <w:lang w:val="en-US" w:eastAsia="zh-CN" w:bidi="ar"/>
        </w:rPr>
        <w:t>〔2019〕1号</w:t>
      </w:r>
      <w:r>
        <w:rPr>
          <w:rFonts w:hint="default" w:ascii="Times New Roman" w:hAnsi="Times New Roman" w:eastAsia="仿宋_GB2312" w:cs="Times New Roman"/>
          <w:b w:val="0"/>
          <w:bCs w:val="0"/>
          <w:color w:val="auto"/>
          <w:sz w:val="32"/>
          <w:szCs w:val="32"/>
          <w:highlight w:val="none"/>
          <w:lang w:val="en-US" w:eastAsia="zh-CN"/>
        </w:rPr>
        <w:t>）衔接过渡，</w:t>
      </w:r>
      <w:r>
        <w:rPr>
          <w:rFonts w:hint="eastAsia" w:eastAsia="仿宋_GB2312" w:cs="Times New Roman"/>
          <w:b w:val="0"/>
          <w:bCs w:val="0"/>
          <w:color w:val="auto"/>
          <w:sz w:val="32"/>
          <w:szCs w:val="32"/>
          <w:highlight w:val="none"/>
          <w:lang w:val="en-US" w:eastAsia="zh-CN"/>
        </w:rPr>
        <w:t>修订为“</w:t>
      </w:r>
      <w:r>
        <w:rPr>
          <w:rFonts w:ascii="仿宋_GB2312" w:hAnsi="宋体" w:eastAsia="仿宋_GB2312" w:cs="仿宋_GB2312"/>
          <w:b w:val="0"/>
          <w:bCs w:val="0"/>
          <w:color w:val="000000"/>
          <w:kern w:val="0"/>
          <w:sz w:val="31"/>
          <w:szCs w:val="31"/>
          <w:lang w:val="en-US" w:eastAsia="zh-CN" w:bidi="ar"/>
        </w:rPr>
        <w:t xml:space="preserve">第二十条 </w:t>
      </w:r>
      <w:r>
        <w:rPr>
          <w:rFonts w:hint="eastAsia" w:ascii="仿宋_GB2312" w:hAnsi="宋体" w:eastAsia="仿宋_GB2312" w:cs="仿宋_GB2312"/>
          <w:b w:val="0"/>
          <w:bCs w:val="0"/>
          <w:color w:val="000000"/>
          <w:kern w:val="0"/>
          <w:sz w:val="31"/>
          <w:szCs w:val="31"/>
          <w:lang w:val="en-US" w:eastAsia="zh-CN" w:bidi="ar"/>
        </w:rPr>
        <w:t xml:space="preserve">本办法自 </w:t>
      </w:r>
      <w:r>
        <w:rPr>
          <w:rFonts w:hint="default" w:ascii="Times New Roman" w:hAnsi="Times New Roman" w:eastAsia="宋体" w:cs="Times New Roman"/>
          <w:b w:val="0"/>
          <w:bCs w:val="0"/>
          <w:color w:val="000000"/>
          <w:kern w:val="0"/>
          <w:sz w:val="31"/>
          <w:szCs w:val="31"/>
          <w:lang w:val="en-US" w:eastAsia="zh-CN" w:bidi="ar"/>
        </w:rPr>
        <w:t xml:space="preserve">2025 </w:t>
      </w:r>
      <w:r>
        <w:rPr>
          <w:rFonts w:hint="eastAsia" w:ascii="仿宋_GB2312" w:hAnsi="宋体" w:eastAsia="仿宋_GB2312" w:cs="仿宋_GB2312"/>
          <w:b w:val="0"/>
          <w:bCs w:val="0"/>
          <w:color w:val="000000"/>
          <w:kern w:val="0"/>
          <w:sz w:val="31"/>
          <w:szCs w:val="31"/>
          <w:lang w:val="en-US" w:eastAsia="zh-CN" w:bidi="ar"/>
        </w:rPr>
        <w:t xml:space="preserve">年 </w:t>
      </w:r>
      <w:r>
        <w:rPr>
          <w:rFonts w:hint="default" w:ascii="Times New Roman" w:hAnsi="Times New Roman" w:eastAsia="宋体" w:cs="Times New Roman"/>
          <w:b w:val="0"/>
          <w:bCs w:val="0"/>
          <w:color w:val="000000"/>
          <w:kern w:val="0"/>
          <w:sz w:val="31"/>
          <w:szCs w:val="31"/>
          <w:lang w:val="en-US" w:eastAsia="zh-CN" w:bidi="ar"/>
        </w:rPr>
        <w:t xml:space="preserve">1 </w:t>
      </w:r>
      <w:r>
        <w:rPr>
          <w:rFonts w:hint="eastAsia" w:ascii="仿宋_GB2312" w:hAnsi="宋体" w:eastAsia="仿宋_GB2312" w:cs="仿宋_GB2312"/>
          <w:b w:val="0"/>
          <w:bCs w:val="0"/>
          <w:color w:val="000000"/>
          <w:kern w:val="0"/>
          <w:sz w:val="31"/>
          <w:szCs w:val="31"/>
          <w:lang w:val="en-US" w:eastAsia="zh-CN" w:bidi="ar"/>
        </w:rPr>
        <w:t xml:space="preserve">月 </w:t>
      </w:r>
      <w:r>
        <w:rPr>
          <w:rFonts w:hint="default" w:ascii="Times New Roman" w:hAnsi="Times New Roman" w:eastAsia="宋体" w:cs="Times New Roman"/>
          <w:b w:val="0"/>
          <w:bCs w:val="0"/>
          <w:color w:val="000000"/>
          <w:kern w:val="0"/>
          <w:sz w:val="31"/>
          <w:szCs w:val="31"/>
          <w:lang w:val="en-US" w:eastAsia="zh-CN" w:bidi="ar"/>
        </w:rPr>
        <w:t xml:space="preserve">11 </w:t>
      </w:r>
      <w:r>
        <w:rPr>
          <w:rFonts w:hint="eastAsia" w:ascii="仿宋_GB2312" w:hAnsi="宋体" w:eastAsia="仿宋_GB2312" w:cs="仿宋_GB2312"/>
          <w:b w:val="0"/>
          <w:bCs w:val="0"/>
          <w:color w:val="000000"/>
          <w:kern w:val="0"/>
          <w:sz w:val="31"/>
          <w:szCs w:val="31"/>
          <w:lang w:val="en-US" w:eastAsia="zh-CN" w:bidi="ar"/>
        </w:rPr>
        <w:t>日起施行，有效期至</w:t>
      </w:r>
      <w:r>
        <w:rPr>
          <w:rFonts w:hint="default" w:ascii="Times New Roman" w:hAnsi="Times New Roman" w:eastAsia="宋体" w:cs="Times New Roman"/>
          <w:b w:val="0"/>
          <w:bCs w:val="0"/>
          <w:color w:val="000000"/>
          <w:kern w:val="0"/>
          <w:sz w:val="31"/>
          <w:szCs w:val="31"/>
          <w:lang w:val="en-US" w:eastAsia="zh-CN" w:bidi="ar"/>
        </w:rPr>
        <w:t xml:space="preserve">2030 </w:t>
      </w:r>
      <w:r>
        <w:rPr>
          <w:rFonts w:hint="eastAsia" w:ascii="仿宋_GB2312" w:hAnsi="宋体" w:eastAsia="仿宋_GB2312" w:cs="仿宋_GB2312"/>
          <w:b w:val="0"/>
          <w:bCs w:val="0"/>
          <w:color w:val="000000"/>
          <w:kern w:val="0"/>
          <w:sz w:val="31"/>
          <w:szCs w:val="31"/>
          <w:lang w:val="en-US" w:eastAsia="zh-CN" w:bidi="ar"/>
        </w:rPr>
        <w:t xml:space="preserve">年 </w:t>
      </w:r>
      <w:r>
        <w:rPr>
          <w:rFonts w:hint="default" w:ascii="Times New Roman" w:hAnsi="Times New Roman" w:eastAsia="宋体" w:cs="Times New Roman"/>
          <w:b w:val="0"/>
          <w:bCs w:val="0"/>
          <w:color w:val="000000"/>
          <w:kern w:val="0"/>
          <w:sz w:val="31"/>
          <w:szCs w:val="31"/>
          <w:lang w:val="en-US" w:eastAsia="zh-CN" w:bidi="ar"/>
        </w:rPr>
        <w:t xml:space="preserve">1 </w:t>
      </w:r>
      <w:r>
        <w:rPr>
          <w:rFonts w:hint="eastAsia" w:ascii="仿宋_GB2312" w:hAnsi="宋体" w:eastAsia="仿宋_GB2312" w:cs="仿宋_GB2312"/>
          <w:b w:val="0"/>
          <w:bCs w:val="0"/>
          <w:color w:val="000000"/>
          <w:kern w:val="0"/>
          <w:sz w:val="31"/>
          <w:szCs w:val="31"/>
          <w:lang w:val="en-US" w:eastAsia="zh-CN" w:bidi="ar"/>
        </w:rPr>
        <w:t xml:space="preserve">月 </w:t>
      </w:r>
      <w:r>
        <w:rPr>
          <w:rFonts w:hint="default" w:ascii="Times New Roman" w:hAnsi="Times New Roman" w:eastAsia="宋体" w:cs="Times New Roman"/>
          <w:b w:val="0"/>
          <w:bCs w:val="0"/>
          <w:color w:val="000000"/>
          <w:kern w:val="0"/>
          <w:sz w:val="31"/>
          <w:szCs w:val="31"/>
          <w:lang w:val="en-US" w:eastAsia="zh-CN" w:bidi="ar"/>
        </w:rPr>
        <w:t xml:space="preserve">11 </w:t>
      </w:r>
      <w:r>
        <w:rPr>
          <w:rFonts w:hint="eastAsia" w:ascii="仿宋_GB2312" w:hAnsi="宋体" w:eastAsia="仿宋_GB2312" w:cs="仿宋_GB2312"/>
          <w:b w:val="0"/>
          <w:bCs w:val="0"/>
          <w:color w:val="000000"/>
          <w:kern w:val="0"/>
          <w:sz w:val="31"/>
          <w:szCs w:val="31"/>
          <w:lang w:val="en-US" w:eastAsia="zh-CN" w:bidi="ar"/>
        </w:rPr>
        <w:t>日。</w:t>
      </w:r>
      <w:r>
        <w:rPr>
          <w:rFonts w:hint="default" w:ascii="Times New Roman" w:hAnsi="Times New Roman" w:eastAsia="宋体" w:cs="Times New Roman"/>
          <w:b w:val="0"/>
          <w:bCs w:val="0"/>
          <w:color w:val="000000"/>
          <w:kern w:val="0"/>
          <w:sz w:val="31"/>
          <w:szCs w:val="31"/>
          <w:lang w:val="en-US" w:eastAsia="zh-CN" w:bidi="ar"/>
        </w:rPr>
        <w:t xml:space="preserve">2019 </w:t>
      </w:r>
      <w:r>
        <w:rPr>
          <w:rFonts w:hint="eastAsia" w:ascii="仿宋_GB2312" w:hAnsi="宋体" w:eastAsia="仿宋_GB2312" w:cs="仿宋_GB2312"/>
          <w:b w:val="0"/>
          <w:bCs w:val="0"/>
          <w:color w:val="000000"/>
          <w:kern w:val="0"/>
          <w:sz w:val="31"/>
          <w:szCs w:val="31"/>
          <w:lang w:val="en-US" w:eastAsia="zh-CN" w:bidi="ar"/>
        </w:rPr>
        <w:t xml:space="preserve">年 </w:t>
      </w:r>
      <w:r>
        <w:rPr>
          <w:rFonts w:hint="default" w:ascii="Times New Roman" w:hAnsi="Times New Roman" w:eastAsia="宋体" w:cs="Times New Roman"/>
          <w:b w:val="0"/>
          <w:bCs w:val="0"/>
          <w:color w:val="000000"/>
          <w:kern w:val="0"/>
          <w:sz w:val="31"/>
          <w:szCs w:val="31"/>
          <w:lang w:val="en-US" w:eastAsia="zh-CN" w:bidi="ar"/>
        </w:rPr>
        <w:t xml:space="preserve">9 </w:t>
      </w:r>
      <w:r>
        <w:rPr>
          <w:rFonts w:hint="eastAsia" w:ascii="仿宋_GB2312" w:hAnsi="宋体" w:eastAsia="仿宋_GB2312" w:cs="仿宋_GB2312"/>
          <w:b w:val="0"/>
          <w:bCs w:val="0"/>
          <w:color w:val="000000"/>
          <w:kern w:val="0"/>
          <w:sz w:val="31"/>
          <w:szCs w:val="31"/>
          <w:lang w:val="en-US" w:eastAsia="zh-CN" w:bidi="ar"/>
        </w:rPr>
        <w:t xml:space="preserve">月 </w:t>
      </w:r>
      <w:r>
        <w:rPr>
          <w:rFonts w:hint="default" w:ascii="Times New Roman" w:hAnsi="Times New Roman" w:eastAsia="宋体" w:cs="Times New Roman"/>
          <w:b w:val="0"/>
          <w:bCs w:val="0"/>
          <w:color w:val="000000"/>
          <w:kern w:val="0"/>
          <w:sz w:val="31"/>
          <w:szCs w:val="31"/>
          <w:lang w:val="en-US" w:eastAsia="zh-CN" w:bidi="ar"/>
        </w:rPr>
        <w:t xml:space="preserve">5 </w:t>
      </w:r>
      <w:r>
        <w:rPr>
          <w:rFonts w:hint="eastAsia" w:ascii="仿宋_GB2312" w:hAnsi="宋体" w:eastAsia="仿宋_GB2312" w:cs="仿宋_GB2312"/>
          <w:b w:val="0"/>
          <w:bCs w:val="0"/>
          <w:color w:val="000000"/>
          <w:kern w:val="0"/>
          <w:sz w:val="31"/>
          <w:szCs w:val="31"/>
          <w:lang w:val="en-US" w:eastAsia="zh-CN" w:bidi="ar"/>
        </w:rPr>
        <w:t>日公布实施的《安宁市城市非居民计划用水管</w:t>
      </w:r>
      <w:r>
        <w:rPr>
          <w:rFonts w:hint="eastAsia" w:ascii="仿宋_GB2312" w:hAnsi="宋体" w:eastAsia="仿宋_GB2312" w:cs="仿宋_GB2312"/>
          <w:color w:val="000000"/>
          <w:kern w:val="0"/>
          <w:sz w:val="31"/>
          <w:szCs w:val="31"/>
          <w:lang w:val="en-US" w:eastAsia="zh-CN" w:bidi="ar"/>
        </w:rPr>
        <w:t>理实施办法》（安政规〔</w:t>
      </w:r>
      <w:r>
        <w:rPr>
          <w:rFonts w:hint="default" w:ascii="Times New Roman" w:hAnsi="Times New Roman" w:eastAsia="宋体" w:cs="Times New Roman"/>
          <w:color w:val="000000"/>
          <w:kern w:val="0"/>
          <w:sz w:val="31"/>
          <w:szCs w:val="31"/>
          <w:lang w:val="en-US" w:eastAsia="zh-CN" w:bidi="ar"/>
        </w:rPr>
        <w:t>2019</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号）同时废止。</w:t>
      </w:r>
      <w:r>
        <w:rPr>
          <w:rFonts w:hint="eastAsia"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在新办法印发前，原（安政规</w:t>
      </w:r>
      <w:r>
        <w:rPr>
          <w:rFonts w:hint="default" w:ascii="Times New Roman" w:hAnsi="Times New Roman" w:eastAsia="仿宋_GB2312" w:cs="Times New Roman"/>
          <w:color w:val="auto"/>
          <w:kern w:val="0"/>
          <w:sz w:val="32"/>
          <w:szCs w:val="32"/>
          <w:lang w:val="en-US" w:eastAsia="zh-CN" w:bidi="ar"/>
        </w:rPr>
        <w:t>〔2019〕1号</w:t>
      </w:r>
      <w:r>
        <w:rPr>
          <w:rFonts w:hint="default" w:ascii="Times New Roman" w:hAnsi="Times New Roman" w:eastAsia="仿宋_GB2312" w:cs="Times New Roman"/>
          <w:color w:val="auto"/>
          <w:sz w:val="32"/>
          <w:szCs w:val="32"/>
          <w:lang w:val="en-US" w:eastAsia="zh-CN"/>
        </w:rPr>
        <w:t>）文件可以作为衔接过渡使用。</w:t>
      </w:r>
    </w:p>
    <w:p w14:paraId="2A68CABF">
      <w:pPr>
        <w:rPr>
          <w:rFonts w:hint="default" w:ascii="Times New Roman" w:hAnsi="Times New Roman" w:eastAsia="仿宋_GB2312" w:cs="Times New Roman"/>
          <w:color w:val="auto"/>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Songti SC">
    <w:altName w:val="宋体"/>
    <w:panose1 w:val="00000000000000000000"/>
    <w:charset w:val="86"/>
    <w:family w:val="auto"/>
    <w:pitch w:val="default"/>
    <w:sig w:usb0="00000000" w:usb1="00000000" w:usb2="00000000" w:usb3="00000000" w:csb0="0016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D541">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7FF5D">
                          <w:pPr>
                            <w:pStyle w:val="8"/>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97FF5D">
                    <w:pPr>
                      <w:pStyle w:val="8"/>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71BA">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3645">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09EA">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1270">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A48A">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lZjA4MTc2YjAzMmJmODJjYTM4OWJlZjk3NTNjODkifQ=="/>
    <w:docVar w:name="KSO_WPS_MARK_KEY" w:val="0b3ab59d-eeac-463c-a06a-413808c6fc3e"/>
  </w:docVars>
  <w:rsids>
    <w:rsidRoot w:val="E9B67E64"/>
    <w:rsid w:val="000634E8"/>
    <w:rsid w:val="00063BEC"/>
    <w:rsid w:val="00110B08"/>
    <w:rsid w:val="00146B19"/>
    <w:rsid w:val="00164A0C"/>
    <w:rsid w:val="00195CE9"/>
    <w:rsid w:val="001A364C"/>
    <w:rsid w:val="001B4C21"/>
    <w:rsid w:val="001F4696"/>
    <w:rsid w:val="00221B20"/>
    <w:rsid w:val="00285DD5"/>
    <w:rsid w:val="002C3608"/>
    <w:rsid w:val="002F029C"/>
    <w:rsid w:val="002F5D66"/>
    <w:rsid w:val="003001E6"/>
    <w:rsid w:val="00353FC1"/>
    <w:rsid w:val="003B355F"/>
    <w:rsid w:val="003B551A"/>
    <w:rsid w:val="003C74F6"/>
    <w:rsid w:val="003F7B53"/>
    <w:rsid w:val="00427FD1"/>
    <w:rsid w:val="00430D38"/>
    <w:rsid w:val="004A773C"/>
    <w:rsid w:val="004E2E1C"/>
    <w:rsid w:val="004E3418"/>
    <w:rsid w:val="0050705B"/>
    <w:rsid w:val="005559F7"/>
    <w:rsid w:val="005B1E70"/>
    <w:rsid w:val="005B30F6"/>
    <w:rsid w:val="005F02CC"/>
    <w:rsid w:val="00602015"/>
    <w:rsid w:val="006379A3"/>
    <w:rsid w:val="00657F4F"/>
    <w:rsid w:val="00666FC9"/>
    <w:rsid w:val="0068420A"/>
    <w:rsid w:val="006B399C"/>
    <w:rsid w:val="006D0349"/>
    <w:rsid w:val="00720720"/>
    <w:rsid w:val="007B4CDC"/>
    <w:rsid w:val="007D053B"/>
    <w:rsid w:val="00803217"/>
    <w:rsid w:val="00803580"/>
    <w:rsid w:val="008639F3"/>
    <w:rsid w:val="008A11C7"/>
    <w:rsid w:val="008B434C"/>
    <w:rsid w:val="008B5BBE"/>
    <w:rsid w:val="008C7390"/>
    <w:rsid w:val="00905DE2"/>
    <w:rsid w:val="0092306A"/>
    <w:rsid w:val="00971823"/>
    <w:rsid w:val="009A5977"/>
    <w:rsid w:val="009B0221"/>
    <w:rsid w:val="009E5B9A"/>
    <w:rsid w:val="009E6CCF"/>
    <w:rsid w:val="00A06172"/>
    <w:rsid w:val="00A34CD3"/>
    <w:rsid w:val="00AC1611"/>
    <w:rsid w:val="00AF7D85"/>
    <w:rsid w:val="00B03825"/>
    <w:rsid w:val="00B541BC"/>
    <w:rsid w:val="00B75306"/>
    <w:rsid w:val="00C13570"/>
    <w:rsid w:val="00C2562E"/>
    <w:rsid w:val="00C3333D"/>
    <w:rsid w:val="00C44724"/>
    <w:rsid w:val="00C460BB"/>
    <w:rsid w:val="00C70EA0"/>
    <w:rsid w:val="00CB36F1"/>
    <w:rsid w:val="00CF00CC"/>
    <w:rsid w:val="00D132E7"/>
    <w:rsid w:val="00D25A48"/>
    <w:rsid w:val="00D52CE1"/>
    <w:rsid w:val="00D57870"/>
    <w:rsid w:val="00D93D0C"/>
    <w:rsid w:val="00D94D32"/>
    <w:rsid w:val="00D96014"/>
    <w:rsid w:val="00DB71BB"/>
    <w:rsid w:val="00E01E3A"/>
    <w:rsid w:val="00EA5B15"/>
    <w:rsid w:val="00EA6FAB"/>
    <w:rsid w:val="00EB012A"/>
    <w:rsid w:val="00EE66D4"/>
    <w:rsid w:val="00F3105C"/>
    <w:rsid w:val="00F544CD"/>
    <w:rsid w:val="00F6321F"/>
    <w:rsid w:val="00F6769C"/>
    <w:rsid w:val="00F939E2"/>
    <w:rsid w:val="02075BF9"/>
    <w:rsid w:val="09905920"/>
    <w:rsid w:val="0D542052"/>
    <w:rsid w:val="0FFE360F"/>
    <w:rsid w:val="13EE0ABC"/>
    <w:rsid w:val="1A583CD4"/>
    <w:rsid w:val="1D7FCAA9"/>
    <w:rsid w:val="1D7FEB7C"/>
    <w:rsid w:val="1DF94EF0"/>
    <w:rsid w:val="2A972B4F"/>
    <w:rsid w:val="2BEE41C3"/>
    <w:rsid w:val="2FFFA2C0"/>
    <w:rsid w:val="3BC63110"/>
    <w:rsid w:val="3FEE7AC4"/>
    <w:rsid w:val="409E12CD"/>
    <w:rsid w:val="478B1A80"/>
    <w:rsid w:val="4D1BC46C"/>
    <w:rsid w:val="4E0E1594"/>
    <w:rsid w:val="4E0E4F61"/>
    <w:rsid w:val="5411663E"/>
    <w:rsid w:val="54775750"/>
    <w:rsid w:val="59FE667F"/>
    <w:rsid w:val="60F11A9E"/>
    <w:rsid w:val="63BE042F"/>
    <w:rsid w:val="6C36BD37"/>
    <w:rsid w:val="6F872A36"/>
    <w:rsid w:val="725129FE"/>
    <w:rsid w:val="73AF3C01"/>
    <w:rsid w:val="73FB113A"/>
    <w:rsid w:val="77E5A922"/>
    <w:rsid w:val="77FDA8F0"/>
    <w:rsid w:val="7A775DC6"/>
    <w:rsid w:val="7E003B55"/>
    <w:rsid w:val="7E0923F7"/>
    <w:rsid w:val="7F7EFD79"/>
    <w:rsid w:val="7F9AECD7"/>
    <w:rsid w:val="7FD917FB"/>
    <w:rsid w:val="7FDFA704"/>
    <w:rsid w:val="7FEF86F5"/>
    <w:rsid w:val="9FFD9CC2"/>
    <w:rsid w:val="C55EF2B4"/>
    <w:rsid w:val="C79F677B"/>
    <w:rsid w:val="CFFB3D3A"/>
    <w:rsid w:val="DBB9EC48"/>
    <w:rsid w:val="DED732F9"/>
    <w:rsid w:val="E2BA287B"/>
    <w:rsid w:val="E9B67E64"/>
    <w:rsid w:val="EAF774D9"/>
    <w:rsid w:val="EDE79740"/>
    <w:rsid w:val="F6FE93E0"/>
    <w:rsid w:val="F7F7FBE2"/>
    <w:rsid w:val="FB3B85BE"/>
    <w:rsid w:val="FBAE75A5"/>
    <w:rsid w:val="FBF97BD8"/>
    <w:rsid w:val="FBFD05E0"/>
    <w:rsid w:val="FEF280CF"/>
    <w:rsid w:val="FFD1D1B8"/>
    <w:rsid w:val="FFFFA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15"/>
    <w:qFormat/>
    <w:uiPriority w:val="0"/>
    <w:pPr>
      <w:keepNext/>
      <w:keepLines/>
      <w:outlineLvl w:val="0"/>
    </w:pPr>
    <w:rPr>
      <w:rFonts w:eastAsia="黑体" w:cstheme="minorBidi"/>
      <w:bCs/>
      <w:kern w:val="44"/>
      <w:szCs w:val="44"/>
    </w:rPr>
  </w:style>
  <w:style w:type="paragraph" w:styleId="5">
    <w:name w:val="heading 2"/>
    <w:basedOn w:val="1"/>
    <w:next w:val="1"/>
    <w:unhideWhenUsed/>
    <w:qFormat/>
    <w:uiPriority w:val="0"/>
    <w:pPr>
      <w:keepNext/>
      <w:keepLines/>
      <w:outlineLvl w:val="1"/>
    </w:pPr>
    <w:rPr>
      <w:rFonts w:eastAsia="楷体_GB2312"/>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329" w:lineRule="auto"/>
    </w:pPr>
    <w:rPr>
      <w:rFonts w:ascii="仿宋_GB2312" w:hAnsi="Times New Roman" w:eastAsia="仿宋_GB2312" w:cs="Times New Roman"/>
      <w:kern w:val="0"/>
      <w:sz w:val="32"/>
      <w:szCs w:val="24"/>
    </w:rPr>
  </w:style>
  <w:style w:type="paragraph" w:customStyle="1" w:styleId="3">
    <w:name w:val="Default"/>
    <w:semiHidden/>
    <w:qFormat/>
    <w:uiPriority w:val="0"/>
    <w:pPr>
      <w:widowControl w:val="0"/>
      <w:autoSpaceDE w:val="0"/>
      <w:autoSpaceDN w:val="0"/>
      <w:adjustRightInd w:val="0"/>
    </w:pPr>
    <w:rPr>
      <w:rFonts w:ascii="隶书" w:hAnsi="Calibri" w:eastAsia="隶书" w:cs="Times New Roman"/>
      <w:lang w:val="en-US" w:eastAsia="zh-CN" w:bidi="ar-SA"/>
    </w:rPr>
  </w:style>
  <w:style w:type="paragraph" w:styleId="6">
    <w:name w:val="Normal Indent"/>
    <w:basedOn w:val="1"/>
    <w:next w:val="1"/>
    <w:qFormat/>
    <w:uiPriority w:val="99"/>
    <w:pPr>
      <w:ind w:firstLine="420" w:firstLineChars="200"/>
    </w:pPr>
    <w:rPr>
      <w:rFonts w:ascii="Times New Roman" w:hAnsi="Times New Roman"/>
    </w:rPr>
  </w:style>
  <w:style w:type="paragraph" w:styleId="7">
    <w:name w:val="Balloon Text"/>
    <w:basedOn w:val="1"/>
    <w:link w:val="16"/>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rPr>
      <w:rFonts w:eastAsia="Songti SC"/>
      <w:sz w:val="24"/>
    </w:rPr>
  </w:style>
  <w:style w:type="paragraph" w:styleId="11">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szCs w:val="32"/>
      <w:lang w:val="en-US" w:eastAsia="zh-CN" w:bidi="ar-SA"/>
    </w:rPr>
  </w:style>
  <w:style w:type="paragraph" w:customStyle="1" w:styleId="14">
    <w:name w:val="题目"/>
    <w:basedOn w:val="1"/>
    <w:next w:val="1"/>
    <w:qFormat/>
    <w:uiPriority w:val="0"/>
    <w:pPr>
      <w:spacing w:line="640" w:lineRule="exact"/>
      <w:ind w:firstLine="0" w:firstLineChars="0"/>
    </w:pPr>
    <w:rPr>
      <w:rFonts w:eastAsia="方正小标宋_GBK"/>
      <w:sz w:val="44"/>
      <w:lang w:eastAsia="zh-Hans"/>
    </w:rPr>
  </w:style>
  <w:style w:type="character" w:customStyle="1" w:styleId="15">
    <w:name w:val="标题 1 Char"/>
    <w:basedOn w:val="13"/>
    <w:link w:val="4"/>
    <w:qFormat/>
    <w:uiPriority w:val="9"/>
    <w:rPr>
      <w:rFonts w:ascii="Times New Roman" w:hAnsi="Times New Roman" w:eastAsia="黑体" w:cstheme="minorBidi"/>
      <w:bCs/>
      <w:kern w:val="44"/>
      <w:sz w:val="32"/>
      <w:szCs w:val="44"/>
    </w:rPr>
  </w:style>
  <w:style w:type="character" w:customStyle="1" w:styleId="16">
    <w:name w:val="批注框文本 Char"/>
    <w:basedOn w:val="13"/>
    <w:link w:val="7"/>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1292</Words>
  <Characters>1337</Characters>
  <Lines>9</Lines>
  <Paragraphs>2</Paragraphs>
  <TotalTime>2</TotalTime>
  <ScaleCrop>false</ScaleCrop>
  <LinksUpToDate>false</LinksUpToDate>
  <CharactersWithSpaces>1359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2023-09-02T05:44:00Z</dcterms:created>
  <dc:creator>杨    敏</dc:creator>
  <cp:lastModifiedBy>吴海翔</cp:lastModifiedBy>
  <cp:lastPrinted>2024-05-29T03:27:00Z</cp:lastPrinted>
  <dcterms:modified xsi:type="dcterms:W3CDTF">2025-02-08T05:17:00Z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CE70EEEC256E4396BCEDD6CEBA238548_13</vt:lpwstr>
  </property>
</Properties>
</file>