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2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spacing w:val="-2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pacing w:val="-20"/>
          <w:sz w:val="32"/>
          <w:szCs w:val="32"/>
          <w:lang w:val="en-US" w:eastAsia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bookmarkStart w:id="0" w:name="OLE_LINK2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安宁市对提前下达2025年中央财政衔接推进乡村振兴补助资金</w:t>
      </w: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分配表</w:t>
      </w:r>
      <w:bookmarkEnd w:id="0"/>
    </w:p>
    <w:tbl>
      <w:tblPr>
        <w:tblStyle w:val="5"/>
        <w:tblpPr w:leftFromText="180" w:rightFromText="180" w:vertAnchor="page" w:horzAnchor="page" w:tblpX="1566" w:tblpY="3668"/>
        <w:tblOverlap w:val="never"/>
        <w:tblW w:w="13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1599"/>
        <w:gridCol w:w="2807"/>
        <w:gridCol w:w="2219"/>
        <w:gridCol w:w="2284"/>
        <w:gridCol w:w="2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23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vertAlign w:val="baseline"/>
                <w:lang w:eastAsia="zh-CN"/>
              </w:rPr>
              <w:t>部门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vertAlign w:val="baseline"/>
                <w:lang w:eastAsia="zh-CN"/>
              </w:rPr>
              <w:t>小计</w:t>
            </w:r>
          </w:p>
        </w:tc>
        <w:tc>
          <w:tcPr>
            <w:tcW w:w="2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bookmarkStart w:id="1" w:name="OLE_LINK1"/>
            <w:r>
              <w:rPr>
                <w:rFonts w:hint="default" w:ascii="Times New Roman" w:hAnsi="Times New Roman" w:eastAsia="仿宋_GB2312" w:cs="Times New Roman"/>
                <w:vertAlign w:val="baseline"/>
              </w:rPr>
              <w:t>其他巩固拓展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</w:rPr>
              <w:t>脱贫攻坚成果和乡村振兴任务</w:t>
            </w:r>
            <w:bookmarkEnd w:id="1"/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</w:rPr>
              <w:t>发展新型农村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</w:rPr>
              <w:t>集体经济因素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  <w:t>少数民族发展</w:t>
            </w:r>
            <w:r>
              <w:rPr>
                <w:rFonts w:hint="default" w:ascii="Times New Roman" w:hAnsi="Times New Roman" w:eastAsia="仿宋_GB2312" w:cs="Times New Roman"/>
                <w:vertAlign w:val="baseline"/>
              </w:rPr>
              <w:t>任务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3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vertAlign w:val="baseline"/>
                <w:lang w:eastAsia="zh-CN"/>
              </w:rPr>
              <w:t>合计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  <w:t>424</w:t>
            </w: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  <w:t>74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  <w:t>350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3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  <w:t>14</w:t>
            </w: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  <w:t>14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  <w:t>雨露计划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3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  <w:t>市民宗局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  <w:t>180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3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  <w:t>县街街道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  <w:t>140</w:t>
            </w: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140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3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  <w:t>八街街道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  <w:t>210</w:t>
            </w: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210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  <w:t>禄脿街道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  <w:t>60</w:t>
            </w: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60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  <w:t>产业发展项目</w:t>
            </w:r>
          </w:p>
        </w:tc>
      </w:tr>
    </w:tbl>
    <w:p>
      <w:pPr>
        <w:pStyle w:val="3"/>
        <w:ind w:left="0" w:leftChars="0" w:firstLine="0" w:firstLineChars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单位：万元</w:t>
      </w:r>
    </w:p>
    <w:p>
      <w:pPr>
        <w:pStyle w:val="2"/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sectPr>
      <w:pgSz w:w="16838" w:h="11906" w:orient="landscape"/>
      <w:pgMar w:top="1463" w:right="1327" w:bottom="1463" w:left="132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ZmI1YmQ0MzczMjA4ODI0NTE4Njc4ZGU0ZGJiNzgifQ=="/>
    <w:docVar w:name="KSO_WPS_MARK_KEY" w:val="dafc51f2-edb5-425e-9b97-61df73e36348"/>
  </w:docVars>
  <w:rsids>
    <w:rsidRoot w:val="00000000"/>
    <w:rsid w:val="052B2F21"/>
    <w:rsid w:val="0DE61925"/>
    <w:rsid w:val="10291534"/>
    <w:rsid w:val="168322DC"/>
    <w:rsid w:val="16A16B4F"/>
    <w:rsid w:val="1720665E"/>
    <w:rsid w:val="18AE252A"/>
    <w:rsid w:val="22CB058F"/>
    <w:rsid w:val="2F2B7B2B"/>
    <w:rsid w:val="302C1C62"/>
    <w:rsid w:val="39EA7366"/>
    <w:rsid w:val="3C4474BE"/>
    <w:rsid w:val="3D986FCD"/>
    <w:rsid w:val="3E586B70"/>
    <w:rsid w:val="49316995"/>
    <w:rsid w:val="5E826883"/>
    <w:rsid w:val="649D4417"/>
    <w:rsid w:val="76DC17D2"/>
    <w:rsid w:val="79C67B14"/>
    <w:rsid w:val="79F2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spacing w:line="500" w:lineRule="exact"/>
      <w:ind w:left="1680" w:leftChars="8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150</Characters>
  <Lines>0</Lines>
  <Paragraphs>0</Paragraphs>
  <TotalTime>0</TotalTime>
  <ScaleCrop>false</ScaleCrop>
  <LinksUpToDate>false</LinksUpToDate>
  <CharactersWithSpaces>150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2025-01-24T02:49:00Z</dcterms:created>
  <dc:creator>Administrator</dc:creator>
  <cp:lastModifiedBy>何银珠</cp:lastModifiedBy>
  <dcterms:modified xsi:type="dcterms:W3CDTF">2025-03-10T08:55:06Z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F102B927F64846D0A60A7D0C677BC5B0_12</vt:lpwstr>
  </property>
</Properties>
</file>