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w:t>
      </w:r>
      <w:r>
        <w:rPr>
          <w:rFonts w:hint="eastAsia" w:ascii="仿宋_GB2312" w:hAnsi="仿宋" w:eastAsia="仿宋_GB2312" w:cs="Calibri"/>
          <w:sz w:val="24"/>
          <w:szCs w:val="24"/>
          <w:shd w:val="clear" w:fill="FFFFFF"/>
        </w:rPr>
        <w:t>罚</w:t>
      </w:r>
      <w:r>
        <w:rPr>
          <w:rFonts w:hint="eastAsia" w:ascii="仿宋_GB2312" w:hAnsi="仿宋" w:eastAsia="仿宋_GB2312" w:cs="Calibri"/>
          <w:sz w:val="24"/>
          <w:szCs w:val="24"/>
        </w:rPr>
        <w:t>〔</w:t>
      </w:r>
      <w:r>
        <w:rPr>
          <w:rFonts w:hint="eastAsia" w:ascii="仿宋_GB2312" w:hAnsi="仿宋" w:eastAsia="仿宋_GB2312" w:cs="Calibri"/>
          <w:sz w:val="24"/>
          <w:szCs w:val="24"/>
          <w:lang w:val="en-US" w:eastAsia="zh-CN"/>
        </w:rPr>
        <w:t>2024</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执法</w:t>
      </w:r>
      <w:r>
        <w:rPr>
          <w:rFonts w:hint="eastAsia" w:ascii="仿宋_GB2312" w:hAnsi="仿宋" w:eastAsia="仿宋_GB2312" w:cs="Calibri"/>
          <w:sz w:val="24"/>
          <w:szCs w:val="24"/>
          <w:lang w:val="en-US" w:eastAsia="zh-CN"/>
        </w:rPr>
        <w:t>-2</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仿宋"/>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仿宋"/>
          <w:b w:val="0"/>
          <w:bCs w:val="0"/>
          <w:color w:val="auto"/>
          <w:kern w:val="2"/>
          <w:sz w:val="24"/>
          <w:szCs w:val="24"/>
          <w:u w:val="single"/>
          <w:lang w:val="en-US" w:eastAsia="zh-CN" w:bidi="ar-SA"/>
        </w:rPr>
        <w:t>云南南化化工有限公司</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rPr>
        <w:t>云南省昆明市安宁市</w:t>
      </w:r>
      <w:r>
        <w:rPr>
          <w:rFonts w:hint="eastAsia" w:ascii="仿宋_GB2312" w:hAnsi="仿宋" w:eastAsia="仿宋_GB2312" w:cs="Calibri"/>
          <w:sz w:val="24"/>
          <w:szCs w:val="24"/>
          <w:u w:val="single"/>
          <w:lang w:eastAsia="zh-CN"/>
        </w:rPr>
        <w:t>草铺街道————</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lang w:val="en-US" w:eastAsia="zh-CN"/>
        </w:rPr>
        <w:t>——————</w:t>
      </w:r>
      <w:r>
        <w:rPr>
          <w:rFonts w:hint="eastAsia" w:ascii="仿宋_GB2312" w:hAnsi="仿宋" w:eastAsia="仿宋_GB2312" w:cs="宋体"/>
          <w:color w:val="1212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lang w:eastAsia="zh-CN"/>
        </w:rPr>
        <w:t>赵</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ind w:right="0" w:rightChars="0" w:firstLine="482" w:firstLineChars="200"/>
        <w:jc w:val="lef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仿宋"/>
          <w:b w:val="0"/>
          <w:bCs w:val="0"/>
          <w:color w:val="auto"/>
          <w:kern w:val="2"/>
          <w:sz w:val="24"/>
          <w:szCs w:val="24"/>
          <w:u w:val="single"/>
          <w:lang w:val="en-US" w:eastAsia="zh-CN" w:bidi="ar-SA"/>
        </w:rPr>
        <w:t>你公司存在液碱仓储物流及氨水生产项目（一期）——仓储液碱5000吨项目（属于危险化学品建设项目）</w:t>
      </w:r>
      <w:r>
        <w:rPr>
          <w:rFonts w:hint="default" w:ascii="仿宋_GB2312" w:hAnsi="仿宋" w:eastAsia="仿宋_GB2312" w:cs="仿宋"/>
          <w:b w:val="0"/>
          <w:bCs w:val="0"/>
          <w:color w:val="auto"/>
          <w:kern w:val="2"/>
          <w:sz w:val="24"/>
          <w:szCs w:val="24"/>
          <w:u w:val="single"/>
          <w:lang w:val="en-US" w:eastAsia="zh-CN" w:bidi="ar-SA"/>
        </w:rPr>
        <w:t>安全设施设计未通过审查，擅自</w:t>
      </w:r>
      <w:r>
        <w:rPr>
          <w:rFonts w:hint="eastAsia" w:ascii="仿宋_GB2312" w:hAnsi="仿宋" w:eastAsia="仿宋_GB2312" w:cs="仿宋"/>
          <w:b w:val="0"/>
          <w:bCs w:val="0"/>
          <w:color w:val="auto"/>
          <w:kern w:val="2"/>
          <w:sz w:val="24"/>
          <w:szCs w:val="24"/>
          <w:u w:val="single"/>
          <w:lang w:val="en-US" w:eastAsia="zh-CN" w:bidi="ar-SA"/>
        </w:rPr>
        <w:t>开工</w:t>
      </w:r>
      <w:r>
        <w:rPr>
          <w:rFonts w:hint="default" w:ascii="仿宋_GB2312" w:hAnsi="仿宋" w:eastAsia="仿宋_GB2312" w:cs="仿宋"/>
          <w:b w:val="0"/>
          <w:bCs w:val="0"/>
          <w:color w:val="auto"/>
          <w:kern w:val="2"/>
          <w:sz w:val="24"/>
          <w:szCs w:val="24"/>
          <w:u w:val="single"/>
          <w:lang w:val="en-US" w:eastAsia="zh-CN" w:bidi="ar-SA"/>
        </w:rPr>
        <w:t>建设</w:t>
      </w:r>
      <w:r>
        <w:rPr>
          <w:rFonts w:hint="eastAsia" w:ascii="仿宋_GB2312" w:hAnsi="仿宋" w:eastAsia="仿宋_GB2312" w:cs="仿宋"/>
          <w:b w:val="0"/>
          <w:bCs w:val="0"/>
          <w:color w:val="auto"/>
          <w:kern w:val="2"/>
          <w:sz w:val="24"/>
          <w:szCs w:val="24"/>
          <w:u w:val="single"/>
          <w:lang w:val="en-US" w:eastAsia="zh-CN" w:bidi="ar-SA"/>
        </w:rPr>
        <w:t>的违法行为。</w:t>
      </w:r>
      <w:r>
        <w:rPr>
          <w:rFonts w:hint="eastAsia" w:ascii="仿宋_GB2312" w:hAnsi="仿宋" w:eastAsia="仿宋_GB2312" w:cs="仿宋"/>
          <w:b/>
          <w:bCs/>
          <w:color w:val="auto"/>
          <w:kern w:val="2"/>
          <w:sz w:val="24"/>
          <w:szCs w:val="24"/>
          <w:u w:val="single"/>
          <w:lang w:val="en-US" w:eastAsia="zh-CN" w:bidi="ar-SA"/>
        </w:rPr>
        <w:t>证据一：</w:t>
      </w:r>
      <w:r>
        <w:rPr>
          <w:rFonts w:hint="eastAsia" w:ascii="仿宋_GB2312" w:hAnsi="仿宋" w:eastAsia="仿宋_GB2312" w:cs="仿宋"/>
          <w:b w:val="0"/>
          <w:bCs w:val="0"/>
          <w:color w:val="auto"/>
          <w:kern w:val="2"/>
          <w:sz w:val="24"/>
          <w:szCs w:val="24"/>
          <w:u w:val="single"/>
          <w:lang w:val="en-US" w:eastAsia="zh-CN" w:bidi="ar-SA"/>
        </w:rPr>
        <w:t>云南南化化工有限公司液碱仓储物流及氨水生产项目（一期）—仓储液碱5000吨项目《云南省固定资产投资项目备案安证》《危险化学品建设项目安全条件审查意见书》</w:t>
      </w:r>
      <w:r>
        <w:rPr>
          <w:rFonts w:hint="eastAsia" w:ascii="仿宋_GB2312" w:hAnsi="仿宋" w:cs="仿宋"/>
          <w:b w:val="0"/>
          <w:bCs w:val="0"/>
          <w:color w:val="auto"/>
          <w:kern w:val="2"/>
          <w:sz w:val="24"/>
          <w:szCs w:val="24"/>
          <w:u w:val="single"/>
          <w:lang w:val="en-US" w:eastAsia="zh-CN" w:bidi="ar-SA"/>
        </w:rPr>
        <w:t>，证明你公司液碱仓储物流及氨水生产项目已在安宁市发展与改革局完成备案；该项目</w:t>
      </w:r>
      <w:r>
        <w:rPr>
          <w:rFonts w:hint="eastAsia" w:ascii="仿宋_GB2312" w:hAnsi="仿宋" w:eastAsia="仿宋_GB2312" w:cs="仿宋"/>
          <w:b w:val="0"/>
          <w:bCs w:val="0"/>
          <w:color w:val="auto"/>
          <w:kern w:val="2"/>
          <w:sz w:val="24"/>
          <w:szCs w:val="24"/>
          <w:u w:val="single"/>
          <w:lang w:val="en-US" w:eastAsia="zh-CN" w:bidi="ar-SA"/>
        </w:rPr>
        <w:t>属于危险化学品建设项目</w:t>
      </w:r>
      <w:r>
        <w:rPr>
          <w:rFonts w:hint="eastAsia" w:ascii="仿宋_GB2312" w:hAnsi="仿宋" w:cs="仿宋"/>
          <w:b w:val="0"/>
          <w:bCs w:val="0"/>
          <w:color w:val="auto"/>
          <w:kern w:val="2"/>
          <w:sz w:val="24"/>
          <w:szCs w:val="24"/>
          <w:u w:val="single"/>
          <w:lang w:val="en-US" w:eastAsia="zh-CN" w:bidi="ar-SA"/>
        </w:rPr>
        <w:t>，已通过安宁市应急管</w:t>
      </w:r>
      <w:r>
        <w:rPr>
          <w:rFonts w:hint="eastAsia" w:ascii="仿宋_GB2312" w:hAnsi="仿宋" w:eastAsia="仿宋_GB2312" w:cs="仿宋"/>
          <w:b w:val="0"/>
          <w:bCs w:val="0"/>
          <w:color w:val="auto"/>
          <w:kern w:val="2"/>
          <w:sz w:val="24"/>
          <w:szCs w:val="24"/>
          <w:u w:val="single"/>
          <w:lang w:val="en-US" w:eastAsia="zh-CN" w:bidi="ar-SA"/>
        </w:rPr>
        <w:t>理局安全条件审查</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证据二：</w:t>
      </w:r>
      <w:r>
        <w:rPr>
          <w:rFonts w:hint="default" w:ascii="仿宋_GB2312" w:hAnsi="仿宋" w:eastAsia="仿宋_GB2312" w:cs="仿宋"/>
          <w:b w:val="0"/>
          <w:bCs w:val="0"/>
          <w:color w:val="auto"/>
          <w:kern w:val="2"/>
          <w:sz w:val="24"/>
          <w:szCs w:val="24"/>
          <w:u w:val="single"/>
          <w:lang w:val="en-US" w:eastAsia="zh-CN" w:bidi="ar-SA"/>
        </w:rPr>
        <w:t>《现场检查记录》[（安）应急现记﹝2024﹞危化079号]、《现场处理措施决定书》[（安）应急现决﹝2024﹞执法-1号]</w:t>
      </w:r>
      <w:r>
        <w:rPr>
          <w:rFonts w:hint="eastAsia" w:ascii="仿宋_GB2312" w:hAnsi="仿宋" w:eastAsia="仿宋_GB2312" w:cs="仿宋"/>
          <w:b w:val="0"/>
          <w:bCs w:val="0"/>
          <w:color w:val="auto"/>
          <w:kern w:val="2"/>
          <w:sz w:val="24"/>
          <w:szCs w:val="24"/>
          <w:u w:val="single"/>
          <w:lang w:val="en-US" w:eastAsia="zh-CN" w:bidi="ar-SA"/>
        </w:rPr>
        <w:t>、《云南南化化工有限公司2024年9月9日该项目建设施工现状照片》，</w:t>
      </w:r>
      <w:r>
        <w:rPr>
          <w:rFonts w:hint="eastAsia" w:ascii="仿宋_GB2312" w:hAnsi="仿宋" w:cs="仿宋"/>
          <w:b w:val="0"/>
          <w:bCs w:val="0"/>
          <w:color w:val="auto"/>
          <w:kern w:val="2"/>
          <w:sz w:val="24"/>
          <w:szCs w:val="24"/>
          <w:u w:val="single"/>
          <w:lang w:val="en-US" w:eastAsia="zh-CN" w:bidi="ar-SA"/>
        </w:rPr>
        <w:t>证明你</w:t>
      </w:r>
      <w:r>
        <w:rPr>
          <w:rFonts w:hint="eastAsia" w:ascii="仿宋_GB2312" w:hAnsi="仿宋" w:eastAsia="仿宋_GB2312" w:cs="仿宋"/>
          <w:b w:val="0"/>
          <w:bCs w:val="0"/>
          <w:color w:val="auto"/>
          <w:kern w:val="2"/>
          <w:sz w:val="24"/>
          <w:szCs w:val="24"/>
          <w:u w:val="single"/>
          <w:lang w:val="en-US" w:eastAsia="zh-CN" w:bidi="ar-SA"/>
        </w:rPr>
        <w:t>公司液碱仓储物流及氨水生产项目（一期）——仓储液碱5000吨项目</w:t>
      </w:r>
      <w:r>
        <w:rPr>
          <w:rFonts w:hint="default" w:ascii="仿宋_GB2312" w:hAnsi="仿宋" w:eastAsia="仿宋_GB2312" w:cs="仿宋"/>
          <w:b w:val="0"/>
          <w:bCs w:val="0"/>
          <w:color w:val="auto"/>
          <w:kern w:val="2"/>
          <w:sz w:val="24"/>
          <w:szCs w:val="24"/>
          <w:u w:val="single"/>
          <w:lang w:val="en-US" w:eastAsia="zh-CN" w:bidi="ar-SA"/>
        </w:rPr>
        <w:t>，未经安全监管部门安全设施设计审查通过，存在擅自建设的违法行为</w:t>
      </w:r>
      <w:r>
        <w:rPr>
          <w:rFonts w:hint="eastAsia" w:ascii="仿宋_GB2312" w:hAnsi="仿宋" w:eastAsia="仿宋_GB2312"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企业</w:t>
      </w:r>
      <w:r>
        <w:rPr>
          <w:rFonts w:hint="eastAsia" w:ascii="仿宋_GB2312" w:hAnsi="仿宋" w:eastAsia="仿宋_GB2312" w:cs="仿宋"/>
          <w:b w:val="0"/>
          <w:bCs w:val="0"/>
          <w:color w:val="auto"/>
          <w:kern w:val="2"/>
          <w:sz w:val="24"/>
          <w:szCs w:val="24"/>
          <w:u w:val="single"/>
          <w:lang w:val="en-US" w:eastAsia="zh-CN" w:bidi="ar-SA"/>
        </w:rPr>
        <w:t>现场负责人</w:t>
      </w:r>
      <w:r>
        <w:rPr>
          <w:rFonts w:hint="eastAsia" w:ascii="仿宋_GB2312" w:hAnsi="仿宋" w:cs="仿宋"/>
          <w:b w:val="0"/>
          <w:bCs w:val="0"/>
          <w:color w:val="auto"/>
          <w:kern w:val="2"/>
          <w:sz w:val="24"/>
          <w:szCs w:val="24"/>
          <w:u w:val="single"/>
          <w:lang w:val="en-US" w:eastAsia="zh-CN" w:bidi="ar-SA"/>
        </w:rPr>
        <w:t>张*</w:t>
      </w:r>
      <w:r>
        <w:rPr>
          <w:rFonts w:hint="default" w:ascii="仿宋_GB2312" w:hAnsi="仿宋" w:eastAsia="仿宋_GB2312" w:cs="仿宋"/>
          <w:b w:val="0"/>
          <w:bCs w:val="0"/>
          <w:color w:val="auto"/>
          <w:kern w:val="2"/>
          <w:sz w:val="24"/>
          <w:szCs w:val="24"/>
          <w:u w:val="single"/>
          <w:lang w:val="en-US" w:eastAsia="zh-CN" w:bidi="ar-SA"/>
        </w:rPr>
        <w:t>对现场查出的问题予以签字认可。</w:t>
      </w:r>
      <w:r>
        <w:rPr>
          <w:rFonts w:hint="eastAsia" w:ascii="仿宋_GB2312" w:hAnsi="仿宋" w:eastAsia="仿宋_GB2312" w:cs="仿宋"/>
          <w:b/>
          <w:bCs/>
          <w:color w:val="auto"/>
          <w:kern w:val="2"/>
          <w:sz w:val="24"/>
          <w:szCs w:val="24"/>
          <w:u w:val="single"/>
          <w:lang w:val="en-US" w:eastAsia="zh-CN" w:bidi="ar-SA"/>
        </w:rPr>
        <w:t>证据三：</w:t>
      </w:r>
      <w:r>
        <w:rPr>
          <w:rFonts w:hint="eastAsia" w:ascii="仿宋_GB2312" w:hAnsi="仿宋" w:cs="仿宋"/>
          <w:b w:val="0"/>
          <w:bCs w:val="0"/>
          <w:color w:val="auto"/>
          <w:kern w:val="2"/>
          <w:sz w:val="24"/>
          <w:szCs w:val="24"/>
          <w:u w:val="single"/>
          <w:lang w:val="en-US" w:eastAsia="zh-CN" w:bidi="ar-SA"/>
        </w:rPr>
        <w:t>张*及马**《</w:t>
      </w:r>
      <w:r>
        <w:rPr>
          <w:rFonts w:hint="default" w:ascii="仿宋_GB2312" w:hAnsi="仿宋" w:eastAsia="仿宋_GB2312" w:cs="仿宋"/>
          <w:b w:val="0"/>
          <w:bCs w:val="0"/>
          <w:color w:val="auto"/>
          <w:kern w:val="2"/>
          <w:sz w:val="24"/>
          <w:szCs w:val="24"/>
          <w:u w:val="single"/>
          <w:lang w:val="en-US" w:eastAsia="zh-CN" w:bidi="ar-SA"/>
        </w:rPr>
        <w:t>调查询问笔录</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w:t>
      </w:r>
      <w:r>
        <w:rPr>
          <w:rFonts w:hint="eastAsia" w:ascii="仿宋_GB2312" w:hAnsi="仿宋" w:cs="仿宋"/>
          <w:b w:val="0"/>
          <w:bCs w:val="0"/>
          <w:color w:val="auto"/>
          <w:kern w:val="2"/>
          <w:sz w:val="24"/>
          <w:szCs w:val="24"/>
          <w:u w:val="single"/>
          <w:lang w:val="en-US" w:eastAsia="zh-CN" w:bidi="ar-SA"/>
        </w:rPr>
        <w:t>证明你</w:t>
      </w:r>
      <w:r>
        <w:rPr>
          <w:rFonts w:hint="eastAsia" w:ascii="仿宋_GB2312" w:hAnsi="仿宋" w:eastAsia="仿宋_GB2312" w:cs="仿宋"/>
          <w:b w:val="0"/>
          <w:bCs w:val="0"/>
          <w:color w:val="auto"/>
          <w:kern w:val="2"/>
          <w:sz w:val="24"/>
          <w:szCs w:val="24"/>
          <w:u w:val="single"/>
          <w:lang w:val="en-US" w:eastAsia="zh-CN" w:bidi="ar-SA"/>
        </w:rPr>
        <w:t>公司液碱仓储物流及氨水生产项目（一期）——仓储液碱5000吨项目，未通过安全设施</w:t>
      </w:r>
      <w:r>
        <w:rPr>
          <w:rFonts w:hint="eastAsia" w:ascii="仿宋_GB2312" w:hAnsi="仿宋" w:cs="仿宋"/>
          <w:b w:val="0"/>
          <w:bCs w:val="0"/>
          <w:color w:val="auto"/>
          <w:kern w:val="2"/>
          <w:sz w:val="24"/>
          <w:szCs w:val="24"/>
          <w:u w:val="single"/>
          <w:lang w:val="en-US" w:eastAsia="zh-CN" w:bidi="ar-SA"/>
        </w:rPr>
        <w:t>设计</w:t>
      </w:r>
      <w:r>
        <w:rPr>
          <w:rFonts w:hint="eastAsia" w:ascii="仿宋_GB2312" w:hAnsi="仿宋" w:eastAsia="仿宋_GB2312" w:cs="仿宋"/>
          <w:b w:val="0"/>
          <w:bCs w:val="0"/>
          <w:color w:val="auto"/>
          <w:kern w:val="2"/>
          <w:sz w:val="24"/>
          <w:szCs w:val="24"/>
          <w:u w:val="single"/>
          <w:lang w:val="en-US" w:eastAsia="zh-CN" w:bidi="ar-SA"/>
        </w:rPr>
        <w:t>审查</w:t>
      </w:r>
      <w:r>
        <w:rPr>
          <w:rFonts w:hint="eastAsia" w:ascii="仿宋_GB2312" w:hAnsi="仿宋" w:cs="仿宋"/>
          <w:b w:val="0"/>
          <w:bCs w:val="0"/>
          <w:color w:val="auto"/>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default" w:ascii="仿宋_GB2312" w:hAnsi="仿宋" w:eastAsia="仿宋_GB2312" w:cs="仿宋"/>
          <w:b w:val="0"/>
          <w:bCs w:val="0"/>
          <w:color w:val="auto"/>
          <w:kern w:val="2"/>
          <w:sz w:val="24"/>
          <w:szCs w:val="24"/>
          <w:u w:val="single"/>
          <w:lang w:val="en-US" w:eastAsia="zh-CN" w:bidi="ar-SA"/>
        </w:rPr>
        <w:t>《中华人民共和国安全生产法》</w:t>
      </w:r>
      <w:r>
        <w:rPr>
          <w:rFonts w:hint="eastAsia" w:ascii="仿宋_GB2312" w:hAnsi="仿宋" w:eastAsia="仿宋_GB2312" w:cs="仿宋"/>
          <w:b w:val="0"/>
          <w:bCs w:val="0"/>
          <w:color w:val="auto"/>
          <w:kern w:val="2"/>
          <w:sz w:val="24"/>
          <w:szCs w:val="24"/>
          <w:u w:val="single"/>
          <w:lang w:val="en-US" w:eastAsia="zh-CN" w:bidi="ar-SA"/>
        </w:rPr>
        <w:t>第三十四条第一款以及《危险化学品建设项目安全监督管理办法》第三条第三款</w:t>
      </w:r>
      <w:r>
        <w:rPr>
          <w:rFonts w:hint="eastAsia" w:ascii="仿宋_GB2312" w:hAnsi="仿宋" w:eastAsia="仿宋_GB2312" w:cs="Calibri"/>
          <w:sz w:val="24"/>
          <w:szCs w:val="24"/>
        </w:rPr>
        <w:t>的规定，依据</w:t>
      </w:r>
      <w:r>
        <w:rPr>
          <w:rFonts w:hint="eastAsia" w:ascii="仿宋_GB2312" w:hAnsi="仿宋" w:eastAsia="仿宋_GB2312" w:cs="仿宋"/>
          <w:b w:val="0"/>
          <w:bCs w:val="0"/>
          <w:color w:val="auto"/>
          <w:kern w:val="2"/>
          <w:sz w:val="24"/>
          <w:szCs w:val="24"/>
          <w:u w:val="single"/>
          <w:lang w:val="en-US" w:eastAsia="zh-CN" w:bidi="ar-SA"/>
        </w:rPr>
        <w:t>《应急管理行政裁量权基准暂行规定》（中华人民共和国应急管理部令第12号）第十七条第（一）项的规定，云南南化化工有限公司以及项目建设主管人员马**</w:t>
      </w:r>
      <w:bookmarkStart w:id="0" w:name="_GoBack"/>
      <w:bookmarkEnd w:id="0"/>
      <w:r>
        <w:rPr>
          <w:rFonts w:hint="eastAsia" w:ascii="仿宋_GB2312" w:hAnsi="仿宋" w:eastAsia="仿宋_GB2312" w:cs="仿宋"/>
          <w:b w:val="0"/>
          <w:bCs w:val="0"/>
          <w:color w:val="auto"/>
          <w:kern w:val="2"/>
          <w:sz w:val="24"/>
          <w:szCs w:val="24"/>
          <w:u w:val="single"/>
          <w:lang w:val="en-US" w:eastAsia="zh-CN" w:bidi="ar-SA"/>
        </w:rPr>
        <w:t>在执法人员现场检查后，立即停止建设活动，并积极开展危险化学品建设项目安全设施设计审查工作，有“主动消除或者减轻违法行为或者事故危害后果的”情形，应当依法从轻或者减轻行政处罚，依据《中华人民共和国安全生产法》第九十八条第（二）项</w:t>
      </w:r>
      <w:r>
        <w:rPr>
          <w:rFonts w:hint="eastAsia" w:ascii="仿宋_GB2312" w:hAnsi="仿宋" w:eastAsia="仿宋_GB2312" w:cs="仿宋"/>
          <w:b w:val="0"/>
          <w:bCs w:val="0"/>
          <w:color w:val="auto"/>
          <w:kern w:val="2"/>
          <w:sz w:val="24"/>
          <w:szCs w:val="24"/>
          <w:u w:val="none"/>
          <w:lang w:val="en-US" w:eastAsia="zh-CN" w:bidi="ar-SA"/>
        </w:rPr>
        <w:t>的规定</w:t>
      </w:r>
      <w:r>
        <w:rPr>
          <w:rFonts w:hint="eastAsia" w:ascii="仿宋_GB2312" w:hAnsi="仿宋" w:eastAsia="仿宋_GB2312" w:cs="Calibri"/>
          <w:sz w:val="24"/>
          <w:szCs w:val="24"/>
        </w:rPr>
        <w:t>，决定给予</w:t>
      </w:r>
      <w:r>
        <w:rPr>
          <w:rFonts w:hint="eastAsia" w:ascii="仿宋_GB2312" w:hAnsi="仿宋" w:eastAsia="仿宋_GB2312" w:cs="仿宋"/>
          <w:b w:val="0"/>
          <w:bCs w:val="0"/>
          <w:color w:val="auto"/>
          <w:kern w:val="2"/>
          <w:sz w:val="24"/>
          <w:szCs w:val="24"/>
          <w:u w:val="single"/>
          <w:lang w:val="en-US" w:eastAsia="zh-CN" w:bidi="ar-SA"/>
        </w:rPr>
        <w:t>你公司责令限期改正，并处人民币110000元（大写：壹拾壹万元整）罚款</w:t>
      </w:r>
      <w:r>
        <w:rPr>
          <w:rFonts w:hint="eastAsia" w:ascii="仿宋_GB2312" w:hAnsi="仿宋" w:eastAsia="仿宋_GB2312" w:cs="仿宋"/>
          <w:b w:val="0"/>
          <w:bCs w:val="0"/>
          <w:color w:val="auto"/>
          <w:kern w:val="2"/>
          <w:sz w:val="24"/>
          <w:szCs w:val="24"/>
          <w:u w:val="none"/>
          <w:lang w:val="en-US" w:eastAsia="zh-CN" w:bidi="ar-SA"/>
        </w:rPr>
        <w:t>的行政处罚。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w:t>
      </w:r>
      <w:r>
        <w:rPr>
          <w:rFonts w:hint="eastAsia" w:ascii="仿宋_GB2312" w:hAnsi="仿宋" w:eastAsia="仿宋_GB2312" w:cs="Calibri"/>
          <w:sz w:val="24"/>
          <w:szCs w:val="24"/>
          <w:shd w:val="clear" w:fill="FFFFFF"/>
        </w:rPr>
        <w:t>缴至</w:t>
      </w:r>
      <w:r>
        <w:rPr>
          <w:rFonts w:hint="default" w:ascii="仿宋_GB2312" w:hAnsi="仿宋" w:eastAsia="仿宋_GB2312" w:cs="Calibri"/>
          <w:sz w:val="24"/>
          <w:szCs w:val="24"/>
          <w:u w:val="single"/>
          <w:lang w:eastAsia="zh-CN"/>
        </w:rPr>
        <w:t>安宁市财政局县级国家金库安宁市</w:t>
      </w:r>
      <w:r>
        <w:rPr>
          <w:rFonts w:hint="default" w:ascii="仿宋_GB2312" w:hAnsi="仿宋" w:eastAsia="仿宋_GB2312" w:cs="Calibri"/>
          <w:sz w:val="24"/>
          <w:szCs w:val="24"/>
          <w:u w:val="single"/>
          <w:shd w:val="clear" w:fill="FFFFFF"/>
          <w:lang w:eastAsia="zh-CN"/>
        </w:rPr>
        <w:t>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 w:eastAsia="仿宋_GB2312" w:cs="Calibri"/>
          <w:sz w:val="24"/>
          <w:szCs w:val="24"/>
          <w:lang w:eastAsia="zh-CN"/>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r>
        <w:rPr>
          <w:rFonts w:hint="eastAsia" w:ascii="仿宋_GB2312" w:hAnsi="仿宋" w:eastAsia="仿宋_GB2312" w:cs="Calibri"/>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320" w:firstLineChars="18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2024</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11</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日</w:t>
      </w:r>
    </w:p>
    <w:p>
      <w:pPr>
        <w:keepNext w:val="0"/>
        <w:keepLines w:val="0"/>
        <w:pageBreakBefore w:val="0"/>
        <w:kinsoku/>
        <w:wordWrap/>
        <w:overflowPunct/>
        <w:topLinePunct w:val="0"/>
        <w:autoSpaceDE/>
        <w:autoSpaceDN/>
        <w:bidi w:val="0"/>
        <w:adjustRightInd/>
        <w:snapToGrid/>
        <w:spacing w:line="400" w:lineRule="exact"/>
        <w:ind w:firstLine="210" w:firstLineChars="100"/>
        <w:jc w:val="left"/>
        <w:textAlignment w:val="auto"/>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400" w:lineRule="exact"/>
        <w:jc w:val="left"/>
        <w:textAlignment w:val="auto"/>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jYwYjY2YTI4ZDVjN2Y0MzNjN2I2YWVmYzI1ZDIifQ=="/>
    <w:docVar w:name="KSO_WPS_MARK_KEY" w:val="98758561-24e7-456f-ba67-271f11388256"/>
  </w:docVars>
  <w:rsids>
    <w:rsidRoot w:val="00721F54"/>
    <w:rsid w:val="00323941"/>
    <w:rsid w:val="00721F54"/>
    <w:rsid w:val="008B5B7D"/>
    <w:rsid w:val="00A95CC8"/>
    <w:rsid w:val="096156A9"/>
    <w:rsid w:val="0B7475CF"/>
    <w:rsid w:val="0FF9DBE2"/>
    <w:rsid w:val="10173FAB"/>
    <w:rsid w:val="18EB3DBD"/>
    <w:rsid w:val="27D25752"/>
    <w:rsid w:val="2F2220BD"/>
    <w:rsid w:val="2FF808E1"/>
    <w:rsid w:val="357D592E"/>
    <w:rsid w:val="360E2202"/>
    <w:rsid w:val="3D3A3306"/>
    <w:rsid w:val="3D645122"/>
    <w:rsid w:val="48043D86"/>
    <w:rsid w:val="50884351"/>
    <w:rsid w:val="523B282C"/>
    <w:rsid w:val="5804000B"/>
    <w:rsid w:val="5A4E2CBC"/>
    <w:rsid w:val="5E6E2DCB"/>
    <w:rsid w:val="60234096"/>
    <w:rsid w:val="62CF2783"/>
    <w:rsid w:val="67450AD7"/>
    <w:rsid w:val="6CBC6267"/>
    <w:rsid w:val="6DCCB106"/>
    <w:rsid w:val="74966A39"/>
    <w:rsid w:val="7A287F14"/>
    <w:rsid w:val="7A7E8522"/>
    <w:rsid w:val="7B632959"/>
    <w:rsid w:val="7D630D72"/>
    <w:rsid w:val="ACFF022D"/>
    <w:rsid w:val="DBDF0163"/>
    <w:rsid w:val="F2ED9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930</Words>
  <Characters>968</Characters>
  <Lines>8</Lines>
  <Paragraphs>2</Paragraphs>
  <TotalTime>7</TotalTime>
  <ScaleCrop>false</ScaleCrop>
  <LinksUpToDate>false</LinksUpToDate>
  <CharactersWithSpaces>1364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cuiji</dc:creator>
  <cp:lastModifiedBy>ht706</cp:lastModifiedBy>
  <cp:lastPrinted>2022-08-25T00:40:00Z</cp:lastPrinted>
  <dcterms:modified xsi:type="dcterms:W3CDTF">2025-04-23T09:42:58Z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8603333ADC5DAAFB5B410868A7463CE5</vt:lpwstr>
  </property>
  <property fmtid="{D5CDD505-2E9C-101B-9397-08002B2CF9AE}" pid="4" name="hmcheck_markmode">
    <vt:i4>0</vt:i4>
  </property>
</Properties>
</file>