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u w:val="single"/>
          <w:lang w:eastAsia="zh-CN"/>
        </w:rPr>
        <w:t>安宁市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eastAsia="方正小标宋简体" w:cs="方正小标宋简体"/>
          <w:sz w:val="44"/>
          <w:szCs w:val="44"/>
          <w:lang w:val="en-US"/>
        </w:rPr>
        <w:t>听证告知书</w:t>
      </w:r>
      <w:bookmarkEnd w:id="0"/>
    </w:p>
    <w:p>
      <w:pPr>
        <w:spacing w:before="312" w:beforeLines="100" w:after="312" w:afterLines="100" w:line="42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安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听告字</w:t>
      </w:r>
      <w:r>
        <w:rPr>
          <w:rFonts w:hint="eastAsia" w:ascii="Times New Roman" w:hAnsi="Times New Roman" w:eastAsia="仿宋_GB2312" w:cs="仿宋"/>
          <w:sz w:val="32"/>
          <w:szCs w:val="32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12-3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3" w:lineRule="atLeast"/>
        <w:ind w:right="0"/>
        <w:jc w:val="both"/>
        <w:rPr>
          <w:rFonts w:hint="eastAsia" w:ascii="方正仿宋_GBK" w:eastAsia="方正仿宋_GBK" w:cs="Times New Roman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仿宋_GBK" w:eastAsia="方正仿宋_GBK"/>
          <w:b w:val="0"/>
          <w:bCs w:val="0"/>
          <w:sz w:val="32"/>
          <w:szCs w:val="32"/>
          <w:u w:val="single"/>
          <w:lang w:val="en-US" w:eastAsia="zh-CN"/>
        </w:rPr>
        <w:t>安宁东运纺织品有限公司</w:t>
      </w:r>
      <w:r>
        <w:rPr>
          <w:rFonts w:hint="eastAsia" w:ascii="方正仿宋_GBK" w:eastAsia="方正仿宋_GBK" w:cs="Times New Roman"/>
          <w:b w:val="0"/>
          <w:bCs w:val="0"/>
          <w:sz w:val="32"/>
          <w:szCs w:val="32"/>
          <w:u w:val="singl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由本局调查处理的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安宁东运纺织品有限公司</w:t>
      </w:r>
      <w:r>
        <w:rPr>
          <w:rFonts w:hint="eastAsia" w:ascii="方正仿宋_GBK" w:eastAsia="方正仿宋_GBK"/>
          <w:sz w:val="32"/>
          <w:szCs w:val="32"/>
          <w:u w:val="none"/>
        </w:rPr>
        <w:t>冒用他人身份信息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将其登记备案为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公司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“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监事及股东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”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一</w:t>
      </w:r>
      <w:r>
        <w:rPr>
          <w:rFonts w:hint="eastAsia" w:ascii="方正仿宋_GBK" w:eastAsia="方正仿宋_GBK"/>
          <w:sz w:val="32"/>
          <w:szCs w:val="32"/>
          <w:u w:val="none"/>
        </w:rPr>
        <w:t>事，现已调查终结。根据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《中华人民共和国市场主体登记管理条例》第四十条第一款、第二款、及</w:t>
      </w:r>
      <w:r>
        <w:rPr>
          <w:rFonts w:hint="default" w:ascii="方正仿宋_GBK" w:eastAsia="方正仿宋_GBK"/>
          <w:sz w:val="32"/>
          <w:szCs w:val="32"/>
          <w:u w:val="none"/>
          <w:lang w:eastAsia="zh-CN"/>
        </w:rPr>
        <w:t>《中华人民共和国市场主体登记管理条例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实施细则</w:t>
      </w:r>
      <w:r>
        <w:rPr>
          <w:rFonts w:hint="default" w:ascii="方正仿宋_GBK" w:eastAsia="方正仿宋_GBK"/>
          <w:sz w:val="32"/>
          <w:szCs w:val="32"/>
          <w:u w:val="none"/>
          <w:lang w:eastAsia="zh-CN"/>
        </w:rPr>
        <w:t>》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第五十七条的</w:t>
      </w:r>
      <w:r>
        <w:rPr>
          <w:rFonts w:hint="eastAsia" w:ascii="方正仿宋_GBK" w:eastAsia="方正仿宋_GBK"/>
          <w:sz w:val="32"/>
          <w:szCs w:val="32"/>
          <w:u w:val="none"/>
        </w:rPr>
        <w:t>规定，拟撤销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我局于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2016年8月23日设立陈月娇为当事人</w:t>
      </w:r>
      <w:bookmarkStart w:id="1" w:name="OLE_LINK2"/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“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监事及股东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”</w:t>
      </w:r>
      <w:bookmarkEnd w:id="1"/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的备案事项</w:t>
      </w:r>
      <w:r>
        <w:rPr>
          <w:rFonts w:hint="eastAsia" w:ascii="方正仿宋_GBK" w:eastAsia="方正仿宋_GBK"/>
          <w:sz w:val="32"/>
          <w:szCs w:val="32"/>
          <w:u w:val="none"/>
        </w:rPr>
        <w:t>登记，现将本局拟作出撤销决定的事实、理由、依据告知如下：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当事人用他人身份信息取得公司备案登记的行为违反了《中华人民共和国市场主体登记管理条例》第十七条的规定，依据《中华人民共和国市场主体登记管理条例》第四十条第一款、第二款</w:t>
      </w:r>
      <w:r>
        <w:rPr>
          <w:rFonts w:hint="eastAsia" w:ascii="方正仿宋_GBK" w:eastAsia="方正仿宋_GBK" w:cs="Times New Roman"/>
          <w:sz w:val="32"/>
          <w:szCs w:val="32"/>
          <w:u w:val="none"/>
          <w:lang w:eastAsia="zh-CN"/>
        </w:rPr>
        <w:t>及</w:t>
      </w:r>
      <w:r>
        <w:rPr>
          <w:rFonts w:hint="default" w:ascii="方正仿宋_GBK" w:eastAsia="方正仿宋_GBK" w:cs="Times New Roman"/>
          <w:sz w:val="32"/>
          <w:szCs w:val="32"/>
          <w:u w:val="none"/>
          <w:lang w:eastAsia="zh-CN"/>
        </w:rPr>
        <w:t>《中华人民共和国市场主体登记管理条例</w:t>
      </w:r>
      <w:r>
        <w:rPr>
          <w:rFonts w:hint="eastAsia" w:ascii="方正仿宋_GBK" w:eastAsia="方正仿宋_GBK" w:cs="Times New Roman"/>
          <w:sz w:val="32"/>
          <w:szCs w:val="32"/>
          <w:u w:val="none"/>
          <w:lang w:eastAsia="zh-CN"/>
        </w:rPr>
        <w:t>实施细则</w:t>
      </w:r>
      <w:r>
        <w:rPr>
          <w:rFonts w:hint="default" w:ascii="方正仿宋_GBK" w:eastAsia="方正仿宋_GBK" w:cs="Times New Roman"/>
          <w:sz w:val="32"/>
          <w:szCs w:val="32"/>
          <w:u w:val="none"/>
          <w:lang w:eastAsia="zh-CN"/>
        </w:rPr>
        <w:t>》</w:t>
      </w:r>
      <w:r>
        <w:rPr>
          <w:rFonts w:hint="eastAsia" w:ascii="方正仿宋_GBK" w:eastAsia="方正仿宋_GBK" w:cs="Times New Roman"/>
          <w:sz w:val="32"/>
          <w:szCs w:val="32"/>
          <w:u w:val="none"/>
          <w:lang w:eastAsia="zh-CN"/>
        </w:rPr>
        <w:t>第五十七条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的规定，</w:t>
      </w:r>
      <w:r>
        <w:rPr>
          <w:rFonts w:hint="eastAsia" w:ascii="方正仿宋_GBK" w:eastAsia="方正仿宋_GBK"/>
          <w:sz w:val="32"/>
          <w:szCs w:val="32"/>
          <w:u w:val="none"/>
        </w:rPr>
        <w:t>拟撤销</w:t>
      </w:r>
      <w:r>
        <w:rPr>
          <w:rFonts w:hint="eastAsia" w:ascii="方正仿宋_GBK" w:eastAsia="方正仿宋_GBK" w:cs="Times New Roman"/>
          <w:sz w:val="32"/>
          <w:szCs w:val="32"/>
          <w:u w:val="none"/>
          <w:lang w:eastAsia="zh-CN"/>
        </w:rPr>
        <w:t>我局于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2016年8月23日</w:t>
      </w:r>
      <w:r>
        <w:rPr>
          <w:rFonts w:hint="eastAsia" w:ascii="方正仿宋_GBK" w:eastAsia="方正仿宋_GBK" w:cs="Times New Roman"/>
          <w:sz w:val="32"/>
          <w:szCs w:val="32"/>
          <w:u w:val="none"/>
          <w:lang w:val="en-US" w:eastAsia="zh-CN"/>
        </w:rPr>
        <w:t>设立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陈月娇</w:t>
      </w:r>
      <w:r>
        <w:rPr>
          <w:rFonts w:hint="eastAsia" w:ascii="方正仿宋_GBK" w:eastAsia="方正仿宋_GBK" w:cs="Times New Roman"/>
          <w:sz w:val="32"/>
          <w:szCs w:val="32"/>
          <w:u w:val="none"/>
          <w:lang w:val="en-US" w:eastAsia="zh-CN"/>
        </w:rPr>
        <w:t>为当事人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“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监事及股东</w:t>
      </w:r>
      <w:r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  <w:t>”</w:t>
      </w:r>
      <w:r>
        <w:rPr>
          <w:rFonts w:hint="eastAsia" w:ascii="方正仿宋_GBK" w:eastAsia="方正仿宋_GBK" w:cs="Times New Roman"/>
          <w:sz w:val="32"/>
          <w:szCs w:val="32"/>
          <w:u w:val="none"/>
          <w:lang w:val="en-US" w:eastAsia="zh-CN"/>
        </w:rPr>
        <w:t>的备案事项</w:t>
      </w:r>
      <w:r>
        <w:rPr>
          <w:rFonts w:hint="eastAsia" w:ascii="方正仿宋_GBK" w:eastAsia="方正仿宋_GBK"/>
          <w:sz w:val="32"/>
          <w:szCs w:val="32"/>
          <w:u w:val="none"/>
        </w:rPr>
        <w:t>登记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。</w:t>
      </w:r>
    </w:p>
    <w:p>
      <w:pPr>
        <w:snapToGrid w:val="0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根据《中华人民共和国行政许可法》第四十七条的规定，对上述拟作出的撤销注册登记决定，你（单位）有陈述、申辩和要求举行听证的权利。如果有陈述、申辩意见，你（单位）应当在收到本通知之日起</w:t>
      </w:r>
      <w:r>
        <w:rPr>
          <w:rFonts w:hint="eastAsia" w:ascii="方正仿宋_GBK" w:eastAsia="方正仿宋_GBK"/>
          <w:sz w:val="32"/>
          <w:szCs w:val="32"/>
          <w:lang w:eastAsia="zh-CN"/>
        </w:rPr>
        <w:t>五</w:t>
      </w:r>
      <w:r>
        <w:rPr>
          <w:rFonts w:hint="eastAsia" w:ascii="方正仿宋_GBK" w:eastAsia="方正仿宋_GBK"/>
          <w:sz w:val="32"/>
          <w:szCs w:val="32"/>
        </w:rPr>
        <w:t>个工作日内，向本局提出；如果要求举行听证，可以在本告知书的送达回证上提出举行听证的要求，也可以自接到本告知书之日起</w:t>
      </w:r>
      <w:r>
        <w:rPr>
          <w:rFonts w:hint="eastAsia" w:ascii="方正仿宋_GBK" w:eastAsia="方正仿宋_GBK"/>
          <w:color w:val="auto"/>
          <w:sz w:val="32"/>
          <w:szCs w:val="32"/>
        </w:rPr>
        <w:t>五个工作日</w:t>
      </w:r>
      <w:r>
        <w:rPr>
          <w:rFonts w:hint="eastAsia" w:ascii="方正仿宋_GBK" w:eastAsia="方正仿宋_GBK"/>
          <w:sz w:val="32"/>
          <w:szCs w:val="32"/>
        </w:rPr>
        <w:t>内以书面或者口头形式提出举行听证的要求。逾期未提出的，视为放弃此权利。</w:t>
      </w:r>
    </w:p>
    <w:p>
      <w:pPr>
        <w:spacing w:line="42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保贵明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0871-66031823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      </w:t>
      </w:r>
    </w:p>
    <w:p>
      <w:pPr>
        <w:spacing w:line="420" w:lineRule="exact"/>
        <w:ind w:firstLine="601"/>
        <w:jc w:val="right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</w:t>
      </w: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安宁市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（印 章）</w:t>
      </w: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2025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5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</w:t>
      </w:r>
      <w:bookmarkStart w:id="2" w:name="_GoBack"/>
      <w:bookmarkEnd w:id="2"/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640" w:firstLine="600"/>
        <w:jc w:val="center"/>
        <w:rPr>
          <w:rFonts w:hint="default" w:ascii="Times New Roman" w:hAnsi="Times New Roman" w:eastAsia="仿宋_GB2312" w:cs="仿宋"/>
          <w:color w:val="000000"/>
          <w:sz w:val="32"/>
          <w:szCs w:val="32"/>
          <w:lang w:val="en-US" w:eastAsia="zh-CN"/>
        </w:rPr>
      </w:pPr>
    </w:p>
    <w:p>
      <w:pPr>
        <w:wordWrap w:val="0"/>
        <w:spacing w:line="52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4d&#10;GfXVAAAABwEAAA8AAAAAAAAAAQAgAAAAIgAAAGRycy9kb3ducmV2LnhtbFBLAQIUABQAAAAIAIdO&#10;4kB2Tj/s7QEAAN0DAAAOAAAAAAAAAAEAIAAAACQBAABkcnMvZTJvRG9jLnhtbFBLBQYAAAAABgAG&#10;AFkBAACD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rPr>
          <w:rFonts w:ascii="Times New Roman" w:hAnsi="Times New Roman" w:eastAsia="方正小标宋简体" w:cs="方正小标宋简体"/>
          <w:bCs/>
          <w:sz w:val="28"/>
          <w:szCs w:val="28"/>
          <w:u w:val="thick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v85HXAAAACgEAAA8AAAAAAAAAAQAgAAAAIgAAAGRycy9kb3ducmV2LnhtbFBLAQIUABQA&#10;AAAIAIdO4kD+Thhd8QEAANsDAAAOAAAAAAAAAAEAIAAAACY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2119C"/>
    <w:rsid w:val="07C6292A"/>
    <w:rsid w:val="116752E1"/>
    <w:rsid w:val="1F743395"/>
    <w:rsid w:val="2A32254E"/>
    <w:rsid w:val="2D895504"/>
    <w:rsid w:val="2DA92481"/>
    <w:rsid w:val="2DC108BA"/>
    <w:rsid w:val="422C3926"/>
    <w:rsid w:val="47C9225C"/>
    <w:rsid w:val="47D255B0"/>
    <w:rsid w:val="4E79668A"/>
    <w:rsid w:val="6A315583"/>
    <w:rsid w:val="736C6AC8"/>
    <w:rsid w:val="7C211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1180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2022-06-15T08:11:00Z</cp:lastPrinted>
  <dcterms:modified xsi:type="dcterms:W3CDTF">2025-05-27T02:41:42Z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A4E678A420A64B68BD4E344CAD7B414F</vt:lpwstr>
  </property>
</Properties>
</file>