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26670" t="26670" r="20955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oTex380AAAACAQAADwAAAAAAAAABACAAAAA4AAAAZHJzL2Rvd25yZXYu&#10;eG1sUEsBAhQAFAAAAAgAh07iQMLLcDvwAQAAwAMAAA4AAAAAAAAAAQAgAAAAMgEAAGRycy9lMm9E&#10;b2MueG1sUEsFBgAAAAAGAAYAWQEAAJQ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</w:t>
      </w:r>
      <w:r>
        <w:rPr>
          <w:rFonts w:hint="eastAsia" w:ascii="仿宋_GB2312" w:hAnsi="仿宋" w:eastAsia="仿宋_GB2312" w:cs="Calibri"/>
          <w:sz w:val="24"/>
          <w:szCs w:val="24"/>
        </w:rPr>
        <w:t>）应急</w:t>
      </w:r>
      <w:r>
        <w:rPr>
          <w:rFonts w:hint="eastAsia" w:ascii="仿宋_GB2312" w:hAnsi="仿宋" w:eastAsia="仿宋_GB2312" w:cs="Calibri"/>
          <w:sz w:val="24"/>
          <w:szCs w:val="24"/>
          <w:shd w:val="clear" w:fill="FFFFFF"/>
        </w:rPr>
        <w:t>罚</w:t>
      </w:r>
      <w:r>
        <w:rPr>
          <w:rFonts w:hint="eastAsia" w:ascii="仿宋_GB2312" w:hAnsi="仿宋" w:eastAsia="仿宋_GB2312" w:cs="Calibri"/>
          <w:sz w:val="24"/>
          <w:szCs w:val="24"/>
        </w:rPr>
        <w:t>〔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2024</w:t>
      </w:r>
      <w:r>
        <w:rPr>
          <w:rFonts w:hint="eastAsia" w:ascii="仿宋_GB2312" w:hAnsi="仿宋" w:eastAsia="仿宋_GB2312" w:cs="Calibri"/>
          <w:sz w:val="24"/>
          <w:szCs w:val="24"/>
        </w:rPr>
        <w:t>〕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执法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-2</w:t>
      </w:r>
      <w:r>
        <w:rPr>
          <w:rFonts w:hint="eastAsia" w:ascii="仿宋_GB2312" w:hAnsi="仿宋" w:eastAsia="仿宋_GB2312" w:cs="Calibri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被处罚人：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性别：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年龄：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身份证号：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家庭住址：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" w:eastAsia="仿宋_GB2312" w:cs="Calibri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所在单位：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单位地址：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    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被处罚单位：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云南南化化工有限公司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地址：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>云南省昆明市安宁市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草铺街道————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val="en-US" w:eastAsia="zh-CN"/>
        </w:rPr>
        <w:t>——————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法定代表人（负责人）：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赵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****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2" w:firstLineChars="200"/>
        <w:jc w:val="lef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违法事实及证据：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你公司存在液碱仓储物流及氨水生产项目（一期）——仓储液碱5000吨项目（属于危险化学品建设项目）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安全设施设计未通过审查，擅自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开工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建设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的违法行为。</w:t>
      </w:r>
      <w:r>
        <w:rPr>
          <w:rFonts w:hint="eastAsia" w:ascii="仿宋_GB2312" w:hAnsi="仿宋" w:eastAsia="仿宋_GB2312" w:cs="仿宋"/>
          <w:b/>
          <w:bCs/>
          <w:color w:val="auto"/>
          <w:kern w:val="2"/>
          <w:sz w:val="24"/>
          <w:szCs w:val="24"/>
          <w:u w:val="single"/>
          <w:lang w:val="en-US" w:eastAsia="zh-CN" w:bidi="ar-SA"/>
        </w:rPr>
        <w:t>证据一：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云南南化化工有限公司液碱仓储物流及氨水生产项目（一期）—仓储液碱5000吨项目《云南省固定资产投资项目备案安证》《危险化学品建设项目安全条件审查意见书》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，证明你公司液碱仓储物流及氨水生产项目已在安宁市发展和</w:t>
      </w:r>
      <w:bookmarkStart w:id="0" w:name="_GoBack"/>
      <w:bookmarkEnd w:id="0"/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改革局完成备案；该项目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属于危险化学品建设项目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，已通过安宁市应急管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理局安全条件审查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。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证据二：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《现场检查记录》[（安）应急现记﹝2024﹞危化079号]、《现场处理措施决定书》[（安）应急现决﹝2024﹞执法-1号]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、《云南南化化工有限公司2024年9月9日该项目建设施工现状照片》，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证明你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公司液碱仓储物流及氨水生产项目（一期）——仓储液碱5000吨项目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，未经安全监管部门安全设施设计审查通过，存在擅自建设的违法行为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，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企业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现场负责人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张*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对现场查出的问题予以签字认可。</w:t>
      </w:r>
      <w:r>
        <w:rPr>
          <w:rFonts w:hint="eastAsia" w:ascii="仿宋_GB2312" w:hAnsi="仿宋" w:eastAsia="仿宋_GB2312" w:cs="仿宋"/>
          <w:b/>
          <w:bCs/>
          <w:color w:val="auto"/>
          <w:kern w:val="2"/>
          <w:sz w:val="24"/>
          <w:szCs w:val="24"/>
          <w:u w:val="single"/>
          <w:lang w:val="en-US" w:eastAsia="zh-CN" w:bidi="ar-SA"/>
        </w:rPr>
        <w:t>证据三：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张*及马**《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调查询问笔录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》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，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证明你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公司液碱仓储物流及氨水生产项目（一期）——仓储液碱5000吨项目，未通过安全设施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设计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审查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以上事实违反了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《中华人民共和国安全生产法》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第三十四条第一款以及《危险化学品建设项目安全监督管理办法》第三条第三款</w:t>
      </w:r>
      <w:r>
        <w:rPr>
          <w:rFonts w:hint="eastAsia" w:ascii="仿宋_GB2312" w:hAnsi="仿宋" w:eastAsia="仿宋_GB2312" w:cs="Calibri"/>
          <w:sz w:val="24"/>
          <w:szCs w:val="24"/>
        </w:rPr>
        <w:t>的规定，依据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《应急管理行政裁量权基准暂行规定》（中华人民共和国应急管理部令第12号）第十七条第（一）项的规定，云南南化化工有限公司以及项目建设主管人员马**在执法人员现场检查后，立即停止建设活动，并积极开展危险化学品建设项目安全设施设计审查工作，有“主动消除或者减轻违法行为或者事故危害后果的”情形，应当依法从轻或者减轻行政处罚，依据《中华人民共和国安全生产法》第九十八条第（二）项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t>的规定</w:t>
      </w:r>
      <w:r>
        <w:rPr>
          <w:rFonts w:hint="eastAsia" w:ascii="仿宋_GB2312" w:hAnsi="仿宋" w:eastAsia="仿宋_GB2312" w:cs="Calibri"/>
          <w:sz w:val="24"/>
          <w:szCs w:val="24"/>
        </w:rPr>
        <w:t>，决定给予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你公司责令限期改正，并处人民币110000元（大写：壹拾壹万元整）罚款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t>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处以罚款的，罚款自收到本决定书之日起15日内</w:t>
      </w:r>
      <w:r>
        <w:rPr>
          <w:rFonts w:hint="eastAsia" w:ascii="仿宋_GB2312" w:hAnsi="仿宋" w:eastAsia="仿宋_GB2312" w:cs="Calibri"/>
          <w:sz w:val="24"/>
          <w:szCs w:val="24"/>
          <w:shd w:val="clear" w:fill="FFFFFF"/>
        </w:rPr>
        <w:t>缴至</w:t>
      </w:r>
      <w:r>
        <w:rPr>
          <w:rFonts w:hint="default" w:ascii="仿宋_GB2312" w:hAnsi="仿宋" w:eastAsia="仿宋_GB2312" w:cs="Calibri"/>
          <w:sz w:val="24"/>
          <w:szCs w:val="24"/>
          <w:u w:val="single"/>
          <w:lang w:eastAsia="zh-CN"/>
        </w:rPr>
        <w:t>安宁市财政局县级国家金库安宁市</w:t>
      </w:r>
      <w:r>
        <w:rPr>
          <w:rFonts w:hint="default" w:ascii="仿宋_GB2312" w:hAnsi="仿宋" w:eastAsia="仿宋_GB2312" w:cs="Calibri"/>
          <w:sz w:val="24"/>
          <w:szCs w:val="24"/>
          <w:u w:val="single"/>
          <w:shd w:val="clear" w:fill="FFFFFF"/>
          <w:lang w:eastAsia="zh-CN"/>
        </w:rPr>
        <w:t>支库</w:t>
      </w:r>
      <w:r>
        <w:rPr>
          <w:rFonts w:hint="eastAsia" w:ascii="仿宋_GB2312" w:hAnsi="仿宋" w:eastAsia="仿宋_GB2312" w:cs="Calibri"/>
          <w:sz w:val="24"/>
          <w:szCs w:val="24"/>
        </w:rPr>
        <w:t>，到期不缴每日按罚款数额的3%加处罚款。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" w:eastAsia="仿宋_GB2312" w:cs="Calibri"/>
          <w:sz w:val="24"/>
          <w:szCs w:val="24"/>
          <w:lang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如果你单位不服本处罚决定，可以依法在60日内向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安宁市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人民政府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在6个月内依法向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昆明铁路运输</w:t>
      </w:r>
      <w:r>
        <w:rPr>
          <w:rFonts w:hint="eastAsia" w:ascii="仿宋_GB2312" w:hAnsi="仿宋" w:eastAsia="仿宋_GB2312" w:cs="Calibri"/>
          <w:sz w:val="24"/>
          <w:szCs w:val="24"/>
          <w:u w:val="none"/>
          <w:lang w:eastAsia="zh-CN"/>
        </w:rPr>
        <w:t>法院</w:t>
      </w:r>
      <w:r>
        <w:rPr>
          <w:rFonts w:hint="eastAsia" w:ascii="仿宋_GB2312" w:hAnsi="仿宋" w:eastAsia="仿宋_GB2312" w:cs="Calibri"/>
          <w:sz w:val="24"/>
          <w:szCs w:val="24"/>
        </w:rPr>
        <w:t>提起行政诉讼，但本决定不停止执行，法律另有规定的除外。逾期不申请行政复议、不提起行政诉讼又不履行的，本机关将依法申请人民法院强制执行或者依照有关规定强制执行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20" w:firstLineChars="1800"/>
        <w:jc w:val="left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安宁市</w:t>
      </w:r>
      <w:r>
        <w:rPr>
          <w:rFonts w:hint="eastAsia" w:ascii="仿宋_GB2312" w:hAnsi="仿宋" w:eastAsia="仿宋_GB2312" w:cs="Calibri"/>
          <w:sz w:val="24"/>
          <w:szCs w:val="24"/>
        </w:rPr>
        <w:t>应急管理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局</w:t>
      </w:r>
      <w:r>
        <w:rPr>
          <w:rFonts w:hint="eastAsia" w:ascii="仿宋_GB2312" w:hAnsi="仿宋" w:eastAsia="仿宋_GB2312" w:cs="Calibri"/>
          <w:sz w:val="24"/>
          <w:szCs w:val="24"/>
        </w:rPr>
        <w:t>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2024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11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1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jc w:val="left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17145" t="11430" r="11430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AJJ2OXQAAAABAEAAA8AAAAAAAAAAQAgAAAAOAAAAGRycy9kb3ducmV2Lnht&#10;bFBLAQIUABQAAAAIAIdO4kAw5KN76wEAALYDAAAOAAAAAAAAAAEAIAAAADUBAABkcnMvZTJvRG9j&#10;LnhtbFBLBQYAAAAABgAGAFkBAACS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sectPr>
      <w:pgSz w:w="11906" w:h="16838"/>
      <w:pgMar w:top="1922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22F5D"/>
    <w:multiLevelType w:val="multilevel"/>
    <w:tmpl w:val="31122F5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ZjYwYjY2YTI4ZDVjN2Y0MzNjN2I2YWVmYzI1ZDIifQ=="/>
    <w:docVar w:name="KSO_WPS_MARK_KEY" w:val="98758561-24e7-456f-ba67-271f11388256"/>
  </w:docVars>
  <w:rsids>
    <w:rsidRoot w:val="00721F54"/>
    <w:rsid w:val="00323941"/>
    <w:rsid w:val="00721F54"/>
    <w:rsid w:val="008B5B7D"/>
    <w:rsid w:val="00A95CC8"/>
    <w:rsid w:val="096156A9"/>
    <w:rsid w:val="0B7475CF"/>
    <w:rsid w:val="0FF9DBE2"/>
    <w:rsid w:val="10173FAB"/>
    <w:rsid w:val="18EB3DBD"/>
    <w:rsid w:val="27D25752"/>
    <w:rsid w:val="2F2220BD"/>
    <w:rsid w:val="2FF808E1"/>
    <w:rsid w:val="357D592E"/>
    <w:rsid w:val="360E2202"/>
    <w:rsid w:val="3D3A3306"/>
    <w:rsid w:val="3D645122"/>
    <w:rsid w:val="48043D86"/>
    <w:rsid w:val="50884351"/>
    <w:rsid w:val="523B282C"/>
    <w:rsid w:val="5804000B"/>
    <w:rsid w:val="5A4E2CBC"/>
    <w:rsid w:val="5E6E2DCB"/>
    <w:rsid w:val="60234096"/>
    <w:rsid w:val="62CF2783"/>
    <w:rsid w:val="67450AD7"/>
    <w:rsid w:val="6BF91431"/>
    <w:rsid w:val="6CBC6267"/>
    <w:rsid w:val="6DCCB106"/>
    <w:rsid w:val="74966A39"/>
    <w:rsid w:val="7A287F14"/>
    <w:rsid w:val="7A7E8522"/>
    <w:rsid w:val="7B632959"/>
    <w:rsid w:val="7D630D72"/>
    <w:rsid w:val="ACFF022D"/>
    <w:rsid w:val="DBDF0163"/>
    <w:rsid w:val="F2ED9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10">
    <w:name w:val="页眉 字符"/>
    <w:basedOn w:val="8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批注框文本 字符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930</Words>
  <Characters>968</Characters>
  <Lines>8</Lines>
  <Paragraphs>2</Paragraphs>
  <TotalTime>7</TotalTime>
  <ScaleCrop>false</ScaleCrop>
  <LinksUpToDate>false</LinksUpToDate>
  <CharactersWithSpaces>1364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cuiji</dc:creator>
  <cp:lastModifiedBy>ht706</cp:lastModifiedBy>
  <cp:lastPrinted>2022-08-25T08:40:00Z</cp:lastPrinted>
  <dcterms:modified xsi:type="dcterms:W3CDTF">2025-06-09T16:31:06Z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8603333ADC5DAAFB5B410868A7463CE5</vt:lpwstr>
  </property>
  <property fmtid="{D5CDD505-2E9C-101B-9397-08002B2CF9AE}" pid="4" name="hmcheck_markmode">
    <vt:i4>0</vt:i4>
  </property>
</Properties>
</file>