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0C616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关于印发安宁市“</w:t>
      </w:r>
      <w:r>
        <w:rPr>
          <w:rFonts w:hint="eastAsia" w:ascii="Times New Roman" w:hAnsi="Times New Roman" w:eastAsia="方正小标宋简体" w:cs="Times New Roman"/>
          <w:sz w:val="44"/>
          <w:szCs w:val="44"/>
          <w:lang w:val="en-US" w:eastAsia="zh-CN"/>
        </w:rPr>
        <w:t>结婚落户</w:t>
      </w:r>
      <w:r>
        <w:rPr>
          <w:rFonts w:hint="default" w:ascii="Times New Roman" w:hAnsi="Times New Roman" w:eastAsia="方正小标宋简体" w:cs="Times New Roman"/>
          <w:sz w:val="44"/>
          <w:szCs w:val="44"/>
          <w:lang w:eastAsia="zh-CN"/>
        </w:rPr>
        <w:t>一类事”一站式服务事项办事指南</w:t>
      </w:r>
      <w:r>
        <w:rPr>
          <w:rFonts w:hint="eastAsia" w:ascii="Times New Roman" w:hAnsi="Times New Roman" w:eastAsia="方正小标宋简体" w:cs="Times New Roman"/>
          <w:sz w:val="44"/>
          <w:szCs w:val="44"/>
          <w:lang w:eastAsia="zh-CN"/>
        </w:rPr>
        <w:t>相关材料</w:t>
      </w:r>
      <w:r>
        <w:rPr>
          <w:rFonts w:hint="default" w:ascii="Times New Roman" w:hAnsi="Times New Roman" w:eastAsia="方正小标宋简体" w:cs="Times New Roman"/>
          <w:sz w:val="44"/>
          <w:szCs w:val="44"/>
          <w:lang w:eastAsia="zh-CN"/>
        </w:rPr>
        <w:t>的通知</w:t>
      </w:r>
    </w:p>
    <w:p w14:paraId="6C8AA7A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eastAsia="zh-CN"/>
        </w:rPr>
      </w:pPr>
    </w:p>
    <w:p w14:paraId="5619EDE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市级各政务服务实施部门：</w:t>
      </w:r>
    </w:p>
    <w:p w14:paraId="48162C6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经研究，现将安宁市“</w:t>
      </w:r>
      <w:r>
        <w:rPr>
          <w:rFonts w:hint="eastAsia" w:ascii="Times New Roman" w:hAnsi="Times New Roman" w:eastAsia="仿宋_GB2312" w:cs="Times New Roman"/>
          <w:sz w:val="32"/>
          <w:szCs w:val="32"/>
          <w:lang w:val="en-US" w:eastAsia="zh-CN"/>
        </w:rPr>
        <w:t>结婚落户</w:t>
      </w:r>
      <w:r>
        <w:rPr>
          <w:rFonts w:hint="default" w:ascii="Times New Roman" w:hAnsi="Times New Roman" w:eastAsia="仿宋_GB2312" w:cs="Times New Roman"/>
          <w:sz w:val="32"/>
          <w:szCs w:val="32"/>
          <w:lang w:eastAsia="zh-CN"/>
        </w:rPr>
        <w:t>一类事”一站式服务事项办事指南</w:t>
      </w:r>
      <w:r>
        <w:rPr>
          <w:rFonts w:hint="eastAsia" w:ascii="Times New Roman" w:hAnsi="Times New Roman" w:eastAsia="仿宋_GB2312" w:cs="Times New Roman"/>
          <w:sz w:val="32"/>
          <w:szCs w:val="32"/>
          <w:lang w:eastAsia="zh-CN"/>
        </w:rPr>
        <w:t>和申请登记表</w:t>
      </w:r>
      <w:r>
        <w:rPr>
          <w:rFonts w:hint="default" w:ascii="Times New Roman" w:hAnsi="Times New Roman" w:eastAsia="仿宋_GB2312" w:cs="Times New Roman"/>
          <w:sz w:val="32"/>
          <w:szCs w:val="32"/>
          <w:lang w:eastAsia="zh-CN"/>
        </w:rPr>
        <w:t>印发给你们，请认真贯彻执行。</w:t>
      </w:r>
    </w:p>
    <w:p w14:paraId="56C4A107">
      <w:pPr>
        <w:keepNext w:val="0"/>
        <w:keepLines w:val="0"/>
        <w:pageBreakBefore w:val="0"/>
        <w:widowControl w:val="0"/>
        <w:kinsoku/>
        <w:wordWrap/>
        <w:overflowPunct/>
        <w:topLinePunct w:val="0"/>
        <w:autoSpaceDE/>
        <w:autoSpaceDN/>
        <w:bidi w:val="0"/>
        <w:adjustRightInd/>
        <w:snapToGrid/>
        <w:spacing w:line="560" w:lineRule="exact"/>
        <w:ind w:left="0" w:leftChars="0" w:rightChars="0"/>
        <w:jc w:val="both"/>
        <w:textAlignment w:val="auto"/>
        <w:rPr>
          <w:rFonts w:hint="default" w:ascii="Times New Roman" w:hAnsi="Times New Roman" w:eastAsia="仿宋_GB2312" w:cs="Times New Roman"/>
          <w:sz w:val="32"/>
          <w:szCs w:val="32"/>
          <w:lang w:eastAsia="zh-CN"/>
        </w:rPr>
      </w:pPr>
    </w:p>
    <w:p w14:paraId="6D7D7C8E">
      <w:pPr>
        <w:keepNext w:val="0"/>
        <w:keepLines w:val="0"/>
        <w:pageBreakBefore w:val="0"/>
        <w:widowControl w:val="0"/>
        <w:kinsoku/>
        <w:wordWrap/>
        <w:overflowPunct/>
        <w:topLinePunct w:val="0"/>
        <w:autoSpaceDE/>
        <w:autoSpaceDN/>
        <w:bidi w:val="0"/>
        <w:adjustRightInd/>
        <w:snapToGrid/>
        <w:spacing w:line="560" w:lineRule="exact"/>
        <w:ind w:left="0" w:leftChars="0" w:righ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附件：安宁市“</w:t>
      </w:r>
      <w:r>
        <w:rPr>
          <w:rFonts w:hint="eastAsia" w:ascii="Times New Roman" w:hAnsi="Times New Roman" w:eastAsia="仿宋_GB2312" w:cs="Times New Roman"/>
          <w:sz w:val="32"/>
          <w:szCs w:val="32"/>
          <w:lang w:val="en-US" w:eastAsia="zh-CN"/>
        </w:rPr>
        <w:t>结婚落户</w:t>
      </w:r>
      <w:r>
        <w:rPr>
          <w:rFonts w:hint="default" w:ascii="Times New Roman" w:hAnsi="Times New Roman" w:eastAsia="仿宋_GB2312" w:cs="Times New Roman"/>
          <w:sz w:val="32"/>
          <w:szCs w:val="32"/>
          <w:lang w:eastAsia="zh-CN"/>
        </w:rPr>
        <w:t>一类事”一站式服务事项办事指南</w:t>
      </w:r>
    </w:p>
    <w:p w14:paraId="554EE6D7">
      <w:pPr>
        <w:keepNext w:val="0"/>
        <w:keepLines w:val="0"/>
        <w:pageBreakBefore w:val="0"/>
        <w:widowControl w:val="0"/>
        <w:kinsoku/>
        <w:wordWrap/>
        <w:overflowPunct/>
        <w:topLinePunct w:val="0"/>
        <w:autoSpaceDE/>
        <w:autoSpaceDN/>
        <w:bidi w:val="0"/>
        <w:adjustRightInd/>
        <w:snapToGrid/>
        <w:spacing w:line="560" w:lineRule="exact"/>
        <w:ind w:left="0" w:leftChars="0" w:rightChars="0" w:firstLine="640" w:firstLineChars="200"/>
        <w:jc w:val="both"/>
        <w:textAlignment w:val="auto"/>
        <w:rPr>
          <w:rFonts w:hint="default" w:ascii="Times New Roman" w:hAnsi="Times New Roman" w:eastAsia="仿宋_GB2312" w:cs="Times New Roman"/>
          <w:sz w:val="32"/>
          <w:szCs w:val="32"/>
          <w:lang w:eastAsia="zh-CN"/>
        </w:rPr>
      </w:pPr>
    </w:p>
    <w:p w14:paraId="361D9F41">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Chars="0" w:firstLine="4800" w:firstLineChars="1500"/>
        <w:textAlignment w:val="auto"/>
        <w:rPr>
          <w:rFonts w:hint="eastAsia" w:ascii="Times New Roman" w:hAnsi="Times New Roman" w:eastAsia="仿宋_GB2312" w:cs="Times New Roman"/>
          <w:kern w:val="2"/>
          <w:sz w:val="32"/>
          <w:szCs w:val="32"/>
          <w:lang w:val="en-US" w:eastAsia="zh-CN" w:bidi="ar-SA"/>
        </w:rPr>
      </w:pPr>
    </w:p>
    <w:p w14:paraId="7FC466AD">
      <w:pPr>
        <w:keepNext w:val="0"/>
        <w:keepLines w:val="0"/>
        <w:pageBreakBefore w:val="0"/>
        <w:widowControl w:val="0"/>
        <w:kinsoku/>
        <w:wordWrap/>
        <w:overflowPunct/>
        <w:topLinePunct w:val="0"/>
        <w:autoSpaceDE/>
        <w:autoSpaceDN/>
        <w:bidi w:val="0"/>
        <w:adjustRightInd/>
        <w:snapToGrid/>
        <w:spacing w:line="560" w:lineRule="exact"/>
        <w:ind w:left="0" w:leftChars="0" w:rightChars="0" w:firstLine="640" w:firstLineChars="20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lang w:val="en-US" w:eastAsia="zh-CN"/>
        </w:rPr>
        <w:t>日</w:t>
      </w:r>
    </w:p>
    <w:p w14:paraId="7CC083CC">
      <w:pPr>
        <w:keepNext w:val="0"/>
        <w:keepLines w:val="0"/>
        <w:pageBreakBefore w:val="0"/>
        <w:widowControl w:val="0"/>
        <w:kinsoku/>
        <w:wordWrap/>
        <w:overflowPunct/>
        <w:topLinePunct w:val="0"/>
        <w:autoSpaceDE/>
        <w:autoSpaceDN/>
        <w:bidi w:val="0"/>
        <w:adjustRightInd/>
        <w:snapToGrid/>
        <w:spacing w:line="560" w:lineRule="exact"/>
        <w:ind w:left="0" w:leftChars="0" w:rightChars="0" w:firstLine="640" w:firstLineChars="200"/>
        <w:jc w:val="center"/>
        <w:textAlignment w:val="auto"/>
        <w:rPr>
          <w:rFonts w:hint="default" w:ascii="Times New Roman" w:hAnsi="Times New Roman" w:eastAsia="仿宋_GB2312" w:cs="Times New Roman"/>
          <w:sz w:val="32"/>
          <w:szCs w:val="32"/>
          <w:lang w:val="en-US" w:eastAsia="zh-CN"/>
        </w:rPr>
      </w:pPr>
    </w:p>
    <w:p w14:paraId="293E614F">
      <w:pPr>
        <w:keepNext w:val="0"/>
        <w:keepLines w:val="0"/>
        <w:pageBreakBefore w:val="0"/>
        <w:widowControl w:val="0"/>
        <w:kinsoku/>
        <w:wordWrap/>
        <w:overflowPunct/>
        <w:topLinePunct w:val="0"/>
        <w:autoSpaceDE/>
        <w:autoSpaceDN/>
        <w:bidi w:val="0"/>
        <w:adjustRightInd/>
        <w:snapToGrid/>
        <w:spacing w:line="560" w:lineRule="exact"/>
        <w:ind w:left="0" w:leftChars="0" w:rightChars="0" w:firstLine="640" w:firstLineChars="200"/>
        <w:jc w:val="center"/>
        <w:textAlignment w:val="auto"/>
        <w:rPr>
          <w:rFonts w:hint="default" w:ascii="Times New Roman" w:hAnsi="Times New Roman" w:eastAsia="仿宋_GB2312" w:cs="Times New Roman"/>
          <w:sz w:val="32"/>
          <w:szCs w:val="32"/>
          <w:lang w:val="en-US" w:eastAsia="zh-CN"/>
        </w:rPr>
      </w:pPr>
    </w:p>
    <w:p w14:paraId="3A825C88">
      <w:pPr>
        <w:keepNext w:val="0"/>
        <w:keepLines w:val="0"/>
        <w:pageBreakBefore w:val="0"/>
        <w:widowControl w:val="0"/>
        <w:kinsoku/>
        <w:wordWrap/>
        <w:overflowPunct/>
        <w:topLinePunct w:val="0"/>
        <w:autoSpaceDE/>
        <w:autoSpaceDN/>
        <w:bidi w:val="0"/>
        <w:adjustRightInd/>
        <w:snapToGrid/>
        <w:spacing w:line="560" w:lineRule="exact"/>
        <w:ind w:left="0" w:leftChars="0" w:rightChars="0" w:firstLine="640" w:firstLineChars="200"/>
        <w:jc w:val="center"/>
        <w:textAlignment w:val="auto"/>
        <w:rPr>
          <w:rFonts w:hint="default" w:ascii="Times New Roman" w:hAnsi="Times New Roman" w:eastAsia="仿宋_GB2312" w:cs="Times New Roman"/>
          <w:sz w:val="32"/>
          <w:szCs w:val="32"/>
          <w:lang w:val="en-US" w:eastAsia="zh-CN"/>
        </w:rPr>
      </w:pPr>
    </w:p>
    <w:p w14:paraId="78C14705">
      <w:pPr>
        <w:keepNext w:val="0"/>
        <w:keepLines w:val="0"/>
        <w:pageBreakBefore w:val="0"/>
        <w:widowControl w:val="0"/>
        <w:kinsoku/>
        <w:wordWrap/>
        <w:overflowPunct/>
        <w:topLinePunct w:val="0"/>
        <w:autoSpaceDE/>
        <w:autoSpaceDN/>
        <w:bidi w:val="0"/>
        <w:adjustRightInd/>
        <w:snapToGrid/>
        <w:spacing w:line="560" w:lineRule="exact"/>
        <w:ind w:left="0" w:leftChars="0" w:rightChars="0" w:firstLine="640" w:firstLineChars="200"/>
        <w:jc w:val="center"/>
        <w:textAlignment w:val="auto"/>
        <w:rPr>
          <w:rFonts w:hint="default" w:ascii="Times New Roman" w:hAnsi="Times New Roman" w:eastAsia="仿宋_GB2312" w:cs="Times New Roman"/>
          <w:sz w:val="32"/>
          <w:szCs w:val="32"/>
          <w:lang w:val="en-US" w:eastAsia="zh-CN"/>
        </w:rPr>
      </w:pPr>
    </w:p>
    <w:p w14:paraId="7300DB2F">
      <w:pPr>
        <w:keepNext w:val="0"/>
        <w:keepLines w:val="0"/>
        <w:pageBreakBefore w:val="0"/>
        <w:widowControl w:val="0"/>
        <w:kinsoku/>
        <w:wordWrap/>
        <w:overflowPunct/>
        <w:topLinePunct w:val="0"/>
        <w:autoSpaceDE/>
        <w:autoSpaceDN/>
        <w:bidi w:val="0"/>
        <w:adjustRightInd/>
        <w:snapToGrid/>
        <w:spacing w:line="560" w:lineRule="exact"/>
        <w:ind w:left="0" w:leftChars="0" w:rightChars="0" w:firstLine="640" w:firstLineChars="200"/>
        <w:jc w:val="center"/>
        <w:textAlignment w:val="auto"/>
        <w:rPr>
          <w:rFonts w:hint="default" w:ascii="Times New Roman" w:hAnsi="Times New Roman" w:eastAsia="仿宋_GB2312" w:cs="Times New Roman"/>
          <w:sz w:val="32"/>
          <w:szCs w:val="32"/>
          <w:lang w:val="en-US" w:eastAsia="zh-CN"/>
        </w:rPr>
      </w:pPr>
    </w:p>
    <w:p w14:paraId="2B12BA26">
      <w:pPr>
        <w:keepNext w:val="0"/>
        <w:keepLines w:val="0"/>
        <w:pageBreakBefore w:val="0"/>
        <w:widowControl w:val="0"/>
        <w:kinsoku/>
        <w:wordWrap/>
        <w:overflowPunct/>
        <w:topLinePunct w:val="0"/>
        <w:autoSpaceDE/>
        <w:autoSpaceDN/>
        <w:bidi w:val="0"/>
        <w:adjustRightInd/>
        <w:snapToGrid/>
        <w:spacing w:line="560" w:lineRule="exact"/>
        <w:ind w:left="0" w:leftChars="0" w:rightChars="0" w:firstLine="640" w:firstLineChars="200"/>
        <w:jc w:val="center"/>
        <w:textAlignment w:val="auto"/>
        <w:rPr>
          <w:rFonts w:hint="default" w:ascii="Times New Roman" w:hAnsi="Times New Roman" w:eastAsia="仿宋_GB2312" w:cs="Times New Roman"/>
          <w:sz w:val="32"/>
          <w:szCs w:val="32"/>
          <w:lang w:val="en-US" w:eastAsia="zh-CN"/>
        </w:rPr>
      </w:pPr>
    </w:p>
    <w:p w14:paraId="6F8D5499">
      <w:pPr>
        <w:keepNext w:val="0"/>
        <w:keepLines w:val="0"/>
        <w:pageBreakBefore w:val="0"/>
        <w:widowControl w:val="0"/>
        <w:kinsoku/>
        <w:wordWrap/>
        <w:overflowPunct/>
        <w:topLinePunct w:val="0"/>
        <w:autoSpaceDE/>
        <w:autoSpaceDN/>
        <w:bidi w:val="0"/>
        <w:adjustRightInd/>
        <w:snapToGrid/>
        <w:spacing w:line="560" w:lineRule="exact"/>
        <w:ind w:left="0" w:leftChars="0" w:rightChars="0" w:firstLine="640" w:firstLineChars="200"/>
        <w:jc w:val="center"/>
        <w:textAlignment w:val="auto"/>
        <w:rPr>
          <w:rFonts w:hint="default" w:ascii="Times New Roman" w:hAnsi="Times New Roman" w:eastAsia="仿宋_GB2312" w:cs="Times New Roman"/>
          <w:sz w:val="32"/>
          <w:szCs w:val="32"/>
          <w:lang w:val="en-US" w:eastAsia="zh-CN"/>
        </w:rPr>
      </w:pPr>
    </w:p>
    <w:p w14:paraId="22540058">
      <w:pPr>
        <w:keepNext w:val="0"/>
        <w:keepLines w:val="0"/>
        <w:pageBreakBefore w:val="0"/>
        <w:widowControl w:val="0"/>
        <w:kinsoku/>
        <w:wordWrap/>
        <w:overflowPunct/>
        <w:topLinePunct w:val="0"/>
        <w:autoSpaceDE/>
        <w:autoSpaceDN/>
        <w:bidi w:val="0"/>
        <w:adjustRightInd/>
        <w:snapToGrid/>
        <w:spacing w:line="560" w:lineRule="exact"/>
        <w:ind w:left="0" w:leftChars="0" w:rightChars="0" w:firstLine="640" w:firstLineChars="200"/>
        <w:jc w:val="center"/>
        <w:textAlignment w:val="auto"/>
        <w:rPr>
          <w:rFonts w:hint="default" w:ascii="Times New Roman" w:hAnsi="Times New Roman" w:eastAsia="仿宋_GB2312" w:cs="Times New Roman"/>
          <w:sz w:val="32"/>
          <w:szCs w:val="32"/>
          <w:lang w:val="en-US" w:eastAsia="zh-CN"/>
        </w:rPr>
      </w:pPr>
    </w:p>
    <w:p w14:paraId="2B4BE761">
      <w:pPr>
        <w:spacing w:line="570" w:lineRule="exact"/>
        <w:rPr>
          <w:rFonts w:hint="eastAsia" w:ascii="仿宋_GB2312" w:hAnsi="仿宋_GB2312" w:eastAsia="仿宋_GB2312" w:cs="仿宋_GB2312"/>
          <w:sz w:val="32"/>
          <w:szCs w:val="32"/>
          <w:lang w:val="en-US" w:eastAsia="zh-CN"/>
        </w:rPr>
      </w:pPr>
    </w:p>
    <w:p w14:paraId="1F3D3B9F">
      <w:pPr>
        <w:spacing w:line="570" w:lineRule="exact"/>
        <w:rPr>
          <w:rFonts w:hint="eastAsia" w:ascii="仿宋_GB2312" w:hAnsi="仿宋_GB2312" w:eastAsia="仿宋_GB2312" w:cs="仿宋_GB2312"/>
          <w:sz w:val="32"/>
          <w:szCs w:val="32"/>
          <w:lang w:val="en-US" w:eastAsia="zh-CN"/>
        </w:rPr>
      </w:pPr>
    </w:p>
    <w:p w14:paraId="7966B6A0">
      <w:pPr>
        <w:spacing w:line="570" w:lineRule="exact"/>
        <w:rPr>
          <w:rFonts w:hint="eastAsia" w:ascii="仿宋_GB2312" w:hAnsi="仿宋_GB2312" w:eastAsia="仿宋_GB2312" w:cs="仿宋_GB2312"/>
          <w:sz w:val="32"/>
          <w:szCs w:val="32"/>
          <w:lang w:val="en-US" w:eastAsia="zh-CN"/>
        </w:rPr>
      </w:pPr>
    </w:p>
    <w:p w14:paraId="43641C24">
      <w:pPr>
        <w:spacing w:line="570" w:lineRule="exact"/>
        <w:rPr>
          <w:rFonts w:hint="eastAsia" w:ascii="仿宋_GB2312" w:hAnsi="仿宋_GB2312" w:eastAsia="仿宋_GB2312" w:cs="仿宋_GB2312"/>
          <w:sz w:val="32"/>
          <w:szCs w:val="32"/>
          <w:lang w:val="en-US" w:eastAsia="zh-CN"/>
        </w:rPr>
      </w:pPr>
    </w:p>
    <w:p w14:paraId="7E752E17">
      <w:pPr>
        <w:spacing w:line="570" w:lineRule="exact"/>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w:t>
      </w:r>
      <w:r>
        <w:rPr>
          <w:rFonts w:hint="eastAsia" w:ascii="仿宋_GB2312" w:hAnsi="仿宋_GB2312" w:cs="仿宋_GB2312"/>
          <w:sz w:val="32"/>
          <w:szCs w:val="32"/>
          <w:lang w:val="en-US" w:eastAsia="zh-CN"/>
        </w:rPr>
        <w:t>：</w:t>
      </w:r>
    </w:p>
    <w:p w14:paraId="17592074">
      <w:pPr>
        <w:rPr>
          <w:rFonts w:hint="eastAsia" w:ascii="方正小标宋简体" w:eastAsia="方正小标宋简体"/>
          <w:b w:val="0"/>
          <w:bCs w:val="0"/>
          <w:color w:val="auto"/>
          <w:sz w:val="48"/>
          <w:szCs w:val="48"/>
        </w:rPr>
      </w:pPr>
    </w:p>
    <w:p w14:paraId="0CEAE5C9">
      <w:pPr>
        <w:pStyle w:val="10"/>
        <w:rPr>
          <w:rFonts w:hint="eastAsia"/>
        </w:rPr>
      </w:pPr>
    </w:p>
    <w:p w14:paraId="49CF89E3">
      <w:pPr>
        <w:rPr>
          <w:rFonts w:hint="eastAsia" w:ascii="方正小标宋简体" w:eastAsia="方正小标宋简体"/>
          <w:b w:val="0"/>
          <w:bCs w:val="0"/>
          <w:color w:val="auto"/>
          <w:sz w:val="48"/>
          <w:szCs w:val="48"/>
        </w:rPr>
      </w:pPr>
    </w:p>
    <w:p w14:paraId="5B2B23B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安宁市“结婚落户一类事”一站式服务事项</w:t>
      </w:r>
    </w:p>
    <w:p w14:paraId="25783B9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办事指南</w:t>
      </w:r>
    </w:p>
    <w:p w14:paraId="4C080FE0">
      <w:pPr>
        <w:shd w:val="clear"/>
        <w:tabs>
          <w:tab w:val="left" w:pos="5446"/>
          <w:tab w:val="center" w:pos="7039"/>
        </w:tabs>
        <w:jc w:val="left"/>
        <w:rPr>
          <w:rFonts w:hint="eastAsia" w:ascii="黑体" w:hAnsi="黑体" w:eastAsia="黑体"/>
          <w:color w:val="auto"/>
          <w:sz w:val="30"/>
          <w:szCs w:val="30"/>
          <w:lang w:val="en-US" w:eastAsia="zh-CN"/>
        </w:rPr>
      </w:pPr>
      <w:r>
        <w:rPr>
          <w:rFonts w:hint="eastAsia" w:ascii="黑体" w:hAnsi="黑体" w:eastAsia="黑体"/>
          <w:color w:val="auto"/>
          <w:sz w:val="30"/>
          <w:szCs w:val="30"/>
          <w:lang w:val="en-US" w:eastAsia="zh-CN"/>
        </w:rPr>
        <w:tab/>
      </w:r>
    </w:p>
    <w:p w14:paraId="4A328C17">
      <w:pPr>
        <w:shd w:val="clear"/>
        <w:tabs>
          <w:tab w:val="left" w:pos="5446"/>
          <w:tab w:val="center" w:pos="7039"/>
        </w:tabs>
        <w:jc w:val="left"/>
        <w:rPr>
          <w:rFonts w:hint="eastAsia" w:ascii="黑体" w:hAnsi="黑体" w:eastAsia="黑体"/>
          <w:color w:val="auto"/>
          <w:sz w:val="30"/>
          <w:szCs w:val="30"/>
          <w:lang w:val="en-US" w:eastAsia="zh-CN"/>
        </w:rPr>
      </w:pPr>
    </w:p>
    <w:p w14:paraId="298FD6ED">
      <w:pPr>
        <w:shd w:val="clear"/>
        <w:tabs>
          <w:tab w:val="left" w:pos="5446"/>
          <w:tab w:val="center" w:pos="7039"/>
        </w:tabs>
        <w:jc w:val="left"/>
        <w:rPr>
          <w:rFonts w:hint="eastAsia" w:ascii="黑体" w:hAnsi="黑体" w:eastAsia="黑体"/>
          <w:color w:val="auto"/>
          <w:sz w:val="30"/>
          <w:szCs w:val="30"/>
          <w:lang w:val="en-US" w:eastAsia="zh-CN"/>
        </w:rPr>
      </w:pPr>
      <w:r>
        <w:rPr>
          <w:rFonts w:hint="eastAsia" w:ascii="黑体" w:hAnsi="黑体" w:eastAsia="黑体"/>
          <w:color w:val="auto"/>
          <w:sz w:val="30"/>
          <w:szCs w:val="30"/>
          <w:lang w:val="en-US" w:eastAsia="zh-CN"/>
        </w:rPr>
        <w:tab/>
      </w:r>
    </w:p>
    <w:p w14:paraId="05656C71">
      <w:pPr>
        <w:shd w:val="clear"/>
        <w:tabs>
          <w:tab w:val="left" w:pos="5446"/>
          <w:tab w:val="center" w:pos="7039"/>
        </w:tabs>
        <w:jc w:val="left"/>
        <w:rPr>
          <w:rFonts w:hint="eastAsia" w:ascii="黑体" w:hAnsi="黑体" w:eastAsia="黑体"/>
          <w:color w:val="auto"/>
          <w:sz w:val="30"/>
          <w:szCs w:val="30"/>
          <w:lang w:val="en-US" w:eastAsia="zh-CN"/>
        </w:rPr>
      </w:pPr>
    </w:p>
    <w:p w14:paraId="71BE686E">
      <w:pPr>
        <w:shd w:val="clear"/>
        <w:tabs>
          <w:tab w:val="left" w:pos="5446"/>
          <w:tab w:val="center" w:pos="7039"/>
        </w:tabs>
        <w:jc w:val="left"/>
        <w:rPr>
          <w:rFonts w:hint="eastAsia" w:ascii="黑体" w:hAnsi="黑体" w:eastAsia="黑体"/>
          <w:color w:val="auto"/>
          <w:sz w:val="30"/>
          <w:szCs w:val="30"/>
          <w:lang w:val="en-US" w:eastAsia="zh-CN"/>
        </w:rPr>
      </w:pPr>
    </w:p>
    <w:p w14:paraId="7F1DEFFE">
      <w:pPr>
        <w:shd w:val="clear"/>
        <w:tabs>
          <w:tab w:val="left" w:pos="5446"/>
          <w:tab w:val="center" w:pos="7039"/>
        </w:tabs>
        <w:jc w:val="left"/>
        <w:rPr>
          <w:rFonts w:hint="eastAsia" w:ascii="黑体" w:hAnsi="黑体" w:eastAsia="黑体"/>
          <w:color w:val="auto"/>
          <w:sz w:val="30"/>
          <w:szCs w:val="30"/>
          <w:lang w:val="en-US" w:eastAsia="zh-CN"/>
        </w:rPr>
      </w:pPr>
    </w:p>
    <w:p w14:paraId="2C73D4F1">
      <w:pPr>
        <w:shd w:val="clear"/>
        <w:tabs>
          <w:tab w:val="left" w:pos="5446"/>
          <w:tab w:val="center" w:pos="7039"/>
        </w:tabs>
        <w:jc w:val="left"/>
        <w:rPr>
          <w:rFonts w:hint="eastAsia" w:ascii="黑体" w:hAnsi="黑体" w:eastAsia="黑体"/>
          <w:color w:val="auto"/>
          <w:sz w:val="30"/>
          <w:szCs w:val="30"/>
          <w:lang w:val="en-US" w:eastAsia="zh-CN"/>
        </w:rPr>
      </w:pPr>
    </w:p>
    <w:p w14:paraId="258BD0DA">
      <w:pPr>
        <w:shd w:val="clear"/>
        <w:tabs>
          <w:tab w:val="left" w:pos="5446"/>
          <w:tab w:val="center" w:pos="7039"/>
        </w:tabs>
        <w:jc w:val="left"/>
        <w:rPr>
          <w:rFonts w:hint="eastAsia" w:ascii="黑体" w:hAnsi="黑体" w:eastAsia="黑体"/>
          <w:color w:val="auto"/>
          <w:sz w:val="30"/>
          <w:szCs w:val="30"/>
          <w:lang w:val="en-US" w:eastAsia="zh-CN"/>
        </w:rPr>
      </w:pPr>
    </w:p>
    <w:p w14:paraId="09AA98F9">
      <w:pPr>
        <w:shd w:val="clear"/>
        <w:tabs>
          <w:tab w:val="left" w:pos="5446"/>
          <w:tab w:val="center" w:pos="7039"/>
        </w:tabs>
        <w:jc w:val="left"/>
        <w:rPr>
          <w:rFonts w:hint="eastAsia" w:ascii="黑体" w:hAnsi="黑体" w:eastAsia="黑体"/>
          <w:color w:val="auto"/>
          <w:sz w:val="30"/>
          <w:szCs w:val="30"/>
          <w:lang w:val="en-US" w:eastAsia="zh-CN"/>
        </w:rPr>
      </w:pPr>
    </w:p>
    <w:p w14:paraId="1E4349CD">
      <w:pPr>
        <w:shd w:val="clear"/>
        <w:tabs>
          <w:tab w:val="left" w:pos="5446"/>
          <w:tab w:val="center" w:pos="7039"/>
        </w:tabs>
        <w:jc w:val="left"/>
        <w:rPr>
          <w:rFonts w:hint="eastAsia" w:ascii="黑体" w:hAnsi="黑体" w:eastAsia="黑体"/>
          <w:color w:val="auto"/>
          <w:sz w:val="30"/>
          <w:szCs w:val="30"/>
          <w:lang w:val="en-US" w:eastAsia="zh-CN"/>
        </w:rPr>
      </w:pPr>
      <w:r>
        <w:rPr>
          <w:rFonts w:hint="eastAsia" w:ascii="黑体" w:hAnsi="黑体" w:eastAsia="黑体"/>
          <w:color w:val="auto"/>
          <w:sz w:val="30"/>
          <w:szCs w:val="30"/>
          <w:lang w:val="en-US" w:eastAsia="zh-CN"/>
        </w:rPr>
        <w:t xml:space="preserve">  </w:t>
      </w:r>
    </w:p>
    <w:p w14:paraId="2E8D79B0">
      <w:pPr>
        <w:shd w:val="clear"/>
        <w:tabs>
          <w:tab w:val="left" w:pos="5446"/>
          <w:tab w:val="center" w:pos="7039"/>
        </w:tabs>
        <w:jc w:val="left"/>
        <w:rPr>
          <w:rFonts w:hint="default" w:ascii="黑体" w:hAnsi="黑体" w:eastAsia="黑体"/>
          <w:color w:val="auto"/>
          <w:sz w:val="30"/>
          <w:szCs w:val="30"/>
          <w:lang w:val="en-US" w:eastAsia="zh-CN"/>
        </w:rPr>
      </w:pPr>
    </w:p>
    <w:p w14:paraId="30939E63">
      <w:pPr>
        <w:shd w:val="clear"/>
        <w:tabs>
          <w:tab w:val="left" w:pos="5446"/>
          <w:tab w:val="center" w:pos="7039"/>
        </w:tabs>
        <w:jc w:val="left"/>
        <w:rPr>
          <w:rFonts w:hint="default" w:ascii="黑体" w:hAnsi="黑体" w:eastAsia="黑体"/>
          <w:color w:val="auto"/>
          <w:sz w:val="30"/>
          <w:szCs w:val="30"/>
          <w:lang w:val="en-US" w:eastAsia="zh-CN"/>
        </w:rPr>
      </w:pPr>
    </w:p>
    <w:p w14:paraId="2D433369">
      <w:pPr>
        <w:shd w:val="clear"/>
        <w:jc w:val="center"/>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安宁市民政局</w:t>
      </w:r>
    </w:p>
    <w:p w14:paraId="42EA357B">
      <w:pPr>
        <w:rPr>
          <w:rFonts w:hint="default" w:ascii="黑体" w:hAnsi="黑体" w:eastAsia="黑体"/>
          <w:color w:val="auto"/>
          <w:sz w:val="30"/>
          <w:szCs w:val="30"/>
          <w:lang w:val="en-US" w:eastAsia="zh-CN"/>
        </w:rPr>
      </w:pPr>
      <w:r>
        <w:rPr>
          <w:rFonts w:hint="eastAsia" w:ascii="黑体" w:hAnsi="黑体" w:eastAsia="黑体"/>
          <w:color w:val="auto"/>
          <w:sz w:val="30"/>
          <w:szCs w:val="30"/>
          <w:lang w:val="en-US" w:eastAsia="zh-CN"/>
        </w:rPr>
        <w:br w:type="page"/>
      </w:r>
    </w:p>
    <w:p w14:paraId="1524CCDE">
      <w:pPr>
        <w:widowControl/>
        <w:shd w:val="clear" w:color="auto"/>
        <w:spacing w:line="560" w:lineRule="exact"/>
        <w:ind w:firstLine="600" w:firstLineChars="200"/>
        <w:jc w:val="left"/>
        <w:outlineLvl w:val="0"/>
        <w:rPr>
          <w:rFonts w:ascii="黑体" w:hAnsi="黑体" w:eastAsia="黑体" w:cs="Arial"/>
          <w:color w:val="auto"/>
          <w:kern w:val="0"/>
          <w:sz w:val="30"/>
          <w:szCs w:val="30"/>
        </w:rPr>
      </w:pPr>
      <w:r>
        <w:rPr>
          <w:rFonts w:hint="eastAsia" w:ascii="黑体" w:hAnsi="黑体" w:eastAsia="黑体" w:cs="Arial"/>
          <w:color w:val="auto"/>
          <w:kern w:val="0"/>
          <w:sz w:val="30"/>
          <w:szCs w:val="30"/>
        </w:rPr>
        <w:t>一、基本信息</w:t>
      </w:r>
    </w:p>
    <w:tbl>
      <w:tblPr>
        <w:tblStyle w:val="8"/>
        <w:tblpPr w:leftFromText="180" w:rightFromText="180" w:vertAnchor="text" w:horzAnchor="page" w:tblpX="1480" w:tblpY="535"/>
        <w:tblOverlap w:val="never"/>
        <w:tblW w:w="9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0"/>
        <w:gridCol w:w="2106"/>
        <w:gridCol w:w="1828"/>
        <w:gridCol w:w="3301"/>
      </w:tblGrid>
      <w:tr w14:paraId="1B989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70" w:type="dxa"/>
            <w:vAlign w:val="center"/>
          </w:tcPr>
          <w:p w14:paraId="16E94851">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lang w:val="en-US" w:eastAsia="zh-CN"/>
              </w:rPr>
              <w:t>一类事</w:t>
            </w:r>
            <w:r>
              <w:rPr>
                <w:rFonts w:hint="default" w:ascii="Times New Roman" w:hAnsi="Times New Roman" w:eastAsia="宋体" w:cs="Times New Roman"/>
                <w:b/>
                <w:bCs/>
                <w:color w:val="auto"/>
                <w:sz w:val="24"/>
                <w:szCs w:val="24"/>
                <w:lang w:eastAsia="zh-CN"/>
              </w:rPr>
              <w:t>”</w:t>
            </w:r>
          </w:p>
          <w:p w14:paraId="13F1C878">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事项名称</w:t>
            </w:r>
          </w:p>
        </w:tc>
        <w:tc>
          <w:tcPr>
            <w:tcW w:w="2106" w:type="dxa"/>
            <w:vAlign w:val="center"/>
          </w:tcPr>
          <w:p w14:paraId="58F5665D">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sz w:val="24"/>
                <w:szCs w:val="24"/>
                <w:lang w:val="en-US" w:eastAsia="zh-CN"/>
              </w:rPr>
              <w:t>“</w:t>
            </w:r>
            <w:r>
              <w:rPr>
                <w:rFonts w:hint="eastAsia" w:eastAsia="宋体" w:cs="Times New Roman"/>
                <w:color w:val="auto"/>
                <w:sz w:val="24"/>
                <w:szCs w:val="24"/>
                <w:lang w:val="en-US" w:eastAsia="zh-CN"/>
              </w:rPr>
              <w:t>结婚落户</w:t>
            </w:r>
            <w:r>
              <w:rPr>
                <w:rFonts w:hint="default" w:ascii="Times New Roman" w:hAnsi="Times New Roman" w:eastAsia="宋体" w:cs="Times New Roman"/>
                <w:sz w:val="24"/>
                <w:szCs w:val="24"/>
                <w:lang w:eastAsia="zh-CN"/>
              </w:rPr>
              <w:t>一类事</w:t>
            </w:r>
            <w:r>
              <w:rPr>
                <w:rFonts w:hint="default" w:ascii="Times New Roman" w:hAnsi="Times New Roman" w:eastAsia="宋体" w:cs="Times New Roman"/>
                <w:sz w:val="24"/>
                <w:szCs w:val="24"/>
                <w:lang w:val="en-US" w:eastAsia="zh-CN"/>
              </w:rPr>
              <w:t>”一站式服务</w:t>
            </w:r>
          </w:p>
        </w:tc>
        <w:tc>
          <w:tcPr>
            <w:tcW w:w="1828" w:type="dxa"/>
            <w:vAlign w:val="center"/>
          </w:tcPr>
          <w:p w14:paraId="6AF69E0B">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lang w:val="en-US" w:eastAsia="zh-CN"/>
              </w:rPr>
              <w:t>一类事</w:t>
            </w:r>
            <w:r>
              <w:rPr>
                <w:rFonts w:hint="default" w:ascii="Times New Roman" w:hAnsi="Times New Roman" w:eastAsia="宋体" w:cs="Times New Roman"/>
                <w:b/>
                <w:bCs/>
                <w:color w:val="auto"/>
                <w:sz w:val="24"/>
                <w:szCs w:val="24"/>
                <w:lang w:eastAsia="zh-CN"/>
              </w:rPr>
              <w:t>”</w:t>
            </w:r>
          </w:p>
          <w:p w14:paraId="19C9789F">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rPr>
              <w:t>事项</w:t>
            </w:r>
            <w:r>
              <w:rPr>
                <w:rFonts w:hint="default" w:ascii="Times New Roman" w:hAnsi="Times New Roman" w:eastAsia="宋体" w:cs="Times New Roman"/>
                <w:b/>
                <w:bCs/>
                <w:color w:val="auto"/>
                <w:sz w:val="24"/>
                <w:szCs w:val="24"/>
                <w:lang w:val="en-US" w:eastAsia="zh-CN"/>
              </w:rPr>
              <w:t>编码</w:t>
            </w:r>
          </w:p>
        </w:tc>
        <w:tc>
          <w:tcPr>
            <w:tcW w:w="3301" w:type="dxa"/>
            <w:vAlign w:val="center"/>
          </w:tcPr>
          <w:p w14:paraId="506C7660">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szCs w:val="24"/>
              </w:rPr>
            </w:pPr>
          </w:p>
        </w:tc>
      </w:tr>
      <w:tr w14:paraId="43116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70" w:type="dxa"/>
            <w:vAlign w:val="center"/>
          </w:tcPr>
          <w:p w14:paraId="29747B97">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牵头单位</w:t>
            </w:r>
          </w:p>
        </w:tc>
        <w:tc>
          <w:tcPr>
            <w:tcW w:w="2106" w:type="dxa"/>
            <w:vAlign w:val="center"/>
          </w:tcPr>
          <w:p w14:paraId="21960AEF">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安宁市</w:t>
            </w:r>
            <w:r>
              <w:rPr>
                <w:rFonts w:hint="eastAsia" w:eastAsia="宋体" w:cs="Times New Roman"/>
                <w:color w:val="auto"/>
                <w:sz w:val="24"/>
                <w:szCs w:val="24"/>
                <w:lang w:val="en-US" w:eastAsia="zh-CN"/>
              </w:rPr>
              <w:t>民政</w:t>
            </w:r>
            <w:r>
              <w:rPr>
                <w:rFonts w:hint="default" w:ascii="Times New Roman" w:hAnsi="Times New Roman" w:eastAsia="宋体" w:cs="Times New Roman"/>
                <w:color w:val="auto"/>
                <w:sz w:val="24"/>
                <w:szCs w:val="24"/>
                <w:lang w:val="en-US" w:eastAsia="zh-CN"/>
              </w:rPr>
              <w:t>局</w:t>
            </w:r>
          </w:p>
        </w:tc>
        <w:tc>
          <w:tcPr>
            <w:tcW w:w="1828" w:type="dxa"/>
            <w:vAlign w:val="center"/>
          </w:tcPr>
          <w:p w14:paraId="6C69A3A1">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bCs/>
                <w:color w:val="auto"/>
                <w:sz w:val="24"/>
                <w:szCs w:val="24"/>
                <w:lang w:val="en-US" w:eastAsia="zh-CN"/>
              </w:rPr>
              <w:t>配合单位</w:t>
            </w:r>
          </w:p>
        </w:tc>
        <w:tc>
          <w:tcPr>
            <w:tcW w:w="3301" w:type="dxa"/>
            <w:vAlign w:val="center"/>
          </w:tcPr>
          <w:p w14:paraId="22394EC2">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安宁市民政局、安宁市公安局、安宁市卫生健康局</w:t>
            </w:r>
            <w:r>
              <w:rPr>
                <w:rFonts w:hint="eastAsia" w:ascii="Times New Roman" w:hAnsi="Times New Roman" w:eastAsia="宋体" w:cs="Times New Roman"/>
                <w:color w:val="auto"/>
                <w:sz w:val="24"/>
                <w:szCs w:val="24"/>
                <w:lang w:val="en-US" w:eastAsia="zh-CN"/>
              </w:rPr>
              <w:t>、安宁市驻地婚庆公司、安宁市驻地医疗机构</w:t>
            </w:r>
          </w:p>
        </w:tc>
      </w:tr>
      <w:tr w14:paraId="1185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70" w:type="dxa"/>
            <w:vAlign w:val="center"/>
          </w:tcPr>
          <w:p w14:paraId="5A9B32D9">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服务对象</w:t>
            </w:r>
          </w:p>
        </w:tc>
        <w:tc>
          <w:tcPr>
            <w:tcW w:w="2106" w:type="dxa"/>
            <w:vAlign w:val="center"/>
          </w:tcPr>
          <w:p w14:paraId="0380CF4C">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自然人</w:t>
            </w:r>
          </w:p>
        </w:tc>
        <w:tc>
          <w:tcPr>
            <w:tcW w:w="1828" w:type="dxa"/>
            <w:vAlign w:val="center"/>
          </w:tcPr>
          <w:p w14:paraId="75A2C0FE">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“涉及事项”</w:t>
            </w:r>
          </w:p>
          <w:p w14:paraId="7A829DFB">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（服务）</w:t>
            </w:r>
          </w:p>
        </w:tc>
        <w:tc>
          <w:tcPr>
            <w:tcW w:w="3301" w:type="dxa"/>
            <w:vAlign w:val="center"/>
          </w:tcPr>
          <w:p w14:paraId="16B4ACD6">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bidi="ar-SA"/>
              </w:rPr>
              <w:t>1.</w:t>
            </w:r>
            <w:r>
              <w:rPr>
                <w:rFonts w:hint="eastAsia" w:eastAsia="宋体" w:cs="Times New Roman"/>
                <w:color w:val="auto"/>
                <w:sz w:val="24"/>
                <w:szCs w:val="24"/>
                <w:lang w:val="en-US" w:eastAsia="zh-CN"/>
              </w:rPr>
              <w:t>结婚落户</w:t>
            </w:r>
            <w:r>
              <w:rPr>
                <w:rFonts w:hint="default" w:ascii="Times New Roman" w:hAnsi="Times New Roman" w:eastAsia="宋体" w:cs="Times New Roman"/>
                <w:color w:val="auto"/>
                <w:sz w:val="24"/>
                <w:szCs w:val="24"/>
                <w:lang w:val="en-US" w:eastAsia="zh-CN"/>
              </w:rPr>
              <w:t>“一件事”</w:t>
            </w:r>
          </w:p>
          <w:p w14:paraId="5556DE69">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bidi="ar-SA"/>
              </w:rPr>
              <w:t>2.婚庆超市、集体婚礼</w:t>
            </w:r>
          </w:p>
          <w:p w14:paraId="3F65B398">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kern w:val="2"/>
                <w:sz w:val="24"/>
                <w:szCs w:val="24"/>
                <w:lang w:val="en-US" w:eastAsia="zh-CN" w:bidi="ar-SA"/>
              </w:rPr>
              <w:t>自愿婚前医学检查</w:t>
            </w:r>
          </w:p>
        </w:tc>
      </w:tr>
      <w:tr w14:paraId="564F3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70" w:type="dxa"/>
            <w:vAlign w:val="center"/>
          </w:tcPr>
          <w:p w14:paraId="74DD95C5">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办理形式</w:t>
            </w:r>
          </w:p>
        </w:tc>
        <w:tc>
          <w:tcPr>
            <w:tcW w:w="7235" w:type="dxa"/>
            <w:gridSpan w:val="3"/>
            <w:vAlign w:val="center"/>
          </w:tcPr>
          <w:p w14:paraId="052AD7D0">
            <w:pPr>
              <w:keepNext w:val="0"/>
              <w:keepLines w:val="0"/>
              <w:pageBreakBefore w:val="0"/>
              <w:widowControl w:val="0"/>
              <w:shd w:val="clea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窗口办理</w:t>
            </w:r>
          </w:p>
        </w:tc>
      </w:tr>
      <w:tr w14:paraId="57BC2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70" w:type="dxa"/>
            <w:vAlign w:val="center"/>
          </w:tcPr>
          <w:p w14:paraId="15AFDBEE">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法定</w:t>
            </w:r>
            <w:r>
              <w:rPr>
                <w:rFonts w:hint="default" w:ascii="Times New Roman" w:hAnsi="Times New Roman" w:eastAsia="宋体" w:cs="Times New Roman"/>
                <w:b/>
                <w:bCs/>
                <w:color w:val="auto"/>
                <w:sz w:val="24"/>
                <w:szCs w:val="24"/>
              </w:rPr>
              <w:t>办结时限</w:t>
            </w:r>
          </w:p>
          <w:p w14:paraId="571CDC5C">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lang w:val="en-US" w:eastAsia="zh-CN"/>
              </w:rPr>
              <w:t>工作日</w:t>
            </w:r>
            <w:r>
              <w:rPr>
                <w:rFonts w:hint="default" w:ascii="Times New Roman" w:hAnsi="Times New Roman" w:eastAsia="宋体" w:cs="Times New Roman"/>
                <w:b/>
                <w:bCs/>
                <w:color w:val="auto"/>
                <w:sz w:val="24"/>
                <w:szCs w:val="24"/>
                <w:lang w:eastAsia="zh-CN"/>
              </w:rPr>
              <w:t>）</w:t>
            </w:r>
          </w:p>
        </w:tc>
        <w:tc>
          <w:tcPr>
            <w:tcW w:w="2106" w:type="dxa"/>
            <w:vAlign w:val="center"/>
          </w:tcPr>
          <w:p w14:paraId="6469DC00">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w:t>
            </w:r>
          </w:p>
        </w:tc>
        <w:tc>
          <w:tcPr>
            <w:tcW w:w="1828" w:type="dxa"/>
            <w:vAlign w:val="center"/>
          </w:tcPr>
          <w:p w14:paraId="7CE7D471">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承诺办结时限</w:t>
            </w:r>
          </w:p>
          <w:p w14:paraId="3DBF817E">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lang w:val="en-US" w:eastAsia="zh-CN"/>
              </w:rPr>
              <w:t>工作日</w:t>
            </w:r>
            <w:r>
              <w:rPr>
                <w:rFonts w:hint="default" w:ascii="Times New Roman" w:hAnsi="Times New Roman" w:eastAsia="宋体" w:cs="Times New Roman"/>
                <w:b/>
                <w:bCs/>
                <w:color w:val="auto"/>
                <w:sz w:val="24"/>
                <w:szCs w:val="24"/>
                <w:highlight w:val="none"/>
                <w:lang w:eastAsia="zh-CN"/>
              </w:rPr>
              <w:t>）</w:t>
            </w:r>
          </w:p>
        </w:tc>
        <w:tc>
          <w:tcPr>
            <w:tcW w:w="3301" w:type="dxa"/>
            <w:vAlign w:val="center"/>
          </w:tcPr>
          <w:p w14:paraId="1F46D3FA">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w:t>
            </w:r>
          </w:p>
        </w:tc>
      </w:tr>
      <w:tr w14:paraId="19A90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70" w:type="dxa"/>
            <w:vAlign w:val="center"/>
          </w:tcPr>
          <w:p w14:paraId="309384A4">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是</w:t>
            </w:r>
            <w:r>
              <w:rPr>
                <w:rFonts w:hint="default" w:ascii="Times New Roman" w:hAnsi="Times New Roman" w:eastAsia="宋体" w:cs="Times New Roman"/>
                <w:b/>
                <w:bCs/>
                <w:color w:val="auto"/>
                <w:sz w:val="24"/>
                <w:szCs w:val="24"/>
              </w:rPr>
              <w:t>否收费</w:t>
            </w:r>
          </w:p>
        </w:tc>
        <w:tc>
          <w:tcPr>
            <w:tcW w:w="2106" w:type="dxa"/>
            <w:vAlign w:val="center"/>
          </w:tcPr>
          <w:p w14:paraId="47F81DA3">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否</w:t>
            </w:r>
          </w:p>
        </w:tc>
        <w:tc>
          <w:tcPr>
            <w:tcW w:w="1828" w:type="dxa"/>
            <w:vAlign w:val="center"/>
          </w:tcPr>
          <w:p w14:paraId="66FBED7E">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线下跑动次数</w:t>
            </w:r>
          </w:p>
        </w:tc>
        <w:tc>
          <w:tcPr>
            <w:tcW w:w="3301" w:type="dxa"/>
            <w:vAlign w:val="center"/>
          </w:tcPr>
          <w:p w14:paraId="07831CC6">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1次</w:t>
            </w:r>
          </w:p>
        </w:tc>
      </w:tr>
      <w:tr w14:paraId="19B9D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70" w:type="dxa"/>
            <w:vAlign w:val="center"/>
          </w:tcPr>
          <w:p w14:paraId="719AC798">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线下跑一次原</w:t>
            </w:r>
          </w:p>
          <w:p w14:paraId="5D33B5E8">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rPr>
              <w:t>因和环节</w:t>
            </w:r>
          </w:p>
        </w:tc>
        <w:tc>
          <w:tcPr>
            <w:tcW w:w="2106" w:type="dxa"/>
            <w:vAlign w:val="center"/>
          </w:tcPr>
          <w:p w14:paraId="4CA0EDD2">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sz w:val="24"/>
                <w:szCs w:val="24"/>
              </w:rPr>
              <w:t>原件核验</w:t>
            </w:r>
            <w:r>
              <w:rPr>
                <w:rFonts w:hint="default" w:ascii="Times New Roman" w:hAnsi="Times New Roman" w:eastAsia="宋体" w:cs="Times New Roman"/>
                <w:sz w:val="24"/>
                <w:szCs w:val="24"/>
                <w:lang w:eastAsia="zh-CN"/>
              </w:rPr>
              <w:t>、线下办理</w:t>
            </w:r>
          </w:p>
        </w:tc>
        <w:tc>
          <w:tcPr>
            <w:tcW w:w="1828" w:type="dxa"/>
            <w:vAlign w:val="center"/>
          </w:tcPr>
          <w:p w14:paraId="262AB4CC">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网上办理深度</w:t>
            </w:r>
          </w:p>
        </w:tc>
        <w:tc>
          <w:tcPr>
            <w:tcW w:w="3301" w:type="dxa"/>
            <w:vAlign w:val="center"/>
          </w:tcPr>
          <w:p w14:paraId="76A2FD45">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p>
        </w:tc>
      </w:tr>
      <w:tr w14:paraId="7C52E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70" w:type="dxa"/>
            <w:vAlign w:val="center"/>
          </w:tcPr>
          <w:p w14:paraId="4BC9D1F6">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是否支持预约办理</w:t>
            </w:r>
          </w:p>
        </w:tc>
        <w:tc>
          <w:tcPr>
            <w:tcW w:w="2106" w:type="dxa"/>
            <w:vAlign w:val="center"/>
          </w:tcPr>
          <w:p w14:paraId="026B8B40">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是</w:t>
            </w:r>
          </w:p>
        </w:tc>
        <w:tc>
          <w:tcPr>
            <w:tcW w:w="1828" w:type="dxa"/>
            <w:vAlign w:val="center"/>
          </w:tcPr>
          <w:p w14:paraId="47E4CF2A">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有无中介服务</w:t>
            </w:r>
          </w:p>
        </w:tc>
        <w:tc>
          <w:tcPr>
            <w:tcW w:w="3301" w:type="dxa"/>
            <w:vAlign w:val="center"/>
          </w:tcPr>
          <w:p w14:paraId="72A8EA3C">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有</w:t>
            </w:r>
          </w:p>
        </w:tc>
      </w:tr>
      <w:tr w14:paraId="56AD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70" w:type="dxa"/>
            <w:vAlign w:val="center"/>
          </w:tcPr>
          <w:p w14:paraId="5F5DD638">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联办能力</w:t>
            </w:r>
          </w:p>
        </w:tc>
        <w:tc>
          <w:tcPr>
            <w:tcW w:w="7235" w:type="dxa"/>
            <w:gridSpan w:val="3"/>
            <w:vAlign w:val="center"/>
          </w:tcPr>
          <w:p w14:paraId="47A7EABA">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sz w:val="24"/>
                <w:szCs w:val="24"/>
              </w:rPr>
              <w:t>联合受理、联合审批</w:t>
            </w:r>
          </w:p>
        </w:tc>
      </w:tr>
      <w:tr w14:paraId="50D5F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70" w:type="dxa"/>
            <w:vAlign w:val="center"/>
          </w:tcPr>
          <w:p w14:paraId="60E7E196">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咨询方式</w:t>
            </w:r>
          </w:p>
        </w:tc>
        <w:tc>
          <w:tcPr>
            <w:tcW w:w="7235" w:type="dxa"/>
            <w:gridSpan w:val="3"/>
            <w:vAlign w:val="center"/>
          </w:tcPr>
          <w:p w14:paraId="3BF2BACB">
            <w:pPr>
              <w:keepNext w:val="0"/>
              <w:keepLines w:val="0"/>
              <w:pageBreakBefore w:val="0"/>
              <w:widowControl w:val="0"/>
              <w:shd w:val="clear"/>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现场咨询：云南省昆明市安宁市连然街道金晖路1号宁湖大厦裙楼安宁市便民服务中心1楼“高效办成一件事”专区（6-12号专窗）；</w:t>
            </w:r>
          </w:p>
          <w:p w14:paraId="00919255">
            <w:pPr>
              <w:keepNext w:val="0"/>
              <w:keepLines w:val="0"/>
              <w:pageBreakBefore w:val="0"/>
              <w:widowControl w:val="0"/>
              <w:shd w:val="clear"/>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电话咨询： 0871-64898002或0871-64898003;</w:t>
            </w:r>
          </w:p>
          <w:p w14:paraId="4772C156">
            <w:pPr>
              <w:keepNext w:val="0"/>
              <w:keepLines w:val="0"/>
              <w:pageBreakBefore w:val="0"/>
              <w:widowControl w:val="0"/>
              <w:shd w:val="clear"/>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网上咨询：安宁市人民政府(http://www.kman.gov.cn/）</w:t>
            </w:r>
          </w:p>
          <w:p w14:paraId="3CA309A4">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云南省政务服务网：（https://zwfw.yn.gov.cn/portal/#/home）;</w:t>
            </w:r>
          </w:p>
        </w:tc>
      </w:tr>
      <w:tr w14:paraId="74BB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70" w:type="dxa"/>
            <w:vAlign w:val="center"/>
          </w:tcPr>
          <w:p w14:paraId="1A8332EC">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监督方式</w:t>
            </w:r>
          </w:p>
        </w:tc>
        <w:tc>
          <w:tcPr>
            <w:tcW w:w="7235" w:type="dxa"/>
            <w:gridSpan w:val="3"/>
            <w:vAlign w:val="center"/>
          </w:tcPr>
          <w:p w14:paraId="599D4565">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现场投诉：云南省安宁市连然街道安宁市便民服务中心二楼营商环境客服中心;</w:t>
            </w:r>
          </w:p>
          <w:p w14:paraId="3568B991">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电话投诉：0871-66054321;</w:t>
            </w:r>
          </w:p>
          <w:p w14:paraId="18C2C10E">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网上投诉：云南省政务服务网：（https://zwfw.yn.gov.cn/portal/#/home）;</w:t>
            </w:r>
          </w:p>
        </w:tc>
      </w:tr>
      <w:tr w14:paraId="714B7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70" w:type="dxa"/>
            <w:vAlign w:val="center"/>
          </w:tcPr>
          <w:p w14:paraId="125C90BD">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办理时间</w:t>
            </w:r>
          </w:p>
        </w:tc>
        <w:tc>
          <w:tcPr>
            <w:tcW w:w="7235" w:type="dxa"/>
            <w:gridSpan w:val="3"/>
            <w:vAlign w:val="center"/>
          </w:tcPr>
          <w:p w14:paraId="61BF10EF">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星期一至星期五，上午09:00-12:00，下午13:30-17:00（法定节假日按国家假期安排调整办理时间）</w:t>
            </w:r>
          </w:p>
        </w:tc>
      </w:tr>
      <w:tr w14:paraId="7A365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70" w:type="dxa"/>
            <w:vAlign w:val="center"/>
          </w:tcPr>
          <w:p w14:paraId="4D31F142">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办理地址</w:t>
            </w:r>
          </w:p>
        </w:tc>
        <w:tc>
          <w:tcPr>
            <w:tcW w:w="7235" w:type="dxa"/>
            <w:gridSpan w:val="3"/>
            <w:vAlign w:val="center"/>
          </w:tcPr>
          <w:p w14:paraId="0D9F996A">
            <w:pPr>
              <w:keepNext w:val="0"/>
              <w:keepLines w:val="0"/>
              <w:pageBreakBefore w:val="0"/>
              <w:widowControl w:val="0"/>
              <w:shd w:val="clear"/>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办理地点：云南省昆明市安宁市连然街道金晖路1号宁湖大厦裙楼安宁市便民服务中心1楼“高效办成一件事”专区（6-12号专窗）；</w:t>
            </w:r>
          </w:p>
          <w:p w14:paraId="07BA508C">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交通方式：乘市内公交1，2，3，4，5，8，12，13，17，18，19，22，31，36路车至金色国际站下车步行约200米到达。</w:t>
            </w:r>
          </w:p>
        </w:tc>
      </w:tr>
    </w:tbl>
    <w:p w14:paraId="4F700C1F">
      <w:pPr>
        <w:ind w:firstLine="640" w:firstLineChars="200"/>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二、设定依据</w:t>
      </w:r>
    </w:p>
    <w:p w14:paraId="2CFB223B">
      <w:pPr>
        <w:pStyle w:val="10"/>
        <w:keepNext w:val="0"/>
        <w:keepLines w:val="0"/>
        <w:pageBreakBefore w:val="0"/>
        <w:widowControl w:val="0"/>
        <w:kinsoku/>
        <w:wordWrap/>
        <w:overflowPunct/>
        <w:topLinePunct w:val="0"/>
        <w:autoSpaceDE/>
        <w:autoSpaceDN/>
        <w:bidi w:val="0"/>
        <w:adjustRightInd/>
        <w:snapToGrid/>
        <w:spacing w:after="0" w:line="520" w:lineRule="exact"/>
        <w:ind w:left="0" w:leftChars="0" w:firstLine="643" w:firstLineChars="200"/>
        <w:rPr>
          <w:rFonts w:hint="eastAsia" w:ascii="楷体_GB2312" w:hAnsi="楷体_GB2312" w:eastAsia="楷体_GB2312" w:cs="楷体_GB2312"/>
          <w:b/>
          <w:bCs/>
          <w:i w:val="0"/>
          <w:iCs w:val="0"/>
          <w:caps w:val="0"/>
          <w:color w:val="auto"/>
          <w:spacing w:val="0"/>
          <w:kern w:val="2"/>
          <w:sz w:val="32"/>
          <w:szCs w:val="32"/>
          <w:shd w:val="clear" w:fill="FFFFFF"/>
          <w:lang w:val="en-US" w:eastAsia="zh-CN" w:bidi="ar-SA"/>
        </w:rPr>
      </w:pPr>
      <w:r>
        <w:rPr>
          <w:rFonts w:hint="eastAsia" w:ascii="楷体_GB2312" w:hAnsi="楷体_GB2312" w:eastAsia="楷体_GB2312" w:cs="楷体_GB2312"/>
          <w:b/>
          <w:bCs/>
          <w:i w:val="0"/>
          <w:iCs w:val="0"/>
          <w:caps w:val="0"/>
          <w:color w:val="auto"/>
          <w:spacing w:val="0"/>
          <w:kern w:val="2"/>
          <w:sz w:val="32"/>
          <w:szCs w:val="32"/>
          <w:shd w:val="clear" w:fill="FFFFFF"/>
          <w:lang w:val="en-US" w:eastAsia="zh-CN" w:bidi="ar-SA"/>
        </w:rPr>
        <w:t>（一）结婚落户“一件事”</w:t>
      </w:r>
    </w:p>
    <w:p w14:paraId="0F8A79F5">
      <w:pPr>
        <w:pStyle w:val="11"/>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baseline"/>
        <w:rPr>
          <w:rFonts w:hint="eastAsia"/>
          <w:sz w:val="32"/>
          <w:szCs w:val="32"/>
          <w:lang w:val="en-US" w:eastAsia="zh-CN"/>
        </w:rPr>
      </w:pPr>
      <w:r>
        <w:rPr>
          <w:rFonts w:hint="default" w:ascii="Times New Roman" w:hAnsi="Times New Roman" w:eastAsia="仿宋_GB2312" w:cs="Times New Roman"/>
          <w:color w:val="auto"/>
          <w:kern w:val="0"/>
          <w:sz w:val="32"/>
          <w:szCs w:val="32"/>
          <w:lang w:val="en-US" w:eastAsia="zh-CN" w:bidi="ar-SA"/>
        </w:rPr>
        <w:t>按照云南省202</w:t>
      </w:r>
      <w:r>
        <w:rPr>
          <w:rFonts w:hint="eastAsia" w:ascii="Times New Roman" w:hAnsi="Times New Roman" w:eastAsia="仿宋_GB2312" w:cs="Times New Roman"/>
          <w:color w:val="auto"/>
          <w:kern w:val="0"/>
          <w:sz w:val="32"/>
          <w:szCs w:val="32"/>
          <w:lang w:val="en-US" w:eastAsia="zh-CN" w:bidi="ar-SA"/>
        </w:rPr>
        <w:t>5</w:t>
      </w:r>
      <w:r>
        <w:rPr>
          <w:rFonts w:hint="default" w:ascii="Times New Roman" w:hAnsi="Times New Roman" w:eastAsia="仿宋_GB2312" w:cs="Times New Roman"/>
          <w:color w:val="auto"/>
          <w:kern w:val="0"/>
          <w:sz w:val="32"/>
          <w:szCs w:val="32"/>
          <w:lang w:val="en-US" w:eastAsia="zh-CN" w:bidi="ar-SA"/>
        </w:rPr>
        <w:t>年</w:t>
      </w:r>
      <w:r>
        <w:rPr>
          <w:rFonts w:hint="eastAsia" w:ascii="Times New Roman" w:hAnsi="Times New Roman" w:eastAsia="仿宋_GB2312" w:cs="Times New Roman"/>
          <w:color w:val="auto"/>
          <w:kern w:val="0"/>
          <w:sz w:val="32"/>
          <w:szCs w:val="32"/>
          <w:lang w:val="en-US" w:eastAsia="zh-CN" w:bidi="ar-SA"/>
        </w:rPr>
        <w:t>结婚落户</w:t>
      </w:r>
      <w:r>
        <w:rPr>
          <w:rFonts w:hint="default" w:ascii="Times New Roman" w:hAnsi="Times New Roman" w:eastAsia="仿宋_GB2312" w:cs="Times New Roman"/>
          <w:color w:val="auto"/>
          <w:kern w:val="0"/>
          <w:sz w:val="32"/>
          <w:szCs w:val="32"/>
          <w:lang w:val="en-US" w:eastAsia="zh-CN" w:bidi="ar-SA"/>
        </w:rPr>
        <w:t>“一件事”设定依据设定</w:t>
      </w:r>
      <w:r>
        <w:rPr>
          <w:rFonts w:hint="eastAsia" w:ascii="Times New Roman" w:hAnsi="Times New Roman" w:eastAsia="仿宋_GB2312" w:cs="Times New Roman"/>
          <w:color w:val="auto"/>
          <w:kern w:val="0"/>
          <w:sz w:val="32"/>
          <w:szCs w:val="32"/>
          <w:lang w:val="en-US" w:eastAsia="zh-CN" w:bidi="ar-SA"/>
        </w:rPr>
        <w:t>。</w:t>
      </w:r>
    </w:p>
    <w:p w14:paraId="613E669C">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baseline"/>
        <w:rPr>
          <w:rFonts w:hint="eastAsia" w:ascii="楷体_GB2312" w:hAnsi="楷体_GB2312" w:eastAsia="楷体_GB2312" w:cs="楷体_GB2312"/>
          <w:b/>
          <w:bCs/>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（二）自愿婚前医学检查</w:t>
      </w:r>
    </w:p>
    <w:p w14:paraId="56FF2813">
      <w:pPr>
        <w:pStyle w:val="11"/>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baseline"/>
        <w:rPr>
          <w:rFonts w:hint="default"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SA"/>
        </w:rPr>
        <w:t>云南省婚前医学检查制度实施办法</w:t>
      </w:r>
      <w:r>
        <w:rPr>
          <w:rFonts w:hint="eastAsia" w:ascii="Times New Roman" w:hAnsi="Times New Roman" w:eastAsia="仿宋_GB2312"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SA"/>
        </w:rPr>
        <w:t>第八条 符合《中华人民共和国婚姻法》的有关规定，准备结婚的男女双方，在申请结婚登记前，应当到婚姻登记机关所在地经批准开展婚前医学检查的医疗保健机构接受婚前医学检查;在申请结婚登记时，应当向婚姻登记机关提交婚前医学检查证明。</w:t>
      </w:r>
      <w:r>
        <w:rPr>
          <w:rFonts w:hint="eastAsia" w:ascii="Times New Roman" w:hAnsi="Times New Roman" w:eastAsia="仿宋_GB2312" w:cs="Times New Roman"/>
          <w:color w:val="auto"/>
          <w:kern w:val="0"/>
          <w:sz w:val="32"/>
          <w:szCs w:val="32"/>
          <w:lang w:val="en-US" w:eastAsia="zh-CN" w:bidi="ar-SA"/>
        </w:rPr>
        <w:t>（自愿）</w:t>
      </w:r>
    </w:p>
    <w:p w14:paraId="409EEF51">
      <w:pPr>
        <w:widowControl/>
        <w:shd w:val="clear" w:color="auto"/>
        <w:spacing w:line="560" w:lineRule="exact"/>
        <w:ind w:firstLine="640" w:firstLineChars="200"/>
        <w:jc w:val="left"/>
        <w:outlineLvl w:val="0"/>
        <w:rPr>
          <w:rFonts w:hint="default" w:ascii="仿宋_GB2312" w:hAnsi="Arial" w:eastAsia="黑体" w:cs="Arial"/>
          <w:b/>
          <w:bCs/>
          <w:color w:val="auto"/>
          <w:kern w:val="0"/>
          <w:sz w:val="32"/>
          <w:szCs w:val="32"/>
          <w:lang w:val="en-US" w:eastAsia="zh-CN" w:bidi="ar-SA"/>
        </w:rPr>
      </w:pPr>
      <w:r>
        <w:rPr>
          <w:rFonts w:hint="eastAsia" w:ascii="黑体" w:hAnsi="黑体" w:eastAsia="黑体" w:cs="Arial"/>
          <w:color w:val="auto"/>
          <w:kern w:val="0"/>
          <w:sz w:val="32"/>
          <w:szCs w:val="32"/>
        </w:rPr>
        <w:t>三、申报须知</w:t>
      </w:r>
      <w:r>
        <w:rPr>
          <w:rFonts w:hint="eastAsia" w:ascii="黑体" w:hAnsi="黑体" w:eastAsia="黑体" w:cs="Arial"/>
          <w:color w:val="auto"/>
          <w:kern w:val="0"/>
          <w:sz w:val="32"/>
          <w:szCs w:val="32"/>
          <w:lang w:val="en-US" w:eastAsia="zh-CN"/>
        </w:rPr>
        <w:t>(组合)</w:t>
      </w:r>
    </w:p>
    <w:p w14:paraId="11AF4575">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楷体_GB2312" w:hAnsi="楷体_GB2312" w:eastAsia="楷体_GB2312" w:cs="楷体_GB2312"/>
          <w:b w:val="0"/>
          <w:bCs w:val="0"/>
          <w:color w:val="auto"/>
          <w:kern w:val="0"/>
          <w:sz w:val="32"/>
          <w:szCs w:val="32"/>
          <w:lang w:val="en-US" w:eastAsia="zh-CN"/>
        </w:rPr>
      </w:pPr>
      <w:r>
        <w:rPr>
          <w:rFonts w:hint="eastAsia" w:ascii="楷体_GB2312" w:hAnsi="楷体_GB2312" w:eastAsia="楷体_GB2312" w:cs="楷体_GB2312"/>
          <w:b w:val="0"/>
          <w:bCs w:val="0"/>
          <w:color w:val="auto"/>
          <w:kern w:val="0"/>
          <w:sz w:val="32"/>
          <w:szCs w:val="32"/>
          <w:highlight w:val="none"/>
          <w:lang w:val="en-US" w:eastAsia="zh-CN"/>
        </w:rPr>
        <w:t>（一）办理前</w:t>
      </w:r>
      <w:r>
        <w:rPr>
          <w:rFonts w:hint="eastAsia" w:ascii="楷体_GB2312" w:hAnsi="楷体_GB2312" w:eastAsia="楷体_GB2312" w:cs="楷体_GB2312"/>
          <w:b w:val="0"/>
          <w:bCs w:val="0"/>
          <w:color w:val="auto"/>
          <w:kern w:val="0"/>
          <w:sz w:val="32"/>
          <w:szCs w:val="32"/>
          <w:lang w:val="en-US" w:eastAsia="zh-CN"/>
        </w:rPr>
        <w:t>置条件：1.</w:t>
      </w:r>
      <w:r>
        <w:rPr>
          <w:rFonts w:hint="eastAsia" w:ascii="楷体_GB2312" w:hAnsi="楷体_GB2312" w:eastAsia="楷体_GB2312" w:cs="楷体_GB2312"/>
          <w:b w:val="0"/>
          <w:bCs w:val="0"/>
          <w:i w:val="0"/>
          <w:iCs w:val="0"/>
          <w:caps w:val="0"/>
          <w:color w:val="auto"/>
          <w:spacing w:val="0"/>
          <w:sz w:val="32"/>
          <w:szCs w:val="32"/>
          <w:shd w:val="clear" w:fill="FFFFFF"/>
          <w:lang w:val="en-US" w:eastAsia="zh-CN"/>
        </w:rPr>
        <w:t>结婚落户“一件事”</w:t>
      </w:r>
      <w:r>
        <w:rPr>
          <w:rFonts w:hint="eastAsia" w:ascii="楷体_GB2312" w:hAnsi="楷体_GB2312" w:eastAsia="楷体_GB2312" w:cs="楷体_GB2312"/>
          <w:b w:val="0"/>
          <w:bCs w:val="0"/>
          <w:color w:val="auto"/>
          <w:kern w:val="0"/>
          <w:sz w:val="32"/>
          <w:szCs w:val="32"/>
          <w:lang w:val="en-US" w:eastAsia="zh-CN"/>
        </w:rPr>
        <w:t>按照云南省2025年结婚落户“一件事”申报须知。</w:t>
      </w:r>
    </w:p>
    <w:p w14:paraId="72A2C9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kern w:val="0"/>
          <w:sz w:val="32"/>
          <w:szCs w:val="32"/>
          <w:lang w:val="en-US" w:eastAsia="zh-CN"/>
        </w:rPr>
      </w:pPr>
      <w:r>
        <w:rPr>
          <w:rFonts w:hint="eastAsia" w:ascii="楷体_GB2312" w:hAnsi="楷体_GB2312" w:eastAsia="楷体_GB2312" w:cs="楷体_GB2312"/>
          <w:b w:val="0"/>
          <w:bCs w:val="0"/>
          <w:color w:val="auto"/>
          <w:kern w:val="0"/>
          <w:sz w:val="32"/>
          <w:szCs w:val="32"/>
          <w:lang w:val="en-US" w:eastAsia="zh-CN"/>
        </w:rPr>
        <w:t>（二）提交</w:t>
      </w:r>
      <w:r>
        <w:rPr>
          <w:rFonts w:hint="eastAsia" w:ascii="楷体_GB2312" w:hAnsi="楷体_GB2312" w:eastAsia="楷体_GB2312" w:cs="楷体_GB2312"/>
          <w:b w:val="0"/>
          <w:bCs w:val="0"/>
          <w:color w:val="auto"/>
          <w:kern w:val="0"/>
          <w:sz w:val="32"/>
          <w:szCs w:val="32"/>
          <w:lang w:val="en-US" w:eastAsia="zh-CN"/>
        </w:rPr>
        <w:fldChar w:fldCharType="begin"/>
      </w:r>
      <w:r>
        <w:rPr>
          <w:rFonts w:hint="eastAsia" w:ascii="楷体_GB2312" w:hAnsi="楷体_GB2312" w:eastAsia="楷体_GB2312" w:cs="楷体_GB2312"/>
          <w:b w:val="0"/>
          <w:bCs w:val="0"/>
          <w:color w:val="auto"/>
          <w:kern w:val="0"/>
          <w:sz w:val="32"/>
          <w:szCs w:val="32"/>
          <w:lang w:val="en-US" w:eastAsia="zh-CN"/>
        </w:rPr>
        <w:instrText xml:space="preserve"> HYPERLINK "javascript:;" </w:instrText>
      </w:r>
      <w:r>
        <w:rPr>
          <w:rFonts w:hint="eastAsia" w:ascii="楷体_GB2312" w:hAnsi="楷体_GB2312" w:eastAsia="楷体_GB2312" w:cs="楷体_GB2312"/>
          <w:b w:val="0"/>
          <w:bCs w:val="0"/>
          <w:color w:val="auto"/>
          <w:kern w:val="0"/>
          <w:sz w:val="32"/>
          <w:szCs w:val="32"/>
          <w:lang w:val="en-US" w:eastAsia="zh-CN"/>
        </w:rPr>
        <w:fldChar w:fldCharType="separate"/>
      </w:r>
      <w:r>
        <w:rPr>
          <w:rFonts w:hint="eastAsia" w:ascii="楷体_GB2312" w:hAnsi="楷体_GB2312" w:eastAsia="楷体_GB2312" w:cs="楷体_GB2312"/>
          <w:b w:val="0"/>
          <w:bCs w:val="0"/>
          <w:color w:val="auto"/>
          <w:kern w:val="0"/>
          <w:sz w:val="32"/>
          <w:szCs w:val="32"/>
          <w:lang w:val="en-US" w:eastAsia="zh-CN"/>
        </w:rPr>
        <w:t>材料齐全且符合法定条件的，予以受理。</w:t>
      </w:r>
      <w:r>
        <w:rPr>
          <w:rFonts w:hint="eastAsia" w:ascii="楷体_GB2312" w:hAnsi="楷体_GB2312" w:eastAsia="楷体_GB2312" w:cs="楷体_GB2312"/>
          <w:b w:val="0"/>
          <w:bCs w:val="0"/>
          <w:color w:val="auto"/>
          <w:kern w:val="0"/>
          <w:sz w:val="32"/>
          <w:szCs w:val="32"/>
          <w:lang w:val="en-US" w:eastAsia="zh-CN"/>
        </w:rPr>
        <w:fldChar w:fldCharType="end"/>
      </w:r>
    </w:p>
    <w:p w14:paraId="62D02AF6">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color w:val="auto"/>
          <w:kern w:val="0"/>
          <w:sz w:val="32"/>
          <w:szCs w:val="32"/>
          <w:lang w:val="en-US" w:eastAsia="zh-CN"/>
        </w:rPr>
      </w:pPr>
      <w:r>
        <w:rPr>
          <w:rFonts w:hint="eastAsia" w:ascii="楷体_GB2312" w:hAnsi="楷体_GB2312" w:eastAsia="楷体_GB2312" w:cs="楷体_GB2312"/>
          <w:b w:val="0"/>
          <w:bCs w:val="0"/>
          <w:color w:val="auto"/>
          <w:kern w:val="0"/>
          <w:sz w:val="32"/>
          <w:szCs w:val="32"/>
          <w:lang w:val="en-US" w:eastAsia="zh-CN"/>
        </w:rPr>
        <w:t>注意事项：</w:t>
      </w:r>
    </w:p>
    <w:tbl>
      <w:tblPr>
        <w:tblStyle w:val="8"/>
        <w:tblW w:w="83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048"/>
        <w:gridCol w:w="980"/>
        <w:gridCol w:w="3294"/>
      </w:tblGrid>
      <w:tr w14:paraId="7B08C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048" w:type="dxa"/>
          </w:tcPr>
          <w:p w14:paraId="6483D0F9">
            <w:pPr>
              <w:widowControl/>
              <w:spacing w:line="240" w:lineRule="auto"/>
              <w:ind w:firstLine="560" w:firstLineChars="0"/>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办事事项名称</w:t>
            </w:r>
          </w:p>
        </w:tc>
        <w:tc>
          <w:tcPr>
            <w:tcW w:w="980" w:type="dxa"/>
          </w:tcPr>
          <w:p w14:paraId="5A45B94E">
            <w:pPr>
              <w:widowControl/>
              <w:spacing w:line="240" w:lineRule="auto"/>
              <w:ind w:firstLine="0" w:firstLineChars="0"/>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事项办理选择</w:t>
            </w:r>
          </w:p>
        </w:tc>
        <w:tc>
          <w:tcPr>
            <w:tcW w:w="3294" w:type="dxa"/>
          </w:tcPr>
          <w:p w14:paraId="556B3E87">
            <w:pPr>
              <w:widowControl/>
              <w:spacing w:line="240" w:lineRule="auto"/>
              <w:ind w:firstLine="0" w:firstLineChars="0"/>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情形备注</w:t>
            </w:r>
          </w:p>
        </w:tc>
      </w:tr>
      <w:tr w14:paraId="07019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jc w:val="center"/>
        </w:trPr>
        <w:tc>
          <w:tcPr>
            <w:tcW w:w="4048" w:type="dxa"/>
            <w:vAlign w:val="center"/>
          </w:tcPr>
          <w:p w14:paraId="08A28C19">
            <w:pPr>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结婚落户“一件事”</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39A89F82">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必办</w:t>
            </w:r>
          </w:p>
        </w:tc>
        <w:tc>
          <w:tcPr>
            <w:tcW w:w="3294" w:type="dxa"/>
            <w:vAlign w:val="center"/>
          </w:tcPr>
          <w:p w14:paraId="4976C167">
            <w:pPr>
              <w:jc w:val="both"/>
              <w:rPr>
                <w:rFonts w:hint="eastAsia" w:ascii="宋体" w:hAnsi="宋体" w:eastAsia="宋体" w:cs="宋体"/>
                <w:color w:val="auto"/>
                <w:kern w:val="0"/>
                <w:sz w:val="21"/>
                <w:szCs w:val="21"/>
                <w:highlight w:val="none"/>
                <w:lang w:val="en-US" w:eastAsia="zh-CN"/>
              </w:rPr>
            </w:pPr>
          </w:p>
        </w:tc>
      </w:tr>
      <w:tr w14:paraId="6F0CE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jc w:val="center"/>
        </w:trPr>
        <w:tc>
          <w:tcPr>
            <w:tcW w:w="4048" w:type="dxa"/>
            <w:vAlign w:val="center"/>
          </w:tcPr>
          <w:p w14:paraId="37871E56">
            <w:pPr>
              <w:jc w:val="both"/>
              <w:rPr>
                <w:rFonts w:hint="eastAsia"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婚庆超市、集体婚礼</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1366A4E6">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选办</w:t>
            </w:r>
          </w:p>
        </w:tc>
        <w:tc>
          <w:tcPr>
            <w:tcW w:w="3294" w:type="dxa"/>
            <w:vAlign w:val="center"/>
          </w:tcPr>
          <w:p w14:paraId="6985B810">
            <w:pPr>
              <w:jc w:val="both"/>
              <w:rPr>
                <w:rFonts w:hint="eastAsia" w:ascii="宋体" w:hAnsi="宋体" w:eastAsia="宋体" w:cs="宋体"/>
                <w:color w:val="auto"/>
                <w:kern w:val="0"/>
                <w:sz w:val="21"/>
                <w:szCs w:val="21"/>
                <w:highlight w:val="none"/>
                <w:lang w:val="en-US" w:eastAsia="zh-CN"/>
              </w:rPr>
            </w:pPr>
          </w:p>
        </w:tc>
      </w:tr>
      <w:tr w14:paraId="02501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jc w:val="center"/>
        </w:trPr>
        <w:tc>
          <w:tcPr>
            <w:tcW w:w="4048" w:type="dxa"/>
            <w:vAlign w:val="center"/>
          </w:tcPr>
          <w:p w14:paraId="406D4484">
            <w:pPr>
              <w:jc w:val="both"/>
              <w:rPr>
                <w:rFonts w:hint="eastAsia"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自愿婚前医学检查</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14:paraId="6BB61ED6">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选办</w:t>
            </w:r>
          </w:p>
        </w:tc>
        <w:tc>
          <w:tcPr>
            <w:tcW w:w="3294" w:type="dxa"/>
            <w:vAlign w:val="center"/>
          </w:tcPr>
          <w:p w14:paraId="260FE1EE">
            <w:pPr>
              <w:jc w:val="both"/>
              <w:rPr>
                <w:rFonts w:hint="eastAsia" w:ascii="宋体" w:hAnsi="宋体" w:eastAsia="宋体" w:cs="宋体"/>
                <w:color w:val="auto"/>
                <w:kern w:val="0"/>
                <w:sz w:val="21"/>
                <w:szCs w:val="21"/>
                <w:highlight w:val="none"/>
                <w:lang w:val="en-US" w:eastAsia="zh-CN"/>
              </w:rPr>
            </w:pPr>
          </w:p>
        </w:tc>
      </w:tr>
    </w:tbl>
    <w:p w14:paraId="6259EE84">
      <w:pPr>
        <w:widowControl/>
        <w:numPr>
          <w:ilvl w:val="0"/>
          <w:numId w:val="0"/>
        </w:numPr>
        <w:shd w:val="clear" w:color="auto"/>
        <w:spacing w:line="560" w:lineRule="exact"/>
        <w:ind w:firstLine="640" w:firstLineChars="200"/>
        <w:jc w:val="left"/>
        <w:outlineLvl w:val="0"/>
        <w:rPr>
          <w:rFonts w:hint="eastAsia" w:ascii="黑体" w:hAnsi="黑体" w:eastAsia="黑体" w:cs="Arial"/>
          <w:color w:val="auto"/>
          <w:kern w:val="0"/>
          <w:sz w:val="32"/>
          <w:szCs w:val="32"/>
        </w:rPr>
      </w:pPr>
      <w:r>
        <w:rPr>
          <w:rFonts w:hint="eastAsia" w:ascii="黑体" w:hAnsi="黑体" w:eastAsia="黑体" w:cs="Arial"/>
          <w:color w:val="auto"/>
          <w:kern w:val="0"/>
          <w:sz w:val="32"/>
          <w:szCs w:val="32"/>
          <w:lang w:val="en-US" w:eastAsia="zh-CN" w:bidi="ar-SA"/>
        </w:rPr>
        <w:t>四、</w:t>
      </w:r>
      <w:r>
        <w:rPr>
          <w:rFonts w:hint="eastAsia" w:ascii="黑体" w:hAnsi="黑体" w:eastAsia="黑体" w:cs="Arial"/>
          <w:color w:val="auto"/>
          <w:kern w:val="0"/>
          <w:sz w:val="32"/>
          <w:szCs w:val="32"/>
        </w:rPr>
        <w:t>申请材料</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
        <w:gridCol w:w="1345"/>
        <w:gridCol w:w="619"/>
        <w:gridCol w:w="619"/>
        <w:gridCol w:w="684"/>
        <w:gridCol w:w="748"/>
        <w:gridCol w:w="748"/>
        <w:gridCol w:w="684"/>
        <w:gridCol w:w="1087"/>
        <w:gridCol w:w="942"/>
        <w:gridCol w:w="556"/>
      </w:tblGrid>
      <w:tr w14:paraId="4EBCF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0" w:type="auto"/>
            <w:shd w:val="clear" w:color="auto" w:fill="F1F1F1" w:themeFill="background1" w:themeFillShade="F2"/>
            <w:vAlign w:val="center"/>
          </w:tcPr>
          <w:p w14:paraId="0C3D3E7C">
            <w:pPr>
              <w:pStyle w:val="12"/>
              <w:widowControl/>
              <w:shd w:val="clear"/>
              <w:ind w:firstLine="0"/>
              <w:jc w:val="center"/>
              <w:rPr>
                <w:rFonts w:hint="eastAsia" w:ascii="宋体" w:hAnsi="宋体" w:eastAsia="宋体" w:cs="Arial"/>
                <w:color w:val="auto"/>
                <w:kern w:val="0"/>
                <w:sz w:val="21"/>
                <w:szCs w:val="21"/>
              </w:rPr>
            </w:pPr>
            <w:r>
              <w:rPr>
                <w:rFonts w:hint="eastAsia" w:ascii="宋体" w:hAnsi="宋体" w:eastAsia="宋体" w:cs="Arial"/>
                <w:color w:val="auto"/>
                <w:kern w:val="0"/>
                <w:sz w:val="21"/>
                <w:szCs w:val="21"/>
              </w:rPr>
              <w:t>序号</w:t>
            </w:r>
          </w:p>
        </w:tc>
        <w:tc>
          <w:tcPr>
            <w:tcW w:w="0" w:type="auto"/>
            <w:shd w:val="clear" w:color="auto" w:fill="F1F1F1" w:themeFill="background1" w:themeFillShade="F2"/>
            <w:vAlign w:val="center"/>
          </w:tcPr>
          <w:p w14:paraId="43F60268">
            <w:pPr>
              <w:pStyle w:val="12"/>
              <w:widowControl/>
              <w:shd w:val="clear"/>
              <w:ind w:firstLine="0"/>
              <w:jc w:val="center"/>
              <w:rPr>
                <w:rFonts w:hint="eastAsia" w:ascii="宋体" w:hAnsi="宋体" w:eastAsia="宋体" w:cs="Arial"/>
                <w:color w:val="auto"/>
                <w:kern w:val="0"/>
                <w:sz w:val="21"/>
                <w:szCs w:val="21"/>
              </w:rPr>
            </w:pPr>
            <w:r>
              <w:rPr>
                <w:rFonts w:hint="eastAsia" w:ascii="宋体" w:hAnsi="宋体" w:eastAsia="宋体" w:cs="Arial"/>
                <w:color w:val="auto"/>
                <w:kern w:val="0"/>
                <w:sz w:val="21"/>
                <w:szCs w:val="21"/>
              </w:rPr>
              <w:t>材料</w:t>
            </w:r>
            <w:r>
              <w:rPr>
                <w:rFonts w:hint="eastAsia" w:ascii="宋体" w:hAnsi="宋体" w:eastAsia="宋体" w:cs="Arial"/>
                <w:color w:val="auto"/>
                <w:kern w:val="0"/>
                <w:sz w:val="21"/>
                <w:szCs w:val="21"/>
                <w:lang w:val="en-US" w:eastAsia="zh-CN"/>
              </w:rPr>
              <w:t>标准</w:t>
            </w:r>
            <w:r>
              <w:rPr>
                <w:rFonts w:hint="eastAsia" w:ascii="宋体" w:hAnsi="宋体" w:eastAsia="宋体" w:cs="Arial"/>
                <w:color w:val="auto"/>
                <w:kern w:val="0"/>
                <w:sz w:val="21"/>
                <w:szCs w:val="21"/>
              </w:rPr>
              <w:t>名称</w:t>
            </w:r>
          </w:p>
        </w:tc>
        <w:tc>
          <w:tcPr>
            <w:tcW w:w="0" w:type="auto"/>
            <w:shd w:val="clear" w:color="auto" w:fill="F1F1F1" w:themeFill="background1" w:themeFillShade="F2"/>
            <w:vAlign w:val="center"/>
          </w:tcPr>
          <w:p w14:paraId="30BF7DB7">
            <w:pPr>
              <w:pStyle w:val="12"/>
              <w:widowControl/>
              <w:shd w:val="clear"/>
              <w:ind w:firstLine="0"/>
              <w:jc w:val="center"/>
              <w:rPr>
                <w:rFonts w:hint="eastAsia" w:ascii="宋体" w:hAnsi="宋体" w:eastAsia="宋体" w:cs="Arial"/>
                <w:color w:val="auto"/>
                <w:kern w:val="0"/>
                <w:sz w:val="21"/>
                <w:szCs w:val="21"/>
              </w:rPr>
            </w:pPr>
            <w:r>
              <w:rPr>
                <w:rFonts w:hint="eastAsia" w:ascii="宋体" w:hAnsi="宋体" w:eastAsia="宋体" w:cs="Arial"/>
                <w:color w:val="auto"/>
                <w:kern w:val="0"/>
                <w:sz w:val="21"/>
                <w:szCs w:val="21"/>
              </w:rPr>
              <w:t>材料类型</w:t>
            </w:r>
          </w:p>
        </w:tc>
        <w:tc>
          <w:tcPr>
            <w:tcW w:w="0" w:type="auto"/>
            <w:shd w:val="clear" w:color="auto" w:fill="F1F1F1" w:themeFill="background1" w:themeFillShade="F2"/>
            <w:vAlign w:val="center"/>
          </w:tcPr>
          <w:p w14:paraId="6F9BE79F">
            <w:pPr>
              <w:pStyle w:val="12"/>
              <w:widowControl/>
              <w:shd w:val="clear"/>
              <w:ind w:firstLine="0"/>
              <w:jc w:val="center"/>
              <w:rPr>
                <w:rFonts w:hint="eastAsia" w:ascii="宋体" w:hAnsi="宋体" w:eastAsia="宋体" w:cs="Arial"/>
                <w:color w:val="auto"/>
                <w:kern w:val="0"/>
                <w:sz w:val="21"/>
                <w:szCs w:val="21"/>
              </w:rPr>
            </w:pPr>
            <w:r>
              <w:rPr>
                <w:rFonts w:hint="eastAsia" w:ascii="宋体" w:hAnsi="宋体" w:eastAsia="宋体" w:cs="Arial"/>
                <w:color w:val="auto"/>
                <w:kern w:val="0"/>
                <w:sz w:val="21"/>
                <w:szCs w:val="21"/>
              </w:rPr>
              <w:t>材料形式</w:t>
            </w:r>
          </w:p>
        </w:tc>
        <w:tc>
          <w:tcPr>
            <w:tcW w:w="0" w:type="auto"/>
            <w:shd w:val="clear" w:color="auto" w:fill="F1F1F1" w:themeFill="background1" w:themeFillShade="F2"/>
            <w:vAlign w:val="center"/>
          </w:tcPr>
          <w:p w14:paraId="4D9BF5B9">
            <w:pPr>
              <w:pStyle w:val="12"/>
              <w:widowControl/>
              <w:shd w:val="clear"/>
              <w:ind w:firstLine="0"/>
              <w:jc w:val="center"/>
              <w:rPr>
                <w:rFonts w:hint="eastAsia" w:ascii="宋体" w:hAnsi="宋体" w:eastAsia="宋体" w:cs="Arial"/>
                <w:color w:val="auto"/>
                <w:kern w:val="0"/>
                <w:sz w:val="21"/>
                <w:szCs w:val="21"/>
              </w:rPr>
            </w:pPr>
            <w:r>
              <w:rPr>
                <w:rFonts w:hint="eastAsia" w:ascii="宋体" w:hAnsi="宋体" w:eastAsia="宋体" w:cs="Arial"/>
                <w:color w:val="auto"/>
                <w:kern w:val="0"/>
                <w:sz w:val="21"/>
                <w:szCs w:val="21"/>
              </w:rPr>
              <w:t>来源渠道</w:t>
            </w:r>
          </w:p>
        </w:tc>
        <w:tc>
          <w:tcPr>
            <w:tcW w:w="0" w:type="auto"/>
            <w:shd w:val="clear" w:color="auto" w:fill="F1F1F1" w:themeFill="background1" w:themeFillShade="F2"/>
            <w:vAlign w:val="center"/>
          </w:tcPr>
          <w:p w14:paraId="28A0E3D5">
            <w:pPr>
              <w:pStyle w:val="12"/>
              <w:widowControl/>
              <w:shd w:val="clear"/>
              <w:ind w:firstLine="0"/>
              <w:jc w:val="center"/>
              <w:rPr>
                <w:rFonts w:hint="eastAsia" w:ascii="宋体" w:hAnsi="宋体" w:eastAsia="宋体" w:cs="Arial"/>
                <w:color w:val="auto"/>
                <w:kern w:val="0"/>
                <w:sz w:val="21"/>
                <w:szCs w:val="21"/>
              </w:rPr>
            </w:pPr>
            <w:r>
              <w:rPr>
                <w:rFonts w:hint="eastAsia" w:ascii="宋体" w:hAnsi="宋体" w:eastAsia="宋体" w:cs="Arial"/>
                <w:color w:val="auto"/>
                <w:kern w:val="0"/>
                <w:sz w:val="21"/>
                <w:szCs w:val="21"/>
              </w:rPr>
              <w:t>出具部门</w:t>
            </w:r>
          </w:p>
        </w:tc>
        <w:tc>
          <w:tcPr>
            <w:tcW w:w="0" w:type="auto"/>
            <w:shd w:val="clear" w:color="auto" w:fill="F1F1F1" w:themeFill="background1" w:themeFillShade="F2"/>
            <w:vAlign w:val="center"/>
          </w:tcPr>
          <w:p w14:paraId="3601E398">
            <w:pPr>
              <w:pStyle w:val="12"/>
              <w:widowControl/>
              <w:shd w:val="clear"/>
              <w:ind w:firstLine="0"/>
              <w:jc w:val="center"/>
              <w:rPr>
                <w:rFonts w:hint="eastAsia" w:ascii="宋体" w:hAnsi="宋体" w:eastAsia="宋体" w:cs="Arial"/>
                <w:color w:val="auto"/>
                <w:kern w:val="0"/>
                <w:sz w:val="21"/>
                <w:szCs w:val="21"/>
              </w:rPr>
            </w:pPr>
            <w:r>
              <w:rPr>
                <w:rFonts w:hint="eastAsia" w:ascii="宋体" w:hAnsi="宋体" w:eastAsia="宋体" w:cs="Arial"/>
                <w:color w:val="auto"/>
                <w:kern w:val="0"/>
                <w:sz w:val="21"/>
                <w:szCs w:val="21"/>
              </w:rPr>
              <w:t>纸质材料份数</w:t>
            </w:r>
          </w:p>
        </w:tc>
        <w:tc>
          <w:tcPr>
            <w:tcW w:w="0" w:type="auto"/>
            <w:shd w:val="clear" w:color="auto" w:fill="F1F1F1" w:themeFill="background1" w:themeFillShade="F2"/>
            <w:vAlign w:val="center"/>
          </w:tcPr>
          <w:p w14:paraId="383E56FE">
            <w:pPr>
              <w:pStyle w:val="12"/>
              <w:widowControl/>
              <w:shd w:val="clear"/>
              <w:ind w:firstLine="0"/>
              <w:jc w:val="center"/>
              <w:rPr>
                <w:rFonts w:hint="eastAsia" w:ascii="宋体" w:hAnsi="宋体" w:eastAsia="宋体" w:cs="Arial"/>
                <w:color w:val="auto"/>
                <w:kern w:val="0"/>
                <w:sz w:val="21"/>
                <w:szCs w:val="21"/>
              </w:rPr>
            </w:pPr>
            <w:r>
              <w:rPr>
                <w:rFonts w:hint="eastAsia" w:ascii="宋体" w:hAnsi="宋体" w:eastAsia="宋体" w:cs="Arial"/>
                <w:color w:val="auto"/>
                <w:kern w:val="0"/>
                <w:sz w:val="21"/>
                <w:szCs w:val="21"/>
              </w:rPr>
              <w:t>材料必要性</w:t>
            </w:r>
          </w:p>
        </w:tc>
        <w:tc>
          <w:tcPr>
            <w:tcW w:w="0" w:type="auto"/>
            <w:shd w:val="clear" w:color="auto" w:fill="F1F1F1" w:themeFill="background1" w:themeFillShade="F2"/>
            <w:vAlign w:val="center"/>
          </w:tcPr>
          <w:p w14:paraId="6B389A7B">
            <w:pPr>
              <w:pStyle w:val="12"/>
              <w:widowControl/>
              <w:shd w:val="clear"/>
              <w:ind w:firstLine="0"/>
              <w:jc w:val="center"/>
              <w:rPr>
                <w:rFonts w:hint="default" w:ascii="宋体" w:hAnsi="宋体" w:eastAsia="宋体" w:cs="Arial"/>
                <w:color w:val="auto"/>
                <w:kern w:val="0"/>
                <w:sz w:val="21"/>
                <w:szCs w:val="21"/>
                <w:lang w:val="en-US" w:eastAsia="zh-CN"/>
              </w:rPr>
            </w:pPr>
            <w:r>
              <w:rPr>
                <w:rFonts w:hint="eastAsia" w:ascii="宋体" w:hAnsi="宋体" w:eastAsia="宋体" w:cs="Arial"/>
                <w:color w:val="auto"/>
                <w:kern w:val="0"/>
                <w:sz w:val="21"/>
                <w:szCs w:val="21"/>
                <w:lang w:val="en-US" w:eastAsia="zh-CN"/>
              </w:rPr>
              <w:t>涉及事项</w:t>
            </w:r>
          </w:p>
        </w:tc>
        <w:tc>
          <w:tcPr>
            <w:tcW w:w="0" w:type="auto"/>
            <w:shd w:val="clear" w:color="auto" w:fill="F1F1F1" w:themeFill="background1" w:themeFillShade="F2"/>
            <w:vAlign w:val="center"/>
          </w:tcPr>
          <w:p w14:paraId="3F6DAC50">
            <w:pPr>
              <w:pStyle w:val="12"/>
              <w:widowControl/>
              <w:shd w:val="clear"/>
              <w:ind w:firstLine="0"/>
              <w:jc w:val="center"/>
              <w:rPr>
                <w:rFonts w:hint="default" w:ascii="宋体" w:hAnsi="宋体" w:eastAsia="宋体" w:cs="Arial"/>
                <w:color w:val="auto"/>
                <w:kern w:val="0"/>
                <w:sz w:val="21"/>
                <w:szCs w:val="21"/>
                <w:lang w:val="en-US" w:eastAsia="zh-CN"/>
              </w:rPr>
            </w:pPr>
            <w:r>
              <w:rPr>
                <w:rFonts w:hint="eastAsia" w:ascii="宋体" w:hAnsi="宋体" w:eastAsia="宋体" w:cs="Arial"/>
                <w:color w:val="auto"/>
                <w:kern w:val="0"/>
                <w:sz w:val="21"/>
                <w:szCs w:val="21"/>
                <w:lang w:val="en-US" w:eastAsia="zh-CN"/>
              </w:rPr>
              <w:t>非必要材料涉及情形</w:t>
            </w:r>
          </w:p>
        </w:tc>
        <w:tc>
          <w:tcPr>
            <w:tcW w:w="0" w:type="auto"/>
            <w:shd w:val="clear" w:color="auto" w:fill="F1F1F1" w:themeFill="background1" w:themeFillShade="F2"/>
            <w:vAlign w:val="center"/>
          </w:tcPr>
          <w:p w14:paraId="6F98D42C">
            <w:pPr>
              <w:pStyle w:val="12"/>
              <w:widowControl/>
              <w:shd w:val="clear"/>
              <w:ind w:firstLine="0"/>
              <w:jc w:val="center"/>
              <w:rPr>
                <w:rFonts w:hint="default" w:ascii="宋体" w:hAnsi="宋体" w:eastAsia="宋体" w:cs="Arial"/>
                <w:color w:val="auto"/>
                <w:kern w:val="0"/>
                <w:sz w:val="21"/>
                <w:szCs w:val="21"/>
                <w:lang w:val="en-US" w:eastAsia="zh-CN"/>
              </w:rPr>
            </w:pPr>
            <w:r>
              <w:rPr>
                <w:rFonts w:hint="eastAsia" w:ascii="宋体" w:hAnsi="宋体" w:eastAsia="宋体" w:cs="Arial"/>
                <w:color w:val="auto"/>
                <w:kern w:val="0"/>
                <w:sz w:val="21"/>
                <w:szCs w:val="21"/>
                <w:lang w:val="en-US" w:eastAsia="zh-CN"/>
              </w:rPr>
              <w:t>备  注</w:t>
            </w:r>
          </w:p>
        </w:tc>
      </w:tr>
      <w:tr w14:paraId="4E55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0" w:type="auto"/>
            <w:shd w:val="clear" w:color="auto" w:fill="auto"/>
            <w:vAlign w:val="center"/>
          </w:tcPr>
          <w:p w14:paraId="1660D1B0">
            <w:pPr>
              <w:pStyle w:val="12"/>
              <w:widowControl/>
              <w:shd w:val="clear"/>
              <w:ind w:firstLine="0"/>
              <w:jc w:val="center"/>
              <w:rPr>
                <w:rFonts w:hint="eastAsia" w:ascii="宋体" w:hAnsi="宋体" w:eastAsia="宋体" w:cs="Arial"/>
                <w:color w:val="auto"/>
                <w:kern w:val="0"/>
                <w:sz w:val="21"/>
                <w:szCs w:val="21"/>
                <w:lang w:val="en-US" w:eastAsia="zh-CN"/>
              </w:rPr>
            </w:pPr>
            <w:r>
              <w:rPr>
                <w:rFonts w:hint="eastAsia" w:ascii="宋体" w:hAnsi="宋体" w:eastAsia="宋体" w:cs="Arial"/>
                <w:color w:val="auto"/>
                <w:kern w:val="0"/>
                <w:sz w:val="21"/>
                <w:szCs w:val="21"/>
                <w:lang w:val="en-US" w:eastAsia="zh-CN"/>
              </w:rPr>
              <w:t>1</w:t>
            </w:r>
          </w:p>
        </w:tc>
        <w:tc>
          <w:tcPr>
            <w:tcW w:w="0" w:type="auto"/>
            <w:shd w:val="clear" w:color="auto" w:fill="auto"/>
            <w:vAlign w:val="center"/>
          </w:tcPr>
          <w:p w14:paraId="61194CB6">
            <w:pPr>
              <w:pStyle w:val="12"/>
              <w:widowControl/>
              <w:shd w:val="clear"/>
              <w:ind w:firstLine="0"/>
              <w:jc w:val="center"/>
              <w:rPr>
                <w:rFonts w:hint="eastAsia" w:ascii="宋体" w:hAnsi="宋体" w:eastAsia="宋体" w:cs="Arial"/>
                <w:color w:val="auto"/>
                <w:kern w:val="0"/>
                <w:sz w:val="21"/>
                <w:szCs w:val="21"/>
              </w:rPr>
            </w:pPr>
            <w:r>
              <w:rPr>
                <w:rFonts w:hint="eastAsia" w:ascii="宋体" w:hAnsi="宋体" w:eastAsia="宋体" w:cs="宋体"/>
                <w:color w:val="auto"/>
                <w:kern w:val="0"/>
                <w:sz w:val="21"/>
                <w:szCs w:val="21"/>
                <w:highlight w:val="none"/>
                <w:lang w:val="en-US" w:eastAsia="zh-CN"/>
              </w:rPr>
              <w:t>结婚落户“一件事”申请材料</w:t>
            </w:r>
          </w:p>
        </w:tc>
        <w:tc>
          <w:tcPr>
            <w:tcW w:w="0" w:type="auto"/>
            <w:shd w:val="clear" w:color="auto" w:fill="auto"/>
            <w:vAlign w:val="center"/>
          </w:tcPr>
          <w:p w14:paraId="58CAA5AD">
            <w:pPr>
              <w:widowControl/>
              <w:shd w:val="clear"/>
              <w:ind w:firstLine="0"/>
              <w:jc w:val="center"/>
              <w:rPr>
                <w:rFonts w:hint="eastAsia" w:ascii="宋体" w:hAnsi="宋体" w:eastAsia="宋体" w:cs="Arial"/>
                <w:color w:val="auto"/>
                <w:kern w:val="0"/>
                <w:sz w:val="21"/>
                <w:szCs w:val="21"/>
              </w:rPr>
            </w:pPr>
            <w:r>
              <w:rPr>
                <w:rFonts w:hint="eastAsia" w:ascii="宋体" w:hAnsi="宋体" w:eastAsia="宋体" w:cs="宋体"/>
                <w:color w:val="auto"/>
                <w:kern w:val="0"/>
                <w:sz w:val="21"/>
                <w:szCs w:val="21"/>
                <w:highlight w:val="none"/>
                <w:lang w:val="en-US" w:eastAsia="zh-CN" w:bidi="ar-SA"/>
              </w:rPr>
              <w:t>\</w:t>
            </w:r>
          </w:p>
        </w:tc>
        <w:tc>
          <w:tcPr>
            <w:tcW w:w="0" w:type="auto"/>
            <w:shd w:val="clear" w:color="auto" w:fill="auto"/>
            <w:vAlign w:val="center"/>
          </w:tcPr>
          <w:p w14:paraId="268003A5">
            <w:pPr>
              <w:widowControl/>
              <w:shd w:val="clear"/>
              <w:ind w:firstLine="0"/>
              <w:jc w:val="center"/>
              <w:rPr>
                <w:rFonts w:hint="eastAsia" w:ascii="宋体" w:hAnsi="宋体" w:eastAsia="宋体" w:cs="Arial"/>
                <w:color w:val="auto"/>
                <w:kern w:val="0"/>
                <w:sz w:val="21"/>
                <w:szCs w:val="21"/>
              </w:rPr>
            </w:pPr>
            <w:r>
              <w:rPr>
                <w:rFonts w:hint="eastAsia" w:ascii="宋体" w:hAnsi="宋体" w:eastAsia="宋体" w:cs="宋体"/>
                <w:color w:val="auto"/>
                <w:kern w:val="0"/>
                <w:sz w:val="21"/>
                <w:szCs w:val="21"/>
                <w:highlight w:val="none"/>
                <w:lang w:val="en-US" w:eastAsia="zh-CN" w:bidi="ar-SA"/>
              </w:rPr>
              <w:t>\</w:t>
            </w:r>
          </w:p>
        </w:tc>
        <w:tc>
          <w:tcPr>
            <w:tcW w:w="0" w:type="auto"/>
            <w:shd w:val="clear" w:color="auto" w:fill="auto"/>
            <w:vAlign w:val="center"/>
          </w:tcPr>
          <w:p w14:paraId="1D93BB1C">
            <w:pPr>
              <w:widowControl/>
              <w:shd w:val="clear"/>
              <w:ind w:firstLine="0"/>
              <w:jc w:val="center"/>
              <w:rPr>
                <w:rFonts w:hint="eastAsia" w:ascii="宋体" w:hAnsi="宋体" w:eastAsia="宋体" w:cs="Arial"/>
                <w:color w:val="auto"/>
                <w:kern w:val="0"/>
                <w:sz w:val="21"/>
                <w:szCs w:val="21"/>
              </w:rPr>
            </w:pPr>
            <w:r>
              <w:rPr>
                <w:rFonts w:hint="eastAsia" w:ascii="宋体" w:hAnsi="宋体" w:eastAsia="宋体" w:cs="宋体"/>
                <w:color w:val="auto"/>
                <w:kern w:val="0"/>
                <w:sz w:val="21"/>
                <w:szCs w:val="21"/>
                <w:highlight w:val="none"/>
                <w:lang w:val="en-US" w:eastAsia="zh-CN" w:bidi="ar-SA"/>
              </w:rPr>
              <w:t>\</w:t>
            </w:r>
          </w:p>
        </w:tc>
        <w:tc>
          <w:tcPr>
            <w:tcW w:w="0" w:type="auto"/>
            <w:shd w:val="clear" w:color="auto" w:fill="auto"/>
            <w:vAlign w:val="center"/>
          </w:tcPr>
          <w:p w14:paraId="7314F196">
            <w:pPr>
              <w:widowControl/>
              <w:shd w:val="clear"/>
              <w:ind w:firstLine="0"/>
              <w:jc w:val="center"/>
              <w:rPr>
                <w:rFonts w:hint="eastAsia" w:ascii="宋体" w:hAnsi="宋体" w:eastAsia="宋体" w:cs="Arial"/>
                <w:color w:val="auto"/>
                <w:kern w:val="0"/>
                <w:sz w:val="21"/>
                <w:szCs w:val="21"/>
              </w:rPr>
            </w:pPr>
            <w:r>
              <w:rPr>
                <w:rFonts w:hint="eastAsia" w:ascii="宋体" w:hAnsi="宋体" w:eastAsia="宋体" w:cs="宋体"/>
                <w:color w:val="auto"/>
                <w:kern w:val="0"/>
                <w:sz w:val="21"/>
                <w:szCs w:val="21"/>
                <w:highlight w:val="none"/>
                <w:lang w:val="en-US" w:eastAsia="zh-CN" w:bidi="ar-SA"/>
              </w:rPr>
              <w:t>\</w:t>
            </w:r>
          </w:p>
        </w:tc>
        <w:tc>
          <w:tcPr>
            <w:tcW w:w="0" w:type="auto"/>
            <w:shd w:val="clear" w:color="auto" w:fill="auto"/>
            <w:vAlign w:val="center"/>
          </w:tcPr>
          <w:p w14:paraId="334F58DE">
            <w:pPr>
              <w:widowControl/>
              <w:shd w:val="clear"/>
              <w:ind w:firstLine="0"/>
              <w:jc w:val="center"/>
              <w:rPr>
                <w:rFonts w:hint="eastAsia" w:ascii="宋体" w:hAnsi="宋体" w:eastAsia="宋体" w:cs="Arial"/>
                <w:color w:val="auto"/>
                <w:kern w:val="0"/>
                <w:sz w:val="21"/>
                <w:szCs w:val="21"/>
              </w:rPr>
            </w:pPr>
            <w:r>
              <w:rPr>
                <w:rFonts w:hint="eastAsia" w:ascii="宋体" w:hAnsi="宋体" w:eastAsia="宋体" w:cs="宋体"/>
                <w:color w:val="auto"/>
                <w:kern w:val="0"/>
                <w:sz w:val="21"/>
                <w:szCs w:val="21"/>
                <w:highlight w:val="none"/>
                <w:lang w:val="en-US" w:eastAsia="zh-CN" w:bidi="ar-SA"/>
              </w:rPr>
              <w:t>\</w:t>
            </w:r>
          </w:p>
        </w:tc>
        <w:tc>
          <w:tcPr>
            <w:tcW w:w="0" w:type="auto"/>
            <w:shd w:val="clear" w:color="auto" w:fill="auto"/>
            <w:vAlign w:val="center"/>
          </w:tcPr>
          <w:p w14:paraId="308DCB8D">
            <w:pPr>
              <w:widowControl/>
              <w:shd w:val="clear"/>
              <w:ind w:firstLine="0"/>
              <w:jc w:val="center"/>
              <w:rPr>
                <w:rFonts w:hint="eastAsia" w:ascii="宋体" w:hAnsi="宋体" w:eastAsia="宋体" w:cs="Arial"/>
                <w:color w:val="auto"/>
                <w:kern w:val="0"/>
                <w:sz w:val="21"/>
                <w:szCs w:val="21"/>
              </w:rPr>
            </w:pPr>
            <w:r>
              <w:rPr>
                <w:rFonts w:hint="eastAsia" w:ascii="宋体" w:hAnsi="宋体" w:eastAsia="宋体" w:cs="宋体"/>
                <w:color w:val="auto"/>
                <w:kern w:val="0"/>
                <w:sz w:val="21"/>
                <w:szCs w:val="21"/>
                <w:highlight w:val="none"/>
                <w:lang w:val="en-US" w:eastAsia="zh-CN" w:bidi="ar-SA"/>
              </w:rPr>
              <w:t>\</w:t>
            </w:r>
          </w:p>
        </w:tc>
        <w:tc>
          <w:tcPr>
            <w:tcW w:w="0" w:type="auto"/>
            <w:shd w:val="clear" w:color="auto" w:fill="auto"/>
            <w:vAlign w:val="center"/>
          </w:tcPr>
          <w:p w14:paraId="33ABB310">
            <w:pPr>
              <w:pStyle w:val="12"/>
              <w:widowControl/>
              <w:shd w:val="clear"/>
              <w:ind w:firstLine="0"/>
              <w:jc w:val="center"/>
              <w:rPr>
                <w:rFonts w:hint="eastAsia" w:ascii="宋体" w:hAnsi="宋体" w:eastAsia="宋体" w:cs="Arial"/>
                <w:color w:val="auto"/>
                <w:kern w:val="0"/>
                <w:sz w:val="21"/>
                <w:szCs w:val="21"/>
                <w:lang w:val="en-US" w:eastAsia="zh-CN"/>
              </w:rPr>
            </w:pPr>
            <w:r>
              <w:rPr>
                <w:rFonts w:hint="eastAsia" w:ascii="宋体" w:hAnsi="宋体" w:eastAsia="宋体" w:cs="宋体"/>
                <w:color w:val="auto"/>
                <w:kern w:val="0"/>
                <w:sz w:val="21"/>
                <w:szCs w:val="21"/>
                <w:highlight w:val="none"/>
                <w:lang w:val="en-US" w:eastAsia="zh-CN"/>
              </w:rPr>
              <w:t>结婚落户“一件事”</w:t>
            </w:r>
          </w:p>
        </w:tc>
        <w:tc>
          <w:tcPr>
            <w:tcW w:w="0" w:type="auto"/>
            <w:shd w:val="clear" w:color="auto" w:fill="auto"/>
            <w:vAlign w:val="center"/>
          </w:tcPr>
          <w:p w14:paraId="75B5B3F7">
            <w:pPr>
              <w:pStyle w:val="12"/>
              <w:widowControl/>
              <w:shd w:val="clear"/>
              <w:ind w:firstLine="0"/>
              <w:jc w:val="center"/>
              <w:rPr>
                <w:rFonts w:hint="eastAsia" w:ascii="宋体" w:hAnsi="宋体" w:eastAsia="宋体" w:cs="Arial"/>
                <w:color w:val="auto"/>
                <w:kern w:val="0"/>
                <w:sz w:val="21"/>
                <w:szCs w:val="21"/>
                <w:lang w:val="en-US" w:eastAsia="zh-CN"/>
              </w:rPr>
            </w:pPr>
          </w:p>
        </w:tc>
        <w:tc>
          <w:tcPr>
            <w:tcW w:w="0" w:type="auto"/>
            <w:shd w:val="clear" w:color="auto" w:fill="auto"/>
            <w:vAlign w:val="center"/>
          </w:tcPr>
          <w:p w14:paraId="14A2271D">
            <w:pPr>
              <w:pStyle w:val="12"/>
              <w:widowControl/>
              <w:shd w:val="clear"/>
              <w:ind w:firstLine="0"/>
              <w:jc w:val="center"/>
              <w:rPr>
                <w:rFonts w:hint="eastAsia" w:ascii="宋体" w:hAnsi="宋体" w:eastAsia="宋体" w:cs="Arial"/>
                <w:color w:val="auto"/>
                <w:kern w:val="0"/>
                <w:sz w:val="21"/>
                <w:szCs w:val="21"/>
                <w:lang w:val="en-US" w:eastAsia="zh-CN"/>
              </w:rPr>
            </w:pPr>
          </w:p>
        </w:tc>
      </w:tr>
      <w:tr w14:paraId="5F14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Align w:val="center"/>
          </w:tcPr>
          <w:p w14:paraId="0C64347B">
            <w:pPr>
              <w:keepNext w:val="0"/>
              <w:keepLines w:val="0"/>
              <w:widowControl/>
              <w:suppressLineNumbers w:val="0"/>
              <w:jc w:val="center"/>
              <w:textAlignment w:val="center"/>
              <w:rPr>
                <w:rFonts w:hint="default"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2</w:t>
            </w:r>
          </w:p>
        </w:tc>
        <w:tc>
          <w:tcPr>
            <w:tcW w:w="0" w:type="auto"/>
            <w:vAlign w:val="center"/>
          </w:tcPr>
          <w:p w14:paraId="61F4EABE">
            <w:pPr>
              <w:jc w:val="both"/>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居民身份证</w:t>
            </w:r>
          </w:p>
        </w:tc>
        <w:tc>
          <w:tcPr>
            <w:tcW w:w="0" w:type="auto"/>
            <w:vAlign w:val="center"/>
          </w:tcPr>
          <w:p w14:paraId="243F5F42">
            <w:pPr>
              <w:pStyle w:val="12"/>
              <w:widowControl/>
              <w:shd w:val="clear"/>
              <w:ind w:firstLine="0" w:firstLineChars="0"/>
              <w:jc w:val="center"/>
              <w:rPr>
                <w:rFonts w:hint="eastAsia" w:ascii="宋体" w:hAnsi="宋体" w:eastAsia="宋体" w:cs="Arial"/>
                <w:color w:val="auto"/>
                <w:kern w:val="0"/>
                <w:sz w:val="21"/>
                <w:szCs w:val="21"/>
                <w:lang w:val="en-US" w:eastAsia="zh-CN" w:bidi="ar-SA"/>
              </w:rPr>
            </w:pPr>
            <w:r>
              <w:rPr>
                <w:rFonts w:hint="eastAsia" w:ascii="宋体" w:hAnsi="宋体" w:eastAsia="宋体" w:cs="宋体"/>
                <w:color w:val="auto"/>
                <w:kern w:val="0"/>
                <w:sz w:val="21"/>
                <w:szCs w:val="21"/>
                <w:highlight w:val="none"/>
                <w:lang w:val="en-US" w:eastAsia="zh-CN" w:bidi="ar-SA"/>
              </w:rPr>
              <w:t>原件</w:t>
            </w:r>
          </w:p>
        </w:tc>
        <w:tc>
          <w:tcPr>
            <w:tcW w:w="0" w:type="auto"/>
            <w:vAlign w:val="center"/>
          </w:tcPr>
          <w:p w14:paraId="22E5428A">
            <w:pPr>
              <w:jc w:val="center"/>
              <w:rPr>
                <w:rFonts w:hint="eastAsia" w:ascii="宋体" w:hAnsi="宋体" w:eastAsia="宋体" w:cs="Arial"/>
                <w:color w:val="auto"/>
                <w:kern w:val="0"/>
                <w:sz w:val="21"/>
                <w:szCs w:val="21"/>
                <w:lang w:val="en-US" w:eastAsia="zh-CN" w:bidi="ar-SA"/>
              </w:rPr>
            </w:pPr>
            <w:r>
              <w:rPr>
                <w:rFonts w:hint="eastAsia" w:ascii="宋体" w:hAnsi="宋体" w:eastAsia="宋体" w:cs="宋体"/>
                <w:color w:val="auto"/>
                <w:kern w:val="0"/>
                <w:sz w:val="21"/>
                <w:szCs w:val="21"/>
                <w:highlight w:val="none"/>
                <w:lang w:val="en-US" w:eastAsia="zh-CN" w:bidi="ar-SA"/>
              </w:rPr>
              <w:t>\</w:t>
            </w:r>
          </w:p>
        </w:tc>
        <w:tc>
          <w:tcPr>
            <w:tcW w:w="0" w:type="auto"/>
            <w:vAlign w:val="center"/>
          </w:tcPr>
          <w:p w14:paraId="2B6B2846">
            <w:pPr>
              <w:jc w:val="center"/>
              <w:rPr>
                <w:rFonts w:hint="eastAsia" w:ascii="宋体" w:hAnsi="宋体" w:eastAsia="宋体" w:cs="Arial"/>
                <w:color w:val="auto"/>
                <w:kern w:val="0"/>
                <w:sz w:val="21"/>
                <w:szCs w:val="21"/>
                <w:lang w:val="en-US" w:eastAsia="zh-CN" w:bidi="ar-SA"/>
              </w:rPr>
            </w:pPr>
            <w:r>
              <w:rPr>
                <w:rFonts w:hint="eastAsia" w:ascii="宋体" w:hAnsi="宋体" w:eastAsia="宋体" w:cs="宋体"/>
                <w:color w:val="auto"/>
                <w:kern w:val="0"/>
                <w:sz w:val="21"/>
                <w:szCs w:val="21"/>
                <w:highlight w:val="none"/>
                <w:lang w:val="en-US" w:eastAsia="zh-CN" w:bidi="ar-SA"/>
              </w:rPr>
              <w:t>申请人自备</w:t>
            </w:r>
          </w:p>
        </w:tc>
        <w:tc>
          <w:tcPr>
            <w:tcW w:w="0" w:type="auto"/>
            <w:vAlign w:val="center"/>
          </w:tcPr>
          <w:p w14:paraId="4E4118FF">
            <w:pPr>
              <w:jc w:val="center"/>
              <w:rPr>
                <w:rFonts w:hint="eastAsia" w:ascii="宋体" w:hAnsi="宋体" w:eastAsia="宋体" w:cs="Arial"/>
                <w:color w:val="auto"/>
                <w:kern w:val="0"/>
                <w:sz w:val="21"/>
                <w:szCs w:val="21"/>
                <w:lang w:val="en-US" w:eastAsia="zh-CN" w:bidi="ar-SA"/>
              </w:rPr>
            </w:pPr>
            <w:r>
              <w:rPr>
                <w:rFonts w:hint="eastAsia" w:ascii="宋体" w:hAnsi="宋体" w:eastAsia="宋体" w:cs="宋体"/>
                <w:color w:val="auto"/>
                <w:kern w:val="0"/>
                <w:sz w:val="21"/>
                <w:szCs w:val="21"/>
                <w:highlight w:val="none"/>
                <w:lang w:val="en-US" w:eastAsia="zh-CN" w:bidi="ar-SA"/>
              </w:rPr>
              <w:t>公安部门核发</w:t>
            </w:r>
          </w:p>
        </w:tc>
        <w:tc>
          <w:tcPr>
            <w:tcW w:w="0" w:type="auto"/>
            <w:vAlign w:val="center"/>
          </w:tcPr>
          <w:p w14:paraId="777AC8FE">
            <w:pPr>
              <w:jc w:val="center"/>
              <w:rPr>
                <w:rFonts w:hint="default"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1</w:t>
            </w:r>
          </w:p>
        </w:tc>
        <w:tc>
          <w:tcPr>
            <w:tcW w:w="0" w:type="auto"/>
            <w:vAlign w:val="center"/>
          </w:tcPr>
          <w:p w14:paraId="68015718">
            <w:pPr>
              <w:jc w:val="center"/>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eastAsia="zh-CN"/>
              </w:rPr>
              <w:t>非必要</w:t>
            </w:r>
          </w:p>
        </w:tc>
        <w:tc>
          <w:tcPr>
            <w:tcW w:w="0" w:type="auto"/>
            <w:vAlign w:val="center"/>
          </w:tcPr>
          <w:p w14:paraId="0CD3677E">
            <w:pPr>
              <w:keepNext w:val="0"/>
              <w:keepLines w:val="0"/>
              <w:widowControl/>
              <w:suppressLineNumbers w:val="0"/>
              <w:jc w:val="center"/>
              <w:textAlignment w:val="center"/>
              <w:rPr>
                <w:rFonts w:hint="default" w:ascii="宋体" w:hAnsi="宋体" w:eastAsia="宋体" w:cs="Arial"/>
                <w:color w:val="auto"/>
                <w:kern w:val="0"/>
                <w:sz w:val="21"/>
                <w:szCs w:val="21"/>
                <w:lang w:val="en-US" w:eastAsia="zh-CN" w:bidi="ar-SA"/>
              </w:rPr>
            </w:pPr>
            <w:r>
              <w:rPr>
                <w:rFonts w:hint="default" w:ascii="宋体" w:hAnsi="宋体" w:eastAsia="宋体" w:cs="宋体"/>
                <w:color w:val="auto"/>
                <w:kern w:val="0"/>
                <w:sz w:val="21"/>
                <w:szCs w:val="21"/>
                <w:highlight w:val="none"/>
                <w:lang w:val="en-US" w:eastAsia="zh-CN"/>
              </w:rPr>
              <w:t>自愿婚前医学检查</w:t>
            </w:r>
          </w:p>
        </w:tc>
        <w:tc>
          <w:tcPr>
            <w:tcW w:w="0" w:type="auto"/>
            <w:vAlign w:val="center"/>
          </w:tcPr>
          <w:p w14:paraId="024BFD01">
            <w:pPr>
              <w:jc w:val="center"/>
              <w:rPr>
                <w:rFonts w:hint="eastAsia" w:ascii="宋体" w:hAnsi="宋体" w:eastAsia="宋体" w:cs="Arial"/>
                <w:color w:val="auto"/>
                <w:kern w:val="0"/>
                <w:sz w:val="21"/>
                <w:szCs w:val="21"/>
                <w:lang w:val="en-US" w:eastAsia="zh-CN" w:bidi="ar-SA"/>
              </w:rPr>
            </w:pPr>
            <w:r>
              <w:rPr>
                <w:rFonts w:hint="eastAsia" w:ascii="宋体" w:hAnsi="宋体" w:eastAsia="宋体" w:cs="Arial"/>
                <w:color w:val="auto"/>
                <w:kern w:val="0"/>
                <w:sz w:val="21"/>
                <w:szCs w:val="21"/>
                <w:lang w:val="en-US" w:eastAsia="zh-CN" w:bidi="ar-SA"/>
              </w:rPr>
              <w:t>自愿检查</w:t>
            </w:r>
          </w:p>
        </w:tc>
        <w:tc>
          <w:tcPr>
            <w:tcW w:w="0" w:type="auto"/>
            <w:vAlign w:val="center"/>
          </w:tcPr>
          <w:p w14:paraId="730BD9BD">
            <w:pPr>
              <w:pStyle w:val="12"/>
              <w:widowControl/>
              <w:shd w:val="clear"/>
              <w:ind w:firstLine="0" w:firstLineChars="0"/>
              <w:jc w:val="center"/>
              <w:rPr>
                <w:rFonts w:hint="eastAsia" w:ascii="宋体" w:hAnsi="宋体" w:eastAsia="宋体" w:cs="Arial"/>
                <w:color w:val="auto"/>
                <w:kern w:val="0"/>
                <w:sz w:val="21"/>
                <w:szCs w:val="21"/>
                <w:lang w:val="en-US" w:eastAsia="zh-CN" w:bidi="ar-SA"/>
              </w:rPr>
            </w:pPr>
          </w:p>
        </w:tc>
      </w:tr>
    </w:tbl>
    <w:p w14:paraId="18ACD889">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仿宋_GB2312" w:hAnsi="Arial" w:eastAsia="仿宋_GB2312" w:cs="Arial"/>
          <w:color w:val="auto"/>
          <w:kern w:val="0"/>
          <w:sz w:val="28"/>
          <w:szCs w:val="28"/>
          <w:lang w:val="en-US" w:eastAsia="zh-CN" w:bidi="ar-SA"/>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26" w:charSpace="0"/>
        </w:sectPr>
      </w:pPr>
    </w:p>
    <w:p w14:paraId="2CE0CA33">
      <w:pPr>
        <w:widowControl/>
        <w:numPr>
          <w:ilvl w:val="0"/>
          <w:numId w:val="0"/>
        </w:numPr>
        <w:shd w:val="clear" w:color="auto"/>
        <w:spacing w:line="560" w:lineRule="exact"/>
        <w:ind w:firstLine="640" w:firstLineChars="200"/>
        <w:jc w:val="left"/>
        <w:outlineLvl w:val="0"/>
        <w:rPr>
          <w:rFonts w:hint="eastAsia" w:ascii="黑体" w:hAnsi="黑体" w:eastAsia="黑体" w:cs="Arial"/>
          <w:color w:val="auto"/>
          <w:kern w:val="0"/>
          <w:sz w:val="32"/>
          <w:szCs w:val="32"/>
        </w:rPr>
      </w:pPr>
      <w:r>
        <w:rPr>
          <w:rFonts w:hint="eastAsia" w:ascii="黑体" w:hAnsi="黑体" w:eastAsia="黑体" w:cs="Arial"/>
          <w:color w:val="auto"/>
          <w:kern w:val="0"/>
          <w:sz w:val="32"/>
          <w:szCs w:val="32"/>
          <w:lang w:val="en-US" w:eastAsia="zh-CN" w:bidi="ar-SA"/>
        </w:rPr>
        <w:t>五、</w:t>
      </w:r>
      <w:r>
        <w:rPr>
          <w:rFonts w:hint="eastAsia" w:ascii="黑体" w:hAnsi="黑体" w:eastAsia="黑体" w:cs="Arial"/>
          <w:color w:val="auto"/>
          <w:kern w:val="0"/>
          <w:sz w:val="32"/>
          <w:szCs w:val="32"/>
        </w:rPr>
        <w:t>办理流程</w:t>
      </w:r>
      <w:r>
        <w:rPr>
          <w:rFonts w:hint="eastAsia" w:ascii="黑体" w:hAnsi="黑体" w:eastAsia="黑体" w:cs="Arial"/>
          <w:color w:val="auto"/>
          <w:kern w:val="0"/>
          <w:sz w:val="32"/>
          <w:szCs w:val="32"/>
          <w:lang w:val="en-US" w:eastAsia="zh-CN"/>
        </w:rPr>
        <w:t>图</w:t>
      </w:r>
    </w:p>
    <w:p w14:paraId="4C467A66">
      <w:pPr>
        <w:keepNext w:val="0"/>
        <w:keepLines w:val="0"/>
        <w:pageBreakBefore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楷体_GB2312" w:hAnsi="楷体_GB2312" w:eastAsia="楷体_GB2312" w:cs="楷体_GB2312"/>
          <w:b/>
          <w:bCs/>
          <w:i w:val="0"/>
          <w:iCs w:val="0"/>
          <w:caps w:val="0"/>
          <w:color w:val="auto"/>
          <w:spacing w:val="0"/>
          <w:sz w:val="32"/>
          <w:szCs w:val="32"/>
          <w:shd w:val="clear" w:fill="FFFFFF"/>
          <w:lang w:val="en-US" w:eastAsia="zh-CN"/>
        </w:rPr>
      </w:pPr>
      <w:r>
        <w:rPr>
          <w:rFonts w:hint="eastAsia" w:ascii="楷体_GB2312" w:hAnsi="楷体_GB2312" w:eastAsia="楷体_GB2312" w:cs="楷体_GB2312"/>
          <w:b/>
          <w:bCs/>
          <w:i w:val="0"/>
          <w:iCs w:val="0"/>
          <w:caps w:val="0"/>
          <w:color w:val="auto"/>
          <w:spacing w:val="0"/>
          <w:sz w:val="32"/>
          <w:szCs w:val="32"/>
          <w:shd w:val="clear" w:fill="FFFFFF"/>
        </w:rPr>
        <w:t>（一）</w:t>
      </w:r>
      <w:r>
        <w:rPr>
          <w:rFonts w:hint="eastAsia" w:ascii="楷体_GB2312" w:hAnsi="楷体_GB2312" w:eastAsia="楷体_GB2312" w:cs="楷体_GB2312"/>
          <w:b/>
          <w:bCs/>
          <w:i w:val="0"/>
          <w:iCs w:val="0"/>
          <w:caps w:val="0"/>
          <w:color w:val="auto"/>
          <w:spacing w:val="0"/>
          <w:sz w:val="32"/>
          <w:szCs w:val="32"/>
          <w:shd w:val="clear" w:fill="FFFFFF"/>
          <w:lang w:val="en-US" w:eastAsia="zh-CN"/>
        </w:rPr>
        <w:t>结婚落户“一件事”办理流程图</w:t>
      </w:r>
    </w:p>
    <w:p w14:paraId="7A49E659">
      <w:pPr>
        <w:keepNext w:val="0"/>
        <w:keepLines w:val="0"/>
        <w:pageBreakBefore w:val="0"/>
        <w:widowControl/>
        <w:kinsoku/>
        <w:wordWrap/>
        <w:overflowPunct/>
        <w:topLinePunct w:val="0"/>
        <w:autoSpaceDE/>
        <w:autoSpaceDN/>
        <w:bidi w:val="0"/>
        <w:adjustRightInd/>
        <w:snapToGrid/>
        <w:spacing w:line="520" w:lineRule="exact"/>
        <w:ind w:left="0" w:leftChars="0" w:rightChars="0" w:firstLine="640" w:firstLineChars="200"/>
        <w:jc w:val="both"/>
        <w:textAlignment w:val="auto"/>
        <w:outlineLvl w:val="1"/>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按照云南省2025年结婚落户“一件事”</w:t>
      </w:r>
      <w:r>
        <w:rPr>
          <w:rFonts w:hint="default" w:ascii="Times New Roman" w:hAnsi="Times New Roman" w:eastAsia="仿宋_GB2312" w:cs="Times New Roman"/>
          <w:b w:val="0"/>
          <w:bCs w:val="0"/>
          <w:color w:val="auto"/>
          <w:kern w:val="0"/>
          <w:sz w:val="32"/>
          <w:szCs w:val="32"/>
          <w:lang w:val="en-US" w:eastAsia="zh-CN"/>
        </w:rPr>
        <w:t>办理流程图进行办理</w:t>
      </w:r>
      <w:r>
        <w:rPr>
          <w:rFonts w:hint="default" w:ascii="Times New Roman" w:hAnsi="Times New Roman" w:eastAsia="仿宋_GB2312" w:cs="Times New Roman"/>
          <w:color w:val="auto"/>
          <w:kern w:val="0"/>
          <w:sz w:val="32"/>
          <w:szCs w:val="32"/>
          <w:lang w:val="en-US" w:eastAsia="zh-CN" w:bidi="ar-SA"/>
        </w:rPr>
        <w:t>。</w:t>
      </w:r>
    </w:p>
    <w:p w14:paraId="0E13AD68">
      <w:pPr>
        <w:keepNext w:val="0"/>
        <w:keepLines w:val="0"/>
        <w:pageBreakBefore w:val="0"/>
        <w:widowControl/>
        <w:kinsoku/>
        <w:wordWrap/>
        <w:overflowPunct/>
        <w:topLinePunct w:val="0"/>
        <w:autoSpaceDE/>
        <w:autoSpaceDN/>
        <w:bidi w:val="0"/>
        <w:adjustRightInd/>
        <w:snapToGrid/>
        <w:spacing w:line="520" w:lineRule="exact"/>
        <w:ind w:left="0" w:leftChars="0" w:rightChars="0" w:firstLine="643" w:firstLineChars="200"/>
        <w:jc w:val="both"/>
        <w:textAlignment w:val="auto"/>
        <w:outlineLvl w:val="1"/>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（二）“结婚落户一类事”办理流程图</w:t>
      </w:r>
    </w:p>
    <w:p w14:paraId="44A7F0C1">
      <w:pPr>
        <w:pStyle w:val="10"/>
        <w:ind w:left="0" w:leftChars="0" w:firstLine="0" w:firstLineChars="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drawing>
          <wp:inline distT="0" distB="0" distL="114300" distR="114300">
            <wp:extent cx="5267960" cy="4523740"/>
            <wp:effectExtent l="0" t="0" r="8890" b="10160"/>
            <wp:docPr id="2" name="图片 2" descr="微信截图_20250612104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250612104227"/>
                    <pic:cNvPicPr>
                      <a:picLocks noChangeAspect="1"/>
                    </pic:cNvPicPr>
                  </pic:nvPicPr>
                  <pic:blipFill>
                    <a:blip r:embed="rId5"/>
                    <a:stretch>
                      <a:fillRect/>
                    </a:stretch>
                  </pic:blipFill>
                  <pic:spPr>
                    <a:xfrm>
                      <a:off x="0" y="0"/>
                      <a:ext cx="5267960" cy="4523740"/>
                    </a:xfrm>
                    <a:prstGeom prst="rect">
                      <a:avLst/>
                    </a:prstGeom>
                  </pic:spPr>
                </pic:pic>
              </a:graphicData>
            </a:graphic>
          </wp:inline>
        </w:drawing>
      </w:r>
    </w:p>
    <w:p w14:paraId="0146604D">
      <w:pPr>
        <w:rPr>
          <w:rFonts w:hint="eastAsia" w:ascii="黑体" w:hAnsi="黑体" w:eastAsia="黑体" w:cs="Arial"/>
          <w:color w:val="auto"/>
          <w:kern w:val="0"/>
          <w:sz w:val="30"/>
          <w:szCs w:val="30"/>
          <w:lang w:val="en-US" w:eastAsia="zh-CN" w:bidi="ar-SA"/>
        </w:rPr>
      </w:pPr>
      <w:r>
        <w:rPr>
          <w:rFonts w:hint="eastAsia" w:ascii="黑体" w:hAnsi="黑体" w:eastAsia="黑体" w:cs="Arial"/>
          <w:color w:val="auto"/>
          <w:kern w:val="0"/>
          <w:sz w:val="30"/>
          <w:szCs w:val="30"/>
          <w:lang w:val="en-US" w:eastAsia="zh-CN" w:bidi="ar-SA"/>
        </w:rPr>
        <w:br w:type="page"/>
      </w:r>
    </w:p>
    <w:p w14:paraId="2738A3BE">
      <w:pPr>
        <w:ind w:firstLine="640" w:firstLineChars="200"/>
        <w:rPr>
          <w:rFonts w:hint="eastAsia" w:ascii="黑体" w:hAnsi="黑体" w:eastAsia="黑体" w:cs="Arial"/>
          <w:color w:val="auto"/>
          <w:kern w:val="0"/>
          <w:sz w:val="32"/>
          <w:szCs w:val="32"/>
        </w:rPr>
      </w:pPr>
      <w:r>
        <w:rPr>
          <w:rFonts w:hint="eastAsia" w:ascii="黑体" w:hAnsi="黑体" w:eastAsia="黑体" w:cs="Arial"/>
          <w:color w:val="auto"/>
          <w:kern w:val="0"/>
          <w:sz w:val="32"/>
          <w:szCs w:val="32"/>
          <w:lang w:val="en-US" w:eastAsia="zh-CN" w:bidi="ar-SA"/>
        </w:rPr>
        <w:t>六、</w:t>
      </w:r>
      <w:r>
        <w:rPr>
          <w:rFonts w:hint="eastAsia" w:ascii="黑体" w:hAnsi="黑体" w:eastAsia="黑体" w:cs="Arial"/>
          <w:color w:val="auto"/>
          <w:kern w:val="0"/>
          <w:sz w:val="32"/>
          <w:szCs w:val="32"/>
        </w:rPr>
        <w:t>办理结果</w:t>
      </w:r>
    </w:p>
    <w:p w14:paraId="0DAD4F4F">
      <w:pPr>
        <w:widowControl/>
        <w:numPr>
          <w:ilvl w:val="0"/>
          <w:numId w:val="0"/>
        </w:numPr>
        <w:shd w:val="clear" w:color="auto"/>
        <w:spacing w:line="560" w:lineRule="exact"/>
        <w:ind w:firstLine="281" w:firstLineChars="100"/>
        <w:jc w:val="left"/>
        <w:outlineLvl w:val="0"/>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lang w:val="en-US" w:eastAsia="zh-CN"/>
        </w:rPr>
        <w:t>（一）结果信息</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012"/>
        <w:gridCol w:w="1455"/>
        <w:gridCol w:w="1380"/>
        <w:gridCol w:w="2618"/>
      </w:tblGrid>
      <w:tr w14:paraId="01CE5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Align w:val="center"/>
          </w:tcPr>
          <w:p w14:paraId="7CFE554D">
            <w:pPr>
              <w:shd w:val="clear"/>
              <w:jc w:val="center"/>
              <w:rPr>
                <w:rFonts w:hint="eastAsia" w:ascii="宋体" w:hAnsi="宋体" w:eastAsia="宋体"/>
                <w:color w:val="auto"/>
                <w:sz w:val="21"/>
                <w:szCs w:val="22"/>
              </w:rPr>
            </w:pPr>
            <w:r>
              <w:rPr>
                <w:rFonts w:hint="eastAsia" w:ascii="宋体" w:hAnsi="宋体" w:eastAsia="宋体"/>
                <w:color w:val="auto"/>
                <w:sz w:val="21"/>
                <w:szCs w:val="22"/>
              </w:rPr>
              <w:t>序号</w:t>
            </w:r>
          </w:p>
        </w:tc>
        <w:tc>
          <w:tcPr>
            <w:tcW w:w="2012" w:type="dxa"/>
            <w:vAlign w:val="center"/>
          </w:tcPr>
          <w:p w14:paraId="74A51D68">
            <w:pPr>
              <w:shd w:val="clear"/>
              <w:jc w:val="center"/>
              <w:rPr>
                <w:rFonts w:hint="eastAsia" w:ascii="宋体" w:hAnsi="宋体" w:eastAsia="宋体"/>
                <w:color w:val="auto"/>
                <w:sz w:val="21"/>
                <w:szCs w:val="22"/>
              </w:rPr>
            </w:pPr>
            <w:r>
              <w:rPr>
                <w:rFonts w:hint="eastAsia" w:ascii="宋体" w:hAnsi="宋体" w:eastAsia="宋体"/>
                <w:color w:val="auto"/>
                <w:sz w:val="21"/>
                <w:szCs w:val="22"/>
              </w:rPr>
              <w:t>结果名称</w:t>
            </w:r>
          </w:p>
        </w:tc>
        <w:tc>
          <w:tcPr>
            <w:tcW w:w="1455" w:type="dxa"/>
            <w:vAlign w:val="center"/>
          </w:tcPr>
          <w:p w14:paraId="5F92E5C2">
            <w:pPr>
              <w:shd w:val="clear"/>
              <w:jc w:val="center"/>
              <w:rPr>
                <w:rFonts w:hint="eastAsia" w:ascii="宋体" w:hAnsi="宋体" w:eastAsia="宋体"/>
                <w:color w:val="auto"/>
                <w:sz w:val="21"/>
                <w:szCs w:val="22"/>
              </w:rPr>
            </w:pPr>
            <w:r>
              <w:rPr>
                <w:rFonts w:hint="eastAsia" w:ascii="宋体" w:hAnsi="宋体" w:eastAsia="宋体"/>
                <w:color w:val="auto"/>
                <w:sz w:val="21"/>
                <w:szCs w:val="22"/>
              </w:rPr>
              <w:t>结果类型</w:t>
            </w:r>
          </w:p>
        </w:tc>
        <w:tc>
          <w:tcPr>
            <w:tcW w:w="1380" w:type="dxa"/>
            <w:vAlign w:val="center"/>
          </w:tcPr>
          <w:p w14:paraId="7AB8DFB7">
            <w:pPr>
              <w:shd w:val="clear"/>
              <w:jc w:val="center"/>
              <w:rPr>
                <w:rFonts w:hint="eastAsia" w:ascii="宋体" w:hAnsi="宋体" w:eastAsia="宋体"/>
                <w:color w:val="auto"/>
                <w:sz w:val="21"/>
                <w:szCs w:val="22"/>
              </w:rPr>
            </w:pPr>
            <w:r>
              <w:rPr>
                <w:rFonts w:hint="eastAsia" w:ascii="宋体" w:hAnsi="宋体" w:eastAsia="宋体"/>
                <w:color w:val="auto"/>
                <w:sz w:val="21"/>
                <w:szCs w:val="22"/>
              </w:rPr>
              <w:t>是否支持物流快递</w:t>
            </w:r>
          </w:p>
        </w:tc>
        <w:tc>
          <w:tcPr>
            <w:tcW w:w="2618" w:type="dxa"/>
            <w:vAlign w:val="center"/>
          </w:tcPr>
          <w:p w14:paraId="4E8C60FC">
            <w:pPr>
              <w:shd w:val="clear"/>
              <w:jc w:val="center"/>
              <w:rPr>
                <w:rFonts w:hint="eastAsia" w:ascii="宋体" w:hAnsi="宋体" w:eastAsia="宋体"/>
                <w:color w:val="auto"/>
                <w:sz w:val="21"/>
                <w:szCs w:val="22"/>
              </w:rPr>
            </w:pPr>
            <w:r>
              <w:rPr>
                <w:rFonts w:hint="eastAsia" w:ascii="宋体" w:hAnsi="宋体" w:eastAsia="宋体"/>
                <w:color w:val="auto"/>
                <w:sz w:val="21"/>
                <w:szCs w:val="22"/>
              </w:rPr>
              <w:t>备注</w:t>
            </w:r>
          </w:p>
        </w:tc>
      </w:tr>
      <w:tr w14:paraId="145A8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57" w:type="dxa"/>
            <w:vAlign w:val="center"/>
          </w:tcPr>
          <w:p w14:paraId="4621E885">
            <w:pPr>
              <w:shd w:val="clear"/>
              <w:jc w:val="center"/>
              <w:rPr>
                <w:rFonts w:hint="eastAsia" w:ascii="宋体" w:hAnsi="宋体" w:eastAsia="宋体"/>
                <w:color w:val="auto"/>
                <w:sz w:val="21"/>
                <w:szCs w:val="22"/>
              </w:rPr>
            </w:pPr>
            <w:r>
              <w:rPr>
                <w:rFonts w:hint="eastAsia" w:ascii="宋体" w:hAnsi="宋体" w:eastAsia="宋体"/>
                <w:color w:val="auto"/>
                <w:sz w:val="21"/>
                <w:szCs w:val="22"/>
              </w:rPr>
              <w:t>1</w:t>
            </w:r>
          </w:p>
        </w:tc>
        <w:tc>
          <w:tcPr>
            <w:tcW w:w="2012" w:type="dxa"/>
            <w:vAlign w:val="center"/>
          </w:tcPr>
          <w:p w14:paraId="41AF5B6F">
            <w:pPr>
              <w:shd w:val="clear"/>
              <w:jc w:val="both"/>
              <w:rPr>
                <w:rFonts w:hint="eastAsia" w:ascii="宋体" w:hAnsi="宋体" w:eastAsia="宋体"/>
                <w:color w:val="auto"/>
                <w:sz w:val="21"/>
                <w:szCs w:val="22"/>
                <w:lang w:eastAsia="zh-CN"/>
              </w:rPr>
            </w:pPr>
            <w:r>
              <w:rPr>
                <w:rFonts w:hint="eastAsia" w:ascii="宋体" w:hAnsi="宋体" w:eastAsia="宋体"/>
                <w:color w:val="auto"/>
                <w:sz w:val="21"/>
                <w:szCs w:val="22"/>
                <w:lang w:val="en-US" w:eastAsia="zh-CN"/>
              </w:rPr>
              <w:t>结婚落户“一件事”</w:t>
            </w:r>
            <w:r>
              <w:rPr>
                <w:rFonts w:hint="eastAsia" w:ascii="宋体" w:hAnsi="宋体" w:eastAsia="宋体" w:cs="宋体"/>
                <w:color w:val="auto"/>
                <w:sz w:val="21"/>
                <w:szCs w:val="21"/>
                <w:lang w:val="en-US" w:eastAsia="zh-CN"/>
              </w:rPr>
              <w:t>办理结果</w:t>
            </w:r>
          </w:p>
        </w:tc>
        <w:tc>
          <w:tcPr>
            <w:tcW w:w="1455" w:type="dxa"/>
            <w:vAlign w:val="center"/>
          </w:tcPr>
          <w:p w14:paraId="1BAF2B6A">
            <w:pPr>
              <w:shd w:val="clear"/>
              <w:jc w:val="center"/>
              <w:rPr>
                <w:rFonts w:hint="eastAsia" w:ascii="宋体" w:hAnsi="宋体" w:eastAsia="宋体"/>
                <w:color w:val="auto"/>
                <w:sz w:val="21"/>
                <w:szCs w:val="22"/>
                <w:lang w:eastAsia="zh-CN"/>
              </w:rPr>
            </w:pPr>
            <w:r>
              <w:rPr>
                <w:rFonts w:hint="eastAsia" w:ascii="宋体" w:hAnsi="宋体" w:eastAsia="宋体"/>
                <w:color w:val="auto"/>
                <w:sz w:val="21"/>
                <w:szCs w:val="22"/>
                <w:lang w:eastAsia="zh-CN"/>
              </w:rPr>
              <w:t>其他</w:t>
            </w:r>
          </w:p>
        </w:tc>
        <w:tc>
          <w:tcPr>
            <w:tcW w:w="1380" w:type="dxa"/>
            <w:vAlign w:val="center"/>
          </w:tcPr>
          <w:p w14:paraId="20949FBE">
            <w:pPr>
              <w:shd w:val="clear"/>
              <w:jc w:val="center"/>
              <w:rPr>
                <w:rFonts w:hint="default" w:ascii="宋体" w:hAnsi="宋体" w:eastAsia="宋体"/>
                <w:color w:val="auto"/>
                <w:sz w:val="21"/>
                <w:szCs w:val="22"/>
                <w:lang w:val="en-US" w:eastAsia="zh-CN"/>
              </w:rPr>
            </w:pPr>
            <w:r>
              <w:rPr>
                <w:rFonts w:hint="eastAsia" w:ascii="宋体" w:hAnsi="宋体" w:eastAsia="宋体"/>
                <w:color w:val="auto"/>
                <w:sz w:val="21"/>
                <w:szCs w:val="22"/>
                <w:lang w:val="en-US" w:eastAsia="zh-CN"/>
              </w:rPr>
              <w:t>是</w:t>
            </w:r>
          </w:p>
        </w:tc>
        <w:tc>
          <w:tcPr>
            <w:tcW w:w="2618" w:type="dxa"/>
            <w:vAlign w:val="top"/>
          </w:tcPr>
          <w:p w14:paraId="41515C1E">
            <w:pPr>
              <w:shd w:val="clear"/>
              <w:jc w:val="center"/>
              <w:rPr>
                <w:rFonts w:hint="default" w:ascii="宋体" w:hAnsi="宋体" w:eastAsia="宋体"/>
                <w:color w:val="auto"/>
                <w:sz w:val="21"/>
                <w:szCs w:val="22"/>
                <w:lang w:val="en-US" w:eastAsia="zh-CN"/>
              </w:rPr>
            </w:pPr>
            <w:r>
              <w:rPr>
                <w:rFonts w:hint="eastAsia" w:ascii="宋体" w:hAnsi="宋体" w:eastAsia="宋体" w:cs="宋体"/>
                <w:color w:val="auto"/>
                <w:sz w:val="21"/>
                <w:szCs w:val="21"/>
                <w:lang w:val="en-US" w:eastAsia="zh-CN"/>
              </w:rPr>
              <w:t>按照云南省2025年结婚落户“一件事”办理结果</w:t>
            </w:r>
          </w:p>
        </w:tc>
      </w:tr>
      <w:tr w14:paraId="757E4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7" w:type="dxa"/>
            <w:vAlign w:val="center"/>
          </w:tcPr>
          <w:p w14:paraId="7AAA2ECE">
            <w:pPr>
              <w:shd w:val="clear"/>
              <w:jc w:val="center"/>
              <w:rPr>
                <w:rFonts w:hint="eastAsia" w:ascii="宋体" w:hAnsi="宋体" w:eastAsia="宋体" w:cstheme="minorBidi"/>
                <w:color w:val="auto"/>
                <w:kern w:val="2"/>
                <w:sz w:val="21"/>
                <w:szCs w:val="22"/>
                <w:lang w:val="en-US" w:eastAsia="zh-CN" w:bidi="ar-SA"/>
              </w:rPr>
            </w:pPr>
            <w:r>
              <w:rPr>
                <w:rFonts w:hint="eastAsia" w:ascii="宋体" w:hAnsi="宋体" w:eastAsia="宋体"/>
                <w:color w:val="auto"/>
                <w:sz w:val="21"/>
                <w:szCs w:val="22"/>
                <w:lang w:val="en-US" w:eastAsia="zh-CN"/>
              </w:rPr>
              <w:t>2</w:t>
            </w:r>
          </w:p>
        </w:tc>
        <w:tc>
          <w:tcPr>
            <w:tcW w:w="2012" w:type="dxa"/>
            <w:vAlign w:val="center"/>
          </w:tcPr>
          <w:p w14:paraId="68D07FDC">
            <w:pPr>
              <w:shd w:val="clear"/>
              <w:jc w:val="both"/>
              <w:rPr>
                <w:rFonts w:hint="eastAsia" w:ascii="宋体" w:hAnsi="宋体" w:eastAsia="宋体" w:cstheme="minorBidi"/>
                <w:color w:val="auto"/>
                <w:kern w:val="2"/>
                <w:sz w:val="21"/>
                <w:szCs w:val="22"/>
                <w:lang w:val="en-US" w:eastAsia="zh-CN" w:bidi="ar-SA"/>
              </w:rPr>
            </w:pPr>
            <w:r>
              <w:rPr>
                <w:rFonts w:hint="eastAsia" w:ascii="宋体" w:hAnsi="宋体" w:eastAsia="宋体"/>
                <w:color w:val="auto"/>
                <w:sz w:val="21"/>
                <w:szCs w:val="22"/>
                <w:lang w:eastAsia="zh-CN"/>
              </w:rPr>
              <w:t>婚前医学检查证明</w:t>
            </w:r>
          </w:p>
        </w:tc>
        <w:tc>
          <w:tcPr>
            <w:tcW w:w="1455" w:type="dxa"/>
            <w:vAlign w:val="center"/>
          </w:tcPr>
          <w:p w14:paraId="268FFDBC">
            <w:pPr>
              <w:shd w:val="clear"/>
              <w:jc w:val="center"/>
              <w:rPr>
                <w:rFonts w:hint="eastAsia" w:ascii="宋体" w:hAnsi="宋体" w:eastAsia="宋体" w:cstheme="minorBidi"/>
                <w:color w:val="auto"/>
                <w:kern w:val="2"/>
                <w:sz w:val="21"/>
                <w:szCs w:val="22"/>
                <w:lang w:val="en-US" w:eastAsia="zh-CN" w:bidi="ar-SA"/>
              </w:rPr>
            </w:pPr>
            <w:r>
              <w:rPr>
                <w:rFonts w:hint="eastAsia" w:ascii="宋体" w:hAnsi="宋体" w:eastAsia="宋体"/>
                <w:color w:val="auto"/>
                <w:sz w:val="21"/>
                <w:szCs w:val="22"/>
              </w:rPr>
              <w:t>证</w:t>
            </w:r>
            <w:r>
              <w:rPr>
                <w:rFonts w:hint="eastAsia" w:ascii="宋体" w:hAnsi="宋体" w:eastAsia="宋体"/>
                <w:color w:val="auto"/>
                <w:sz w:val="21"/>
                <w:szCs w:val="22"/>
                <w:lang w:eastAsia="zh-CN"/>
              </w:rPr>
              <w:t>明</w:t>
            </w:r>
          </w:p>
        </w:tc>
        <w:tc>
          <w:tcPr>
            <w:tcW w:w="1380" w:type="dxa"/>
            <w:vAlign w:val="center"/>
          </w:tcPr>
          <w:p w14:paraId="0B4498FF">
            <w:pPr>
              <w:shd w:val="clear"/>
              <w:jc w:val="center"/>
              <w:rPr>
                <w:rFonts w:hint="eastAsia" w:ascii="宋体" w:hAnsi="宋体" w:eastAsia="宋体"/>
                <w:color w:val="auto"/>
                <w:sz w:val="21"/>
                <w:szCs w:val="22"/>
              </w:rPr>
            </w:pPr>
            <w:r>
              <w:rPr>
                <w:rFonts w:hint="eastAsia" w:ascii="宋体" w:hAnsi="宋体" w:eastAsia="宋体"/>
                <w:color w:val="auto"/>
                <w:sz w:val="21"/>
                <w:szCs w:val="22"/>
                <w:lang w:val="en-US" w:eastAsia="zh-CN"/>
              </w:rPr>
              <w:t>否</w:t>
            </w:r>
          </w:p>
        </w:tc>
        <w:tc>
          <w:tcPr>
            <w:tcW w:w="2618" w:type="dxa"/>
            <w:vAlign w:val="center"/>
          </w:tcPr>
          <w:p w14:paraId="024D9677">
            <w:pPr>
              <w:shd w:val="clear"/>
              <w:jc w:val="center"/>
              <w:rPr>
                <w:rFonts w:hint="eastAsia" w:ascii="宋体" w:hAnsi="宋体" w:eastAsia="宋体"/>
                <w:color w:val="auto"/>
                <w:sz w:val="21"/>
                <w:szCs w:val="22"/>
              </w:rPr>
            </w:pPr>
            <w:r>
              <w:rPr>
                <w:rFonts w:hint="eastAsia" w:ascii="宋体" w:hAnsi="宋体" w:eastAsia="宋体"/>
                <w:color w:val="auto"/>
                <w:sz w:val="21"/>
                <w:szCs w:val="22"/>
                <w:lang w:val="en-US" w:eastAsia="zh-CN"/>
              </w:rPr>
              <w:t>当场取证</w:t>
            </w:r>
          </w:p>
        </w:tc>
      </w:tr>
    </w:tbl>
    <w:p w14:paraId="06F5A47D">
      <w:pPr>
        <w:widowControl/>
        <w:numPr>
          <w:ilvl w:val="0"/>
          <w:numId w:val="0"/>
        </w:numPr>
        <w:shd w:val="clear" w:color="auto"/>
        <w:spacing w:line="560" w:lineRule="exact"/>
        <w:ind w:firstLine="281" w:firstLineChars="100"/>
        <w:jc w:val="left"/>
        <w:outlineLvl w:val="0"/>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lang w:val="en-US" w:eastAsia="zh-CN"/>
        </w:rPr>
        <w:t>（二）结果样本</w:t>
      </w:r>
    </w:p>
    <w:p w14:paraId="66249320">
      <w:pPr>
        <w:pStyle w:val="11"/>
        <w:keepNext w:val="0"/>
        <w:keepLines w:val="0"/>
        <w:pageBreakBefore w:val="0"/>
        <w:widowControl w:val="0"/>
        <w:kinsoku/>
        <w:wordWrap/>
        <w:overflowPunct/>
        <w:topLinePunct w:val="0"/>
        <w:autoSpaceDE/>
        <w:autoSpaceDN/>
        <w:bidi w:val="0"/>
        <w:adjustRightInd/>
        <w:snapToGrid/>
        <w:spacing w:before="0" w:line="520" w:lineRule="exact"/>
        <w:ind w:left="0" w:leftChars="0" w:firstLine="560" w:firstLineChars="200"/>
        <w:jc w:val="both"/>
        <w:textAlignment w:val="baseline"/>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w:t>
      </w:r>
      <w:r>
        <w:rPr>
          <w:rFonts w:hint="eastAsia" w:ascii="Times New Roman" w:hAnsi="Times New Roman" w:eastAsia="仿宋_GB2312" w:cs="Times New Roman"/>
          <w:color w:val="auto"/>
          <w:kern w:val="0"/>
          <w:sz w:val="28"/>
          <w:szCs w:val="28"/>
          <w:lang w:val="en-US" w:eastAsia="zh-CN" w:bidi="ar-SA"/>
        </w:rPr>
        <w:t>结婚落户</w:t>
      </w:r>
      <w:r>
        <w:rPr>
          <w:rFonts w:hint="eastAsia" w:ascii="仿宋_GB2312" w:hAnsi="仿宋_GB2312" w:eastAsia="仿宋_GB2312" w:cs="仿宋_GB2312"/>
          <w:b w:val="0"/>
          <w:bCs w:val="0"/>
          <w:color w:val="auto"/>
          <w:sz w:val="28"/>
          <w:szCs w:val="28"/>
          <w:lang w:val="en-US" w:eastAsia="zh-CN"/>
        </w:rPr>
        <w:t>“一件事”办理结果</w:t>
      </w:r>
    </w:p>
    <w:p w14:paraId="7FC81083">
      <w:pPr>
        <w:pStyle w:val="11"/>
        <w:keepNext w:val="0"/>
        <w:keepLines w:val="0"/>
        <w:pageBreakBefore w:val="0"/>
        <w:widowControl w:val="0"/>
        <w:kinsoku/>
        <w:wordWrap/>
        <w:overflowPunct/>
        <w:topLinePunct w:val="0"/>
        <w:autoSpaceDE/>
        <w:autoSpaceDN/>
        <w:bidi w:val="0"/>
        <w:adjustRightInd/>
        <w:snapToGrid/>
        <w:spacing w:before="0" w:line="520" w:lineRule="exact"/>
        <w:ind w:left="0" w:leftChars="0" w:firstLine="560" w:firstLineChars="200"/>
        <w:jc w:val="both"/>
        <w:textAlignment w:val="baseline"/>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按照云南省2025年结婚落户“一件事”办理结果。</w:t>
      </w:r>
    </w:p>
    <w:p w14:paraId="7A2F07DE">
      <w:pPr>
        <w:pStyle w:val="10"/>
        <w:ind w:left="0" w:leftChars="0" w:firstLine="560" w:firstLineChars="200"/>
        <w:rPr>
          <w:rFonts w:hint="eastAsia" w:ascii="仿宋" w:hAnsi="仿宋" w:eastAsia="仿宋" w:cs="仿宋"/>
          <w:b w:val="0"/>
          <w:bCs w:val="0"/>
          <w:color w:val="auto"/>
          <w:sz w:val="28"/>
          <w:szCs w:val="28"/>
          <w:lang w:eastAsia="zh-CN"/>
        </w:rPr>
      </w:pPr>
      <w:r>
        <w:rPr>
          <w:rFonts w:hint="eastAsia" w:ascii="仿宋_GB2312" w:hAnsi="仿宋_GB2312" w:eastAsia="仿宋_GB2312" w:cs="仿宋_GB2312"/>
          <w:b w:val="0"/>
          <w:bCs w:val="0"/>
          <w:color w:val="auto"/>
          <w:sz w:val="28"/>
          <w:szCs w:val="28"/>
          <w:lang w:val="en-US" w:eastAsia="zh-CN"/>
        </w:rPr>
        <w:t>2.婚前医学检查证明（自愿）</w:t>
      </w:r>
    </w:p>
    <w:p w14:paraId="025F79BE">
      <w:pPr>
        <w:pStyle w:val="11"/>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drawing>
          <wp:inline distT="0" distB="0" distL="114300" distR="114300">
            <wp:extent cx="3197225" cy="4058920"/>
            <wp:effectExtent l="0" t="0" r="3175" b="17780"/>
            <wp:docPr id="5" name="图片 5" descr="65100596f3f379bee188af554aa5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5100596f3f379bee188af554aa5aea"/>
                    <pic:cNvPicPr>
                      <a:picLocks noChangeAspect="1"/>
                    </pic:cNvPicPr>
                  </pic:nvPicPr>
                  <pic:blipFill>
                    <a:blip r:embed="rId6"/>
                    <a:stretch>
                      <a:fillRect/>
                    </a:stretch>
                  </pic:blipFill>
                  <pic:spPr>
                    <a:xfrm>
                      <a:off x="0" y="0"/>
                      <a:ext cx="3197225" cy="4058920"/>
                    </a:xfrm>
                    <a:prstGeom prst="rect">
                      <a:avLst/>
                    </a:prstGeom>
                  </pic:spPr>
                </pic:pic>
              </a:graphicData>
            </a:graphic>
          </wp:inline>
        </w:drawing>
      </w:r>
    </w:p>
    <w:p w14:paraId="6E2F39DD">
      <w:pPr>
        <w:ind w:firstLine="600" w:firstLineChars="200"/>
        <w:rPr>
          <w:rFonts w:hint="eastAsia" w:ascii="黑体" w:hAnsi="黑体" w:eastAsia="黑体" w:cs="Arial"/>
          <w:color w:val="auto"/>
          <w:kern w:val="0"/>
          <w:sz w:val="30"/>
          <w:szCs w:val="30"/>
          <w:lang w:val="en-US" w:eastAsia="zh-CN" w:bidi="ar-SA"/>
        </w:rPr>
      </w:pPr>
    </w:p>
    <w:p w14:paraId="4952C821">
      <w:pPr>
        <w:ind w:firstLine="600" w:firstLineChars="200"/>
        <w:rPr>
          <w:rFonts w:hint="eastAsia" w:ascii="黑体" w:hAnsi="黑体" w:eastAsia="黑体" w:cs="Arial"/>
          <w:color w:val="auto"/>
          <w:kern w:val="0"/>
          <w:sz w:val="30"/>
          <w:szCs w:val="30"/>
        </w:rPr>
      </w:pPr>
      <w:r>
        <w:rPr>
          <w:rFonts w:hint="eastAsia" w:ascii="黑体" w:hAnsi="黑体" w:eastAsia="黑体" w:cs="Arial"/>
          <w:color w:val="auto"/>
          <w:kern w:val="0"/>
          <w:sz w:val="30"/>
          <w:szCs w:val="30"/>
          <w:lang w:val="en-US" w:eastAsia="zh-CN" w:bidi="ar-SA"/>
        </w:rPr>
        <w:t>七、</w:t>
      </w:r>
      <w:r>
        <w:rPr>
          <w:rFonts w:hint="eastAsia" w:ascii="黑体" w:hAnsi="黑体" w:eastAsia="黑体" w:cs="Arial"/>
          <w:color w:val="auto"/>
          <w:kern w:val="0"/>
          <w:sz w:val="30"/>
          <w:szCs w:val="30"/>
        </w:rPr>
        <w:t>收费信息</w:t>
      </w:r>
    </w:p>
    <w:tbl>
      <w:tblPr>
        <w:tblStyle w:val="7"/>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2329"/>
        <w:gridCol w:w="1747"/>
        <w:gridCol w:w="1748"/>
      </w:tblGrid>
      <w:tr w14:paraId="05E86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6" w:type="dxa"/>
            <w:vAlign w:val="center"/>
          </w:tcPr>
          <w:p w14:paraId="6845D90C">
            <w:pPr>
              <w:shd w:val="clear"/>
              <w:jc w:val="center"/>
              <w:rPr>
                <w:rFonts w:hint="eastAsia" w:ascii="宋体" w:hAnsi="宋体" w:eastAsia="宋体"/>
                <w:color w:val="auto"/>
                <w:sz w:val="21"/>
                <w:szCs w:val="22"/>
              </w:rPr>
            </w:pPr>
            <w:r>
              <w:rPr>
                <w:rFonts w:hint="eastAsia" w:ascii="宋体" w:hAnsi="宋体" w:eastAsia="宋体"/>
                <w:color w:val="auto"/>
                <w:sz w:val="21"/>
                <w:szCs w:val="22"/>
              </w:rPr>
              <w:t>收费项目名称</w:t>
            </w:r>
          </w:p>
        </w:tc>
        <w:tc>
          <w:tcPr>
            <w:tcW w:w="2329" w:type="dxa"/>
            <w:vAlign w:val="center"/>
          </w:tcPr>
          <w:p w14:paraId="0E4FBA85">
            <w:pPr>
              <w:shd w:val="clear"/>
              <w:jc w:val="center"/>
              <w:rPr>
                <w:rFonts w:hint="eastAsia" w:ascii="宋体" w:hAnsi="宋体" w:eastAsia="宋体"/>
                <w:color w:val="auto"/>
                <w:sz w:val="21"/>
                <w:szCs w:val="22"/>
              </w:rPr>
            </w:pPr>
            <w:r>
              <w:rPr>
                <w:rFonts w:hint="eastAsia" w:ascii="宋体" w:hAnsi="宋体" w:eastAsia="宋体"/>
                <w:color w:val="auto"/>
                <w:sz w:val="21"/>
                <w:szCs w:val="22"/>
              </w:rPr>
              <w:t>收费标准</w:t>
            </w:r>
          </w:p>
        </w:tc>
        <w:tc>
          <w:tcPr>
            <w:tcW w:w="1747" w:type="dxa"/>
            <w:vAlign w:val="center"/>
          </w:tcPr>
          <w:p w14:paraId="47ACC9F8">
            <w:pPr>
              <w:shd w:val="clear"/>
              <w:jc w:val="center"/>
              <w:rPr>
                <w:rFonts w:hint="default" w:ascii="宋体" w:hAnsi="宋体" w:eastAsia="宋体"/>
                <w:color w:val="auto"/>
                <w:sz w:val="21"/>
                <w:szCs w:val="22"/>
                <w:lang w:val="en-US" w:eastAsia="zh-CN"/>
              </w:rPr>
            </w:pPr>
            <w:r>
              <w:rPr>
                <w:rFonts w:hint="eastAsia" w:ascii="宋体" w:hAnsi="宋体" w:eastAsia="宋体"/>
                <w:color w:val="auto"/>
                <w:sz w:val="21"/>
                <w:szCs w:val="22"/>
                <w:lang w:val="en-US" w:eastAsia="zh-CN"/>
              </w:rPr>
              <w:t>收费依据</w:t>
            </w:r>
          </w:p>
        </w:tc>
        <w:tc>
          <w:tcPr>
            <w:tcW w:w="1748" w:type="dxa"/>
          </w:tcPr>
          <w:p w14:paraId="56204833">
            <w:pPr>
              <w:shd w:val="clear"/>
              <w:jc w:val="center"/>
              <w:rPr>
                <w:rFonts w:hint="eastAsia" w:ascii="宋体" w:hAnsi="宋体" w:eastAsia="宋体"/>
                <w:color w:val="auto"/>
                <w:sz w:val="21"/>
                <w:szCs w:val="22"/>
              </w:rPr>
            </w:pPr>
            <w:r>
              <w:rPr>
                <w:rFonts w:hint="eastAsia" w:ascii="宋体" w:hAnsi="宋体" w:eastAsia="宋体"/>
                <w:color w:val="auto"/>
                <w:sz w:val="21"/>
                <w:szCs w:val="22"/>
              </w:rPr>
              <w:t>网上支付</w:t>
            </w:r>
          </w:p>
        </w:tc>
      </w:tr>
      <w:tr w14:paraId="3B6A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6" w:type="dxa"/>
            <w:vAlign w:val="center"/>
          </w:tcPr>
          <w:p w14:paraId="7B2BF47B">
            <w:pPr>
              <w:shd w:val="clear"/>
              <w:jc w:val="center"/>
              <w:rPr>
                <w:rFonts w:hint="eastAsia" w:ascii="宋体" w:hAnsi="宋体" w:eastAsia="宋体"/>
                <w:color w:val="auto"/>
                <w:sz w:val="21"/>
                <w:szCs w:val="22"/>
                <w:lang w:eastAsia="zh-CN"/>
              </w:rPr>
            </w:pPr>
            <w:r>
              <w:rPr>
                <w:rFonts w:hint="eastAsia" w:ascii="宋体" w:hAnsi="宋体" w:eastAsia="宋体"/>
                <w:color w:val="auto"/>
                <w:sz w:val="21"/>
                <w:szCs w:val="22"/>
                <w:lang w:eastAsia="zh-CN"/>
              </w:rPr>
              <w:t>无</w:t>
            </w:r>
          </w:p>
        </w:tc>
        <w:tc>
          <w:tcPr>
            <w:tcW w:w="2329" w:type="dxa"/>
            <w:vAlign w:val="center"/>
          </w:tcPr>
          <w:p w14:paraId="78B44691">
            <w:pPr>
              <w:shd w:val="clear"/>
              <w:jc w:val="center"/>
              <w:rPr>
                <w:rFonts w:hint="eastAsia" w:ascii="宋体" w:hAnsi="宋体" w:eastAsia="宋体"/>
                <w:color w:val="auto"/>
                <w:sz w:val="21"/>
                <w:szCs w:val="22"/>
                <w:lang w:eastAsia="zh-CN"/>
              </w:rPr>
            </w:pPr>
            <w:r>
              <w:rPr>
                <w:rFonts w:hint="eastAsia" w:ascii="宋体" w:hAnsi="宋体" w:eastAsia="宋体"/>
                <w:color w:val="auto"/>
                <w:sz w:val="21"/>
                <w:szCs w:val="22"/>
                <w:lang w:eastAsia="zh-CN"/>
              </w:rPr>
              <w:t>无</w:t>
            </w:r>
          </w:p>
        </w:tc>
        <w:tc>
          <w:tcPr>
            <w:tcW w:w="1747" w:type="dxa"/>
            <w:vAlign w:val="center"/>
          </w:tcPr>
          <w:p w14:paraId="7AFFA98D">
            <w:pPr>
              <w:shd w:val="clear"/>
              <w:jc w:val="center"/>
              <w:rPr>
                <w:rFonts w:hint="eastAsia" w:ascii="宋体" w:hAnsi="宋体" w:eastAsia="宋体"/>
                <w:color w:val="auto"/>
                <w:sz w:val="21"/>
                <w:szCs w:val="22"/>
                <w:lang w:eastAsia="zh-CN"/>
              </w:rPr>
            </w:pPr>
            <w:r>
              <w:rPr>
                <w:rFonts w:hint="eastAsia" w:ascii="宋体" w:hAnsi="宋体" w:eastAsia="宋体"/>
                <w:color w:val="auto"/>
                <w:sz w:val="21"/>
                <w:szCs w:val="22"/>
                <w:lang w:eastAsia="zh-CN"/>
              </w:rPr>
              <w:t>无</w:t>
            </w:r>
          </w:p>
        </w:tc>
        <w:tc>
          <w:tcPr>
            <w:tcW w:w="1748" w:type="dxa"/>
          </w:tcPr>
          <w:p w14:paraId="00CBBCC4">
            <w:pPr>
              <w:shd w:val="clear"/>
              <w:jc w:val="center"/>
              <w:rPr>
                <w:rFonts w:hint="eastAsia" w:ascii="宋体" w:hAnsi="宋体" w:eastAsia="宋体"/>
                <w:color w:val="auto"/>
                <w:sz w:val="21"/>
                <w:szCs w:val="22"/>
                <w:lang w:eastAsia="zh-CN"/>
              </w:rPr>
            </w:pPr>
            <w:r>
              <w:rPr>
                <w:rFonts w:hint="eastAsia" w:ascii="宋体" w:hAnsi="宋体" w:eastAsia="宋体"/>
                <w:color w:val="auto"/>
                <w:sz w:val="21"/>
                <w:szCs w:val="22"/>
                <w:lang w:eastAsia="zh-CN"/>
              </w:rPr>
              <w:t>无</w:t>
            </w:r>
          </w:p>
        </w:tc>
      </w:tr>
    </w:tbl>
    <w:p w14:paraId="3C3A38A2">
      <w:pPr>
        <w:widowControl/>
        <w:numPr>
          <w:ilvl w:val="0"/>
          <w:numId w:val="0"/>
        </w:numPr>
        <w:shd w:val="clear" w:color="auto"/>
        <w:spacing w:line="560" w:lineRule="exact"/>
        <w:jc w:val="left"/>
        <w:outlineLvl w:val="9"/>
        <w:rPr>
          <w:rFonts w:hint="eastAsia" w:ascii="黑体" w:hAnsi="黑体" w:eastAsia="黑体" w:cs="Arial"/>
          <w:color w:val="auto"/>
          <w:kern w:val="0"/>
          <w:sz w:val="30"/>
          <w:szCs w:val="30"/>
        </w:rPr>
      </w:pPr>
    </w:p>
    <w:p w14:paraId="7F45B2E3">
      <w:pPr>
        <w:keepNext w:val="0"/>
        <w:keepLines w:val="0"/>
        <w:pageBreakBefore w:val="0"/>
        <w:widowControl w:val="0"/>
        <w:kinsoku/>
        <w:wordWrap/>
        <w:overflowPunct/>
        <w:topLinePunct w:val="0"/>
        <w:autoSpaceDE/>
        <w:autoSpaceDN/>
        <w:bidi w:val="0"/>
        <w:adjustRightInd/>
        <w:snapToGrid/>
        <w:spacing w:line="560" w:lineRule="exact"/>
        <w:ind w:left="0" w:leftChars="0" w:rightChars="0" w:firstLine="640" w:firstLineChars="200"/>
        <w:jc w:val="center"/>
        <w:textAlignment w:val="auto"/>
        <w:rPr>
          <w:rFonts w:hint="default" w:ascii="Times New Roman" w:hAnsi="Times New Roman" w:eastAsia="仿宋_GB2312" w:cs="Times New Roman"/>
          <w:sz w:val="32"/>
          <w:szCs w:val="32"/>
          <w:lang w:val="en-US" w:eastAsia="zh-CN"/>
        </w:rPr>
      </w:pPr>
    </w:p>
    <w:p w14:paraId="0F11D9CB">
      <w:pPr>
        <w:rPr>
          <w:rFonts w:hint="default" w:ascii="Times New Roman" w:hAnsi="Times New Roman" w:cs="Times New Roma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宋三简体">
    <w:altName w:val="宋体"/>
    <w:panose1 w:val="02010601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4454834"/>
    </w:sdtPr>
    <w:sdtEndPr>
      <w:rPr>
        <w:rFonts w:ascii="宋体" w:hAnsi="宋体" w:eastAsia="宋体"/>
      </w:rPr>
    </w:sdtEndPr>
    <w:sdtContent>
      <w:p w14:paraId="3E344123">
        <w:pPr>
          <w:pStyle w:val="5"/>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2</w:t>
        </w:r>
        <w:r>
          <w:rPr>
            <w:rFonts w:ascii="宋体" w:hAnsi="宋体" w:eastAsia="宋体"/>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wN2ZmOTcxY2Y2ZGNmMDIwOTg5OTMwZDU5Y2UzMTMifQ=="/>
  </w:docVars>
  <w:rsids>
    <w:rsidRoot w:val="0F9D17E7"/>
    <w:rsid w:val="024C18BA"/>
    <w:rsid w:val="0261487E"/>
    <w:rsid w:val="068B10E1"/>
    <w:rsid w:val="0F9D17E7"/>
    <w:rsid w:val="162F4575"/>
    <w:rsid w:val="166B276A"/>
    <w:rsid w:val="192C4AB8"/>
    <w:rsid w:val="20AD7527"/>
    <w:rsid w:val="248B4E24"/>
    <w:rsid w:val="259E2B60"/>
    <w:rsid w:val="28FF7CE2"/>
    <w:rsid w:val="2AB8123C"/>
    <w:rsid w:val="2B486C39"/>
    <w:rsid w:val="2D4D2C4B"/>
    <w:rsid w:val="32994294"/>
    <w:rsid w:val="35C57231"/>
    <w:rsid w:val="368D3226"/>
    <w:rsid w:val="373830F8"/>
    <w:rsid w:val="37BB7E48"/>
    <w:rsid w:val="3A91459A"/>
    <w:rsid w:val="4034660B"/>
    <w:rsid w:val="4FC212B3"/>
    <w:rsid w:val="518E1E3B"/>
    <w:rsid w:val="51D81084"/>
    <w:rsid w:val="5CCD7CBB"/>
    <w:rsid w:val="62562501"/>
    <w:rsid w:val="6317208F"/>
    <w:rsid w:val="663A7A43"/>
    <w:rsid w:val="67E95CA3"/>
    <w:rsid w:val="6FD74D5E"/>
    <w:rsid w:val="790B6CC3"/>
    <w:rsid w:val="7A3D1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lock Text"/>
    <w:basedOn w:val="1"/>
    <w:semiHidden/>
    <w:unhideWhenUsed/>
    <w:qFormat/>
    <w:uiPriority w:val="99"/>
    <w:pPr>
      <w:spacing w:after="120" w:afterLines="0" w:afterAutospacing="0"/>
      <w:ind w:left="1440" w:leftChars="700" w:rightChars="700"/>
    </w:pPr>
  </w:style>
  <w:style w:type="paragraph" w:styleId="3">
    <w:name w:val="Body Text"/>
    <w:basedOn w:val="1"/>
    <w:next w:val="4"/>
    <w:qFormat/>
    <w:uiPriority w:val="0"/>
    <w:pPr>
      <w:spacing w:after="120" w:afterLines="0" w:afterAutospacing="0"/>
    </w:p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BodyText1I2"/>
    <w:next w:val="11"/>
    <w:qFormat/>
    <w:uiPriority w:val="0"/>
    <w:pPr>
      <w:widowControl w:val="0"/>
      <w:spacing w:after="120"/>
      <w:ind w:left="420" w:leftChars="200" w:firstLine="420" w:firstLineChars="200"/>
      <w:jc w:val="both"/>
      <w:textAlignment w:val="baseline"/>
    </w:pPr>
    <w:rPr>
      <w:rFonts w:ascii="Times New Roman" w:hAnsi="Times New Roman" w:eastAsia="宋体" w:cs="Times New Roman"/>
      <w:kern w:val="2"/>
      <w:sz w:val="21"/>
      <w:szCs w:val="22"/>
      <w:lang w:val="en-US" w:eastAsia="zh-CN" w:bidi="ar-SA"/>
    </w:rPr>
  </w:style>
  <w:style w:type="paragraph" w:customStyle="1" w:styleId="11">
    <w:name w:val="BodyText"/>
    <w:qFormat/>
    <w:uiPriority w:val="0"/>
    <w:pPr>
      <w:widowControl w:val="0"/>
      <w:spacing w:before="134"/>
      <w:ind w:left="111"/>
      <w:jc w:val="both"/>
      <w:textAlignment w:val="baseline"/>
    </w:pPr>
    <w:rPr>
      <w:rFonts w:ascii="方正仿宋_GBK" w:hAnsi="方正仿宋_GBK" w:eastAsia="宋体" w:cs="Times New Roman"/>
      <w:kern w:val="2"/>
      <w:sz w:val="31"/>
      <w:szCs w:val="31"/>
      <w:lang w:val="en-US" w:eastAsia="zh-CN" w:bidi="ar-SA"/>
    </w:rPr>
  </w:style>
  <w:style w:type="paragraph" w:styleId="12">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昆明市安宁市党政机关单位</Company>
  <Pages>7</Pages>
  <Words>1010</Words>
  <Characters>1191</Characters>
  <Lines>0</Lines>
  <Paragraphs>0</Paragraphs>
  <TotalTime>2</TotalTime>
  <ScaleCrop>false</ScaleCrop>
  <LinksUpToDate>false</LinksUpToDate>
  <CharactersWithSpaces>1210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2024-06-17T03:25:00Z</dcterms:created>
  <dc:creator>馨</dc:creator>
  <cp:lastModifiedBy>smile</cp:lastModifiedBy>
  <dcterms:modified xsi:type="dcterms:W3CDTF">2025-06-12T07:17:03Z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B4A270D775D14CCCB57CC8950C54FD4E_13</vt:lpwstr>
  </property>
  <property fmtid="{D5CDD505-2E9C-101B-9397-08002B2CF9AE}" pid="4" name="KSOTemplateDocerSaveRecord">
    <vt:lpwstr>eyJoZGlkIjoiMzgzMTg3NDdiYzc2YzcxZTZkOGE0YmY3MmIyZWU5ZWEiLCJ1c2VySWQiOiI1MDU5MzM5NzYifQ==</vt:lpwstr>
  </property>
</Properties>
</file>