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CC440">
      <w:pPr>
        <w:jc w:val="center"/>
        <w:rPr>
          <w:b/>
          <w:bCs/>
          <w:sz w:val="44"/>
          <w:szCs w:val="44"/>
        </w:rPr>
      </w:pPr>
      <w:r>
        <w:rPr>
          <w:rFonts w:hint="eastAsia"/>
          <w:b/>
          <w:bCs/>
          <w:sz w:val="44"/>
          <w:szCs w:val="44"/>
          <w:lang w:eastAsia="zh-CN"/>
        </w:rPr>
        <w:t>安宁</w:t>
      </w:r>
      <w:r>
        <w:rPr>
          <w:rFonts w:hint="eastAsia"/>
          <w:b/>
          <w:bCs/>
          <w:sz w:val="44"/>
          <w:szCs w:val="44"/>
        </w:rPr>
        <w:t>市企业缴纳保证金目录清单</w:t>
      </w:r>
    </w:p>
    <w:p w14:paraId="41603E29">
      <w:pPr>
        <w:jc w:val="center"/>
        <w:rPr>
          <w:rFonts w:ascii="宋体" w:hAnsi="宋体" w:eastAsia="宋体" w:cs="宋体"/>
          <w:b/>
          <w:bCs/>
          <w:sz w:val="32"/>
          <w:szCs w:val="32"/>
        </w:rPr>
      </w:pPr>
      <w:r>
        <w:rPr>
          <w:rFonts w:hint="eastAsia" w:ascii="宋体" w:hAnsi="宋体" w:eastAsia="宋体" w:cs="宋体"/>
          <w:b/>
          <w:bCs/>
          <w:sz w:val="32"/>
          <w:szCs w:val="32"/>
        </w:rPr>
        <w:t>（根据中央省市政策汇总）</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0"/>
        <w:gridCol w:w="1155"/>
        <w:gridCol w:w="2730"/>
        <w:gridCol w:w="2573"/>
        <w:gridCol w:w="3007"/>
        <w:gridCol w:w="2797"/>
      </w:tblGrid>
      <w:tr w14:paraId="3C55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42" w:type="dxa"/>
            <w:vAlign w:val="center"/>
          </w:tcPr>
          <w:p w14:paraId="7AF033CF">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序号</w:t>
            </w:r>
          </w:p>
        </w:tc>
        <w:tc>
          <w:tcPr>
            <w:tcW w:w="1170" w:type="dxa"/>
            <w:vAlign w:val="center"/>
          </w:tcPr>
          <w:p w14:paraId="74890405">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项目名称</w:t>
            </w:r>
          </w:p>
        </w:tc>
        <w:tc>
          <w:tcPr>
            <w:tcW w:w="1155" w:type="dxa"/>
            <w:vAlign w:val="center"/>
          </w:tcPr>
          <w:p w14:paraId="0F04E7EF">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执收单位</w:t>
            </w:r>
          </w:p>
        </w:tc>
        <w:tc>
          <w:tcPr>
            <w:tcW w:w="2730" w:type="dxa"/>
            <w:vAlign w:val="center"/>
          </w:tcPr>
          <w:p w14:paraId="2F4CA5C0">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设立依据</w:t>
            </w:r>
          </w:p>
        </w:tc>
        <w:tc>
          <w:tcPr>
            <w:tcW w:w="2573" w:type="dxa"/>
            <w:vAlign w:val="center"/>
          </w:tcPr>
          <w:p w14:paraId="69618B14">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征收标准</w:t>
            </w:r>
          </w:p>
        </w:tc>
        <w:tc>
          <w:tcPr>
            <w:tcW w:w="3007" w:type="dxa"/>
            <w:vAlign w:val="center"/>
          </w:tcPr>
          <w:p w14:paraId="4EE73DDF">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征收程序</w:t>
            </w:r>
          </w:p>
        </w:tc>
        <w:tc>
          <w:tcPr>
            <w:tcW w:w="2797" w:type="dxa"/>
            <w:vAlign w:val="center"/>
          </w:tcPr>
          <w:p w14:paraId="57894314">
            <w:pPr>
              <w:widowControl/>
              <w:jc w:val="center"/>
              <w:textAlignment w:val="center"/>
              <w:rPr>
                <w:rFonts w:hint="eastAsia" w:ascii="宋体" w:hAnsi="宋体" w:eastAsia="宋体" w:cs="宋体"/>
                <w:szCs w:val="21"/>
              </w:rPr>
            </w:pPr>
            <w:r>
              <w:rPr>
                <w:rFonts w:hint="eastAsia" w:ascii="宋体" w:hAnsi="宋体" w:eastAsia="宋体" w:cs="宋体"/>
                <w:b/>
                <w:color w:val="000000"/>
                <w:kern w:val="0"/>
                <w:szCs w:val="21"/>
              </w:rPr>
              <w:t>返还时间</w:t>
            </w:r>
          </w:p>
        </w:tc>
      </w:tr>
      <w:tr w14:paraId="5B1E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742" w:type="dxa"/>
            <w:vAlign w:val="center"/>
          </w:tcPr>
          <w:p w14:paraId="44791FF5">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w:t>
            </w:r>
          </w:p>
        </w:tc>
        <w:tc>
          <w:tcPr>
            <w:tcW w:w="1170" w:type="dxa"/>
            <w:vAlign w:val="center"/>
          </w:tcPr>
          <w:p w14:paraId="309267B0">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投标保证金</w:t>
            </w:r>
          </w:p>
        </w:tc>
        <w:tc>
          <w:tcPr>
            <w:tcW w:w="1155" w:type="dxa"/>
            <w:vAlign w:val="center"/>
          </w:tcPr>
          <w:p w14:paraId="11D417C6">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招标人或招标人委托的机构</w:t>
            </w:r>
          </w:p>
        </w:tc>
        <w:tc>
          <w:tcPr>
            <w:tcW w:w="2730" w:type="dxa"/>
            <w:vAlign w:val="center"/>
          </w:tcPr>
          <w:p w14:paraId="04BAA73B">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《云南省</w:t>
            </w:r>
            <w:bookmarkStart w:id="0" w:name="_GoBack"/>
            <w:bookmarkEnd w:id="0"/>
            <w:r>
              <w:rPr>
                <w:rFonts w:hint="eastAsia" w:ascii="宋体" w:hAnsi="宋体" w:eastAsia="宋体" w:cs="宋体"/>
                <w:color w:val="000000"/>
                <w:kern w:val="0"/>
                <w:sz w:val="18"/>
                <w:szCs w:val="18"/>
                <w:lang w:eastAsia="zh-CN"/>
              </w:rPr>
              <w:t>招标投标法实施条例</w:t>
            </w:r>
            <w:r>
              <w:rPr>
                <w:rFonts w:hint="eastAsia" w:ascii="宋体" w:hAnsi="宋体" w:eastAsia="宋体" w:cs="宋体"/>
                <w:color w:val="000000"/>
                <w:kern w:val="0"/>
                <w:sz w:val="18"/>
                <w:szCs w:val="18"/>
              </w:rPr>
              <w:t>》</w:t>
            </w:r>
          </w:p>
        </w:tc>
        <w:tc>
          <w:tcPr>
            <w:tcW w:w="2573" w:type="dxa"/>
            <w:vAlign w:val="center"/>
          </w:tcPr>
          <w:p w14:paraId="7F2D796D">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投标保证金不得超过招标项目估算价的2%，最高不得超过80万元；其中勘察、设计项目投标保证金最高不得超过10万元。</w:t>
            </w:r>
          </w:p>
        </w:tc>
        <w:tc>
          <w:tcPr>
            <w:tcW w:w="3007" w:type="dxa"/>
          </w:tcPr>
          <w:p w14:paraId="2FF86131">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根据招标文件具体要求执行。</w:t>
            </w:r>
          </w:p>
        </w:tc>
        <w:tc>
          <w:tcPr>
            <w:tcW w:w="2797" w:type="dxa"/>
          </w:tcPr>
          <w:p w14:paraId="2CB06BBA">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招标人最迟应当在书面合同签订后5日内向中标人和未中标的投标人退还投标保证金及银行同期存款利息。</w:t>
            </w:r>
          </w:p>
        </w:tc>
      </w:tr>
      <w:tr w14:paraId="0175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7F6025EF">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2</w:t>
            </w:r>
          </w:p>
        </w:tc>
        <w:tc>
          <w:tcPr>
            <w:tcW w:w="1170" w:type="dxa"/>
            <w:vAlign w:val="center"/>
          </w:tcPr>
          <w:p w14:paraId="774DC109">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履约保证金</w:t>
            </w:r>
          </w:p>
        </w:tc>
        <w:tc>
          <w:tcPr>
            <w:tcW w:w="1155" w:type="dxa"/>
            <w:vAlign w:val="center"/>
          </w:tcPr>
          <w:p w14:paraId="2EF68A5F">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建设单位</w:t>
            </w:r>
          </w:p>
        </w:tc>
        <w:tc>
          <w:tcPr>
            <w:tcW w:w="2730" w:type="dxa"/>
            <w:vAlign w:val="center"/>
          </w:tcPr>
          <w:p w14:paraId="269D4D1A">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《中华人民共和国招标投标法实施条例》</w:t>
            </w:r>
          </w:p>
        </w:tc>
        <w:tc>
          <w:tcPr>
            <w:tcW w:w="2573" w:type="dxa"/>
          </w:tcPr>
          <w:p w14:paraId="2970FA28">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履约保证金不得超过中标合同金额的10%。</w:t>
            </w:r>
          </w:p>
        </w:tc>
        <w:tc>
          <w:tcPr>
            <w:tcW w:w="3007" w:type="dxa"/>
          </w:tcPr>
          <w:p w14:paraId="0000FDCE">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根据招标文件或中标合同具体要求执行。</w:t>
            </w:r>
          </w:p>
        </w:tc>
        <w:tc>
          <w:tcPr>
            <w:tcW w:w="2797" w:type="dxa"/>
          </w:tcPr>
          <w:p w14:paraId="5937C1A2">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根据中标合同约定，待中标人履行完合同约定权利义务事项后退还。</w:t>
            </w:r>
          </w:p>
        </w:tc>
      </w:tr>
      <w:tr w14:paraId="108B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47700A7A">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3</w:t>
            </w:r>
          </w:p>
        </w:tc>
        <w:tc>
          <w:tcPr>
            <w:tcW w:w="1170" w:type="dxa"/>
            <w:vAlign w:val="center"/>
          </w:tcPr>
          <w:p w14:paraId="0EF513D5">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政府采购招标（竞争性谈判、询价）保证金</w:t>
            </w:r>
          </w:p>
        </w:tc>
        <w:tc>
          <w:tcPr>
            <w:tcW w:w="1155" w:type="dxa"/>
            <w:vAlign w:val="center"/>
          </w:tcPr>
          <w:p w14:paraId="0EFDA9C5">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采购人或者采购代理机构，采购人委托的机构</w:t>
            </w:r>
          </w:p>
        </w:tc>
        <w:tc>
          <w:tcPr>
            <w:tcW w:w="2730" w:type="dxa"/>
            <w:vAlign w:val="center"/>
          </w:tcPr>
          <w:p w14:paraId="625F246B">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《中华人民共和国政府采购法实施条例》</w:t>
            </w:r>
          </w:p>
        </w:tc>
        <w:tc>
          <w:tcPr>
            <w:tcW w:w="2573" w:type="dxa"/>
          </w:tcPr>
          <w:p w14:paraId="75000D5A">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政府采购招标（竞争性谈判、询价）保证金不得超过采购项目预算金额的2%。</w:t>
            </w:r>
          </w:p>
        </w:tc>
        <w:tc>
          <w:tcPr>
            <w:tcW w:w="3007" w:type="dxa"/>
          </w:tcPr>
          <w:p w14:paraId="765C1B2F">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供应商在提交投标文件（竞争谈判响应文件、询价响应文件）时按照采购文件约定一并提交。</w:t>
            </w:r>
          </w:p>
        </w:tc>
        <w:tc>
          <w:tcPr>
            <w:tcW w:w="2797" w:type="dxa"/>
          </w:tcPr>
          <w:p w14:paraId="45CE52EF">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采购人或者采购代理机构应当自中标通知书发出之日起5个工作日内退还未中标供应商的投标保证金，自政府采购合同签订之日起5个工作日内退还中标供应商的投标保证金。</w:t>
            </w:r>
          </w:p>
        </w:tc>
      </w:tr>
      <w:tr w14:paraId="0A01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1F23FB05">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4</w:t>
            </w:r>
          </w:p>
        </w:tc>
        <w:tc>
          <w:tcPr>
            <w:tcW w:w="1170" w:type="dxa"/>
            <w:vAlign w:val="center"/>
          </w:tcPr>
          <w:p w14:paraId="159C7348">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政府采购履约保证金</w:t>
            </w:r>
          </w:p>
        </w:tc>
        <w:tc>
          <w:tcPr>
            <w:tcW w:w="1155" w:type="dxa"/>
            <w:vAlign w:val="center"/>
          </w:tcPr>
          <w:p w14:paraId="3533DDCA">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政府采购单位或采购代理机构</w:t>
            </w:r>
          </w:p>
        </w:tc>
        <w:tc>
          <w:tcPr>
            <w:tcW w:w="2730" w:type="dxa"/>
            <w:vAlign w:val="center"/>
          </w:tcPr>
          <w:p w14:paraId="78CD682F">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《中华人民共和国政府采购法实施条例》</w:t>
            </w:r>
          </w:p>
        </w:tc>
        <w:tc>
          <w:tcPr>
            <w:tcW w:w="2573" w:type="dxa"/>
            <w:vAlign w:val="center"/>
          </w:tcPr>
          <w:p w14:paraId="1C2B87F9">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履约保证金不得超过政府采购合同金额的10%。</w:t>
            </w:r>
          </w:p>
        </w:tc>
        <w:tc>
          <w:tcPr>
            <w:tcW w:w="3007" w:type="dxa"/>
          </w:tcPr>
          <w:p w14:paraId="2695830E">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由中标（成交）供应商与采购人签订采购合同时提交。</w:t>
            </w:r>
          </w:p>
        </w:tc>
        <w:tc>
          <w:tcPr>
            <w:tcW w:w="2797" w:type="dxa"/>
          </w:tcPr>
          <w:p w14:paraId="41469728">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由采购人根据采购合同约定，待供应商履行完合同约定权利义务事项后退还。</w:t>
            </w:r>
          </w:p>
        </w:tc>
      </w:tr>
      <w:tr w14:paraId="64AB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4AE29D9F">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5</w:t>
            </w:r>
          </w:p>
        </w:tc>
        <w:tc>
          <w:tcPr>
            <w:tcW w:w="1170" w:type="dxa"/>
            <w:vAlign w:val="center"/>
          </w:tcPr>
          <w:p w14:paraId="7AE6C3CE">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农民工工资保证金</w:t>
            </w:r>
          </w:p>
        </w:tc>
        <w:tc>
          <w:tcPr>
            <w:tcW w:w="1155" w:type="dxa"/>
            <w:vAlign w:val="center"/>
          </w:tcPr>
          <w:p w14:paraId="728341CD">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市、县（市）区人社部门</w:t>
            </w:r>
          </w:p>
        </w:tc>
        <w:tc>
          <w:tcPr>
            <w:tcW w:w="2730" w:type="dxa"/>
            <w:vAlign w:val="center"/>
          </w:tcPr>
          <w:p w14:paraId="6D69CFF4">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《国务院关于解决农民工问题的若干意见》（国发〔2006〕5号）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《国务院办公厅转发解决企业工资拖欠问题部际联席会议关于推进企业解决工资拖欠问题若干意见的通知》（国办发〔2006〕91号）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《国务院办公厅关于全面治理拖欠农民工工资问题的意见》（国办发〔2016〕1号）</w:t>
            </w:r>
          </w:p>
        </w:tc>
        <w:tc>
          <w:tcPr>
            <w:tcW w:w="2573" w:type="dxa"/>
            <w:vAlign w:val="center"/>
          </w:tcPr>
          <w:p w14:paraId="6F4A6A2A">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建设单位在办理施工许可前，应当按照施工合同约定工程款预算的3％向建设工程所在地农民工工资保证金账户存入工资保证金。建设工程工期超过1年的，可以按照年度工程款预算的3％存入工资保证金。</w:t>
            </w:r>
          </w:p>
        </w:tc>
        <w:tc>
          <w:tcPr>
            <w:tcW w:w="3007" w:type="dxa"/>
            <w:shd w:val="clear" w:color="auto" w:fill="FFFFFF"/>
            <w:vAlign w:val="center"/>
          </w:tcPr>
          <w:p w14:paraId="21E8DF1A">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人社部门劳动保障监察机构依据工程合同核定交存农民工工资保证金金额，并向建设单位开具昆明市建设领域农民工工资保证金交存通知书，建设单位根据交存通知书要求，将核定的农民工工资保证金存入到指定银行专户，劳动保障监察机构收到银行出具的资金到账通知书后向建设单位出具昆明市建设领域农民工工资保证金查验证明。</w:t>
            </w:r>
          </w:p>
        </w:tc>
        <w:tc>
          <w:tcPr>
            <w:tcW w:w="2797" w:type="dxa"/>
            <w:shd w:val="clear" w:color="auto" w:fill="FFFFFF"/>
            <w:vAlign w:val="center"/>
          </w:tcPr>
          <w:p w14:paraId="0601EB99">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建设工程项目竣（交）工验收合格后，并足额支付完农民工工资，交款单位可以申请退还交存的农民工工资保证金本息。</w:t>
            </w:r>
          </w:p>
        </w:tc>
      </w:tr>
      <w:tr w14:paraId="7FE3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3B4066EE">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6</w:t>
            </w:r>
          </w:p>
        </w:tc>
        <w:tc>
          <w:tcPr>
            <w:tcW w:w="1170" w:type="dxa"/>
            <w:vAlign w:val="center"/>
          </w:tcPr>
          <w:p w14:paraId="751A7373">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工程质量保证金</w:t>
            </w:r>
          </w:p>
        </w:tc>
        <w:tc>
          <w:tcPr>
            <w:tcW w:w="1155" w:type="dxa"/>
            <w:vAlign w:val="center"/>
          </w:tcPr>
          <w:p w14:paraId="294E393C">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建设单位</w:t>
            </w:r>
          </w:p>
        </w:tc>
        <w:tc>
          <w:tcPr>
            <w:tcW w:w="2730" w:type="dxa"/>
            <w:vAlign w:val="center"/>
          </w:tcPr>
          <w:p w14:paraId="28D4D6B6">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《国务院办公厅关于清理规范工程建设领域保证金的通知》（国办发〔2016〕49号）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《住房城乡建设部 财政部关于印发建设工程质量保证金管理办法的通知》（建质[2017]138号）</w:t>
            </w:r>
          </w:p>
        </w:tc>
        <w:tc>
          <w:tcPr>
            <w:tcW w:w="2573" w:type="dxa"/>
          </w:tcPr>
          <w:p w14:paraId="16E99BAC">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保证金预留比例由发承包双方自行约定，但不得高于工程价款结算总额的3%。</w:t>
            </w:r>
          </w:p>
        </w:tc>
        <w:tc>
          <w:tcPr>
            <w:tcW w:w="3007" w:type="dxa"/>
          </w:tcPr>
          <w:p w14:paraId="2732EE79">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发包人与承包人在建设工程承包合同中约定，从应付的工程款中预留，可以银行保函方式缴纳工程质量保证金，采用工程质量担保、工程质量保险等其他保证方式的不得预留工程质量保证金。建筑企业缴纳履约保证金的，建设单位不得同时预留工程质量保证金。</w:t>
            </w:r>
          </w:p>
        </w:tc>
        <w:tc>
          <w:tcPr>
            <w:tcW w:w="2797" w:type="dxa"/>
          </w:tcPr>
          <w:p w14:paraId="2C769885">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缺陷责任期结束后，承包人可向发包人提出返还保证金申请。发包人在接到承包人返还保证金申请后，应于14天内会同承包人按照合同约定的内容进行核实。如无异议，发包人应当按照约定将保证金返还给承包人。</w:t>
            </w:r>
          </w:p>
        </w:tc>
      </w:tr>
      <w:tr w14:paraId="0E47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55B2DC03">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7</w:t>
            </w:r>
          </w:p>
        </w:tc>
        <w:tc>
          <w:tcPr>
            <w:tcW w:w="1170" w:type="dxa"/>
            <w:vAlign w:val="center"/>
          </w:tcPr>
          <w:p w14:paraId="20450A9E">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对外劳务合作风险处置备用金</w:t>
            </w:r>
          </w:p>
        </w:tc>
        <w:tc>
          <w:tcPr>
            <w:tcW w:w="1155" w:type="dxa"/>
            <w:vAlign w:val="center"/>
          </w:tcPr>
          <w:p w14:paraId="00AEAA41">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省级商务主管部门</w:t>
            </w:r>
          </w:p>
        </w:tc>
        <w:tc>
          <w:tcPr>
            <w:tcW w:w="2730" w:type="dxa"/>
            <w:vAlign w:val="center"/>
          </w:tcPr>
          <w:p w14:paraId="3FBB0B53">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《对外劳务合作管理条例》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《对外劳务合作风险处置备用金管理办法（试行）》（商务部、财政部令2014年第2号）</w:t>
            </w:r>
          </w:p>
        </w:tc>
        <w:tc>
          <w:tcPr>
            <w:tcW w:w="2573" w:type="dxa"/>
          </w:tcPr>
          <w:p w14:paraId="69502B9C">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对外劳务合作风险处置备用金缴存金额不低于人民币300万元。</w:t>
            </w:r>
          </w:p>
        </w:tc>
        <w:tc>
          <w:tcPr>
            <w:tcW w:w="3007" w:type="dxa"/>
          </w:tcPr>
          <w:p w14:paraId="3EA9022C">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对外劳务合作企业应当自获得对外劳务合作经营资格并在工商行政管理部门登记之日起5个工作日内，在负责审批的商务主管部门指定的银行缴存对外劳务合作风险处置备用金。备用金可以用现金或银行保函形式缴存。</w:t>
            </w:r>
          </w:p>
        </w:tc>
        <w:tc>
          <w:tcPr>
            <w:tcW w:w="2797" w:type="dxa"/>
          </w:tcPr>
          <w:p w14:paraId="49B5CF34">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对外劳务合作企业停止开展对外劳务合作的，应当对其派出的尚在国外工作的劳务人员作出妥善安排，并将安排方案连同两年内有效的备用金缴存凭证或者保函报商务主管部门备案。对外劳务合作企业自备案之日起两年内未发生针对其的劳务纠纷投诉或者诉讼的，可退还缴存的备用金。</w:t>
            </w:r>
          </w:p>
        </w:tc>
      </w:tr>
      <w:tr w14:paraId="42A7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0202E2B2">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8</w:t>
            </w:r>
          </w:p>
        </w:tc>
        <w:tc>
          <w:tcPr>
            <w:tcW w:w="1170" w:type="dxa"/>
            <w:vAlign w:val="center"/>
          </w:tcPr>
          <w:p w14:paraId="01803C7C">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旅游服务质量保证金</w:t>
            </w:r>
          </w:p>
        </w:tc>
        <w:tc>
          <w:tcPr>
            <w:tcW w:w="1155" w:type="dxa"/>
            <w:vAlign w:val="center"/>
          </w:tcPr>
          <w:p w14:paraId="17975B6E">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省、市旅游行政主管部门</w:t>
            </w:r>
          </w:p>
        </w:tc>
        <w:tc>
          <w:tcPr>
            <w:tcW w:w="2730" w:type="dxa"/>
            <w:vAlign w:val="center"/>
          </w:tcPr>
          <w:p w14:paraId="20AE1D8E">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《中华人民共和国旅游法》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《旅行社条例》</w:t>
            </w:r>
          </w:p>
        </w:tc>
        <w:tc>
          <w:tcPr>
            <w:tcW w:w="2573" w:type="dxa"/>
          </w:tcPr>
          <w:p w14:paraId="25215D81">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经营国内旅游业务和入境旅游业务的旅行社，应当存入旅游服务质量保证金人民币20万元；经营出境旅游业务的旅行社，应当增存旅游服务质量保证金人民币120万元。旅行社每设立一个经营国内旅游业务和入境旅游业务的分社，应当向其保证金账户增存人民币5万元；每设立一个经营出镜旅游业务的分社，应当向其保证金账户增存人民币30万元。</w:t>
            </w:r>
          </w:p>
        </w:tc>
        <w:tc>
          <w:tcPr>
            <w:tcW w:w="3007" w:type="dxa"/>
          </w:tcPr>
          <w:p w14:paraId="40FB3EC1">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旅行社应当自取得旅行社业务经营许可证之日起3个工作日内，在国务院旅游行政主管部门指定的银行开设专门的旅游服务质量保证金账户，存入旅游服务质量保证金，或者向做出许可的旅游行政管理部门提交依法取得的担保额度不低于相应保证金数额的银行担保。旅行社在旅游行政管理部门使用质量保证金赔偿旅游者的损失，或者依法减少质量保证金后，因侵害旅游者合法权益受到行政机关罚款以上处罚的，应当在收到旅游行政管理部门补交质量保证金的通知之日起5个工作日内补足质量保证金。</w:t>
            </w:r>
          </w:p>
        </w:tc>
        <w:tc>
          <w:tcPr>
            <w:tcW w:w="2797" w:type="dxa"/>
          </w:tcPr>
          <w:p w14:paraId="6FE93D65">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旅行社自交纳或者补足旅游服务质量保证金之日起三年内未因侵害旅游者合法权益受到行政机关罚款以上处罚的，旅游行政管理部门应当将保证金的交存数额降低50%，并向社会公告。旅行社可凭旅游行政管理部门出具的凭证减少其保证金。旅行社不再从事旅游业务的，凭旅游行政管理部门出具的凭证，向银行取回保证金。</w:t>
            </w:r>
          </w:p>
        </w:tc>
      </w:tr>
      <w:tr w14:paraId="2444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1041B24B">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9</w:t>
            </w:r>
          </w:p>
        </w:tc>
        <w:tc>
          <w:tcPr>
            <w:tcW w:w="1170" w:type="dxa"/>
            <w:vAlign w:val="center"/>
          </w:tcPr>
          <w:p w14:paraId="7E4859A7">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海关风险类保证金</w:t>
            </w:r>
          </w:p>
        </w:tc>
        <w:tc>
          <w:tcPr>
            <w:tcW w:w="1155" w:type="dxa"/>
            <w:vAlign w:val="center"/>
          </w:tcPr>
          <w:p w14:paraId="7FC0A84B">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昆明海关</w:t>
            </w:r>
          </w:p>
        </w:tc>
        <w:tc>
          <w:tcPr>
            <w:tcW w:w="2730" w:type="dxa"/>
            <w:vAlign w:val="center"/>
          </w:tcPr>
          <w:p w14:paraId="1ED4A8BC">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《中华人民共和国海关法》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《中华人民共和国海关事务担保条例》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《中华人民共和国海关征收进口货物滞报金办法》（海关总署令第128号）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《中华人民共和国海关加工贸易单耗管理办法》（海关总署令第155号）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《中华人民共和国海关进出口货物集中申报管理办法》（海关总署令第169号）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《中华人民共和国海关加工贸易货物监管办法》(海关总署令第219号）</w:t>
            </w:r>
          </w:p>
        </w:tc>
        <w:tc>
          <w:tcPr>
            <w:tcW w:w="2573" w:type="dxa"/>
          </w:tcPr>
          <w:p w14:paraId="3B7DBDA1">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风险类保证金是风险担保的一种，包括滞报金保证金和保税货物保证金等类型。当事人提供的担保应当与其需要履行的法律义务相当，除《中华人民共和国海关事务担保条例》第七条第二款规定的情形外，担保金额按照下列标准确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1.为提前放行货物提供的担保，担保金额不得超过可能承担的最高税款总额；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2.为办理特定海关业务提供的担保，担保金额不得超过可能承担的最高税款总额或者海关总署规定的金额；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3.因有明显的转移、藏匿应税货物以及其他财产迹象被责令提供的担保，担保金额不得超过可能承担的最高税款总额；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4.为有关货物、物品、运输工具免予或者解除扣留、封存提供的担保，担保金额不得超过该货物、物品、运输工具的等值价款；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5.为罚款、违法所得或者依法应当追缴的货物、物品、走私运输工具的等值价款未缴清前出境提供的担保，担保金额应当相当于罚款、违法所得数额或者依法应当追缴的货物、物品、走私运输工具的等值价款。</w:t>
            </w:r>
          </w:p>
        </w:tc>
        <w:tc>
          <w:tcPr>
            <w:tcW w:w="3007" w:type="dxa"/>
          </w:tcPr>
          <w:p w14:paraId="10CF79F1">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2797" w:type="dxa"/>
          </w:tcPr>
          <w:p w14:paraId="29DF71EE">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有下列情形之一的，海关应当书面通知当事人办理担保财产、权利退还手续：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1.当事人已经履行有关法律义务的；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2.当事人不再从事特定海关业务的；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3.担保财产、权利被海关采取抵缴措施后仍有剩余的；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4.其他需要退还的情形。</w:t>
            </w:r>
          </w:p>
        </w:tc>
      </w:tr>
      <w:tr w14:paraId="3A26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52F9085D">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10</w:t>
            </w:r>
          </w:p>
        </w:tc>
        <w:tc>
          <w:tcPr>
            <w:tcW w:w="1170" w:type="dxa"/>
            <w:vAlign w:val="center"/>
          </w:tcPr>
          <w:p w14:paraId="76EDD0A7">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海关税款类保证金</w:t>
            </w:r>
          </w:p>
        </w:tc>
        <w:tc>
          <w:tcPr>
            <w:tcW w:w="1155" w:type="dxa"/>
            <w:vAlign w:val="center"/>
          </w:tcPr>
          <w:p w14:paraId="24DD1F30">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昆明海关</w:t>
            </w:r>
          </w:p>
        </w:tc>
        <w:tc>
          <w:tcPr>
            <w:tcW w:w="2730" w:type="dxa"/>
            <w:vAlign w:val="center"/>
          </w:tcPr>
          <w:p w14:paraId="577BA1ED">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《中华人民共和国海关法》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《中华人民共和国进出口关税条例》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《中华人民共和国海关事务担保条例》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《中华人民共和国船舶吨税暂行条例》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《中华人民共和国反倾销条例》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《中华人民共和国反补贴条例》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《中华人民共和国海关进出口货物征税管理办法》（海关总署令第124号）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《中华人民共和国海关进出口货物减免税管理办法》（海关总署令第179号）</w:t>
            </w:r>
          </w:p>
        </w:tc>
        <w:tc>
          <w:tcPr>
            <w:tcW w:w="2573" w:type="dxa"/>
          </w:tcPr>
          <w:p w14:paraId="7B938C19">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税款类保证金是海关税款担保的一种，包括征管、审价、反倾销反补贴、归类、原产地、减免税货物税款担保等类型，担保金额按照下列标准确定：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1.为提前放行货物提供的担保，担保金额不得超过可能承担的最高税款总额；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2.为办理特定海关业务提供的担保，担保金额不得超过可能承担的最高税款总额或者海关总署规定的金额；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3.反倾销担保金额应当不超过商务部初裁决定确定的倾销幅度。反补贴担保金额由国务院关税税则委员会决定。</w:t>
            </w:r>
          </w:p>
        </w:tc>
        <w:tc>
          <w:tcPr>
            <w:tcW w:w="3007" w:type="dxa"/>
          </w:tcPr>
          <w:p w14:paraId="58C0F50E">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p>
        </w:tc>
        <w:tc>
          <w:tcPr>
            <w:tcW w:w="2797" w:type="dxa"/>
          </w:tcPr>
          <w:p w14:paraId="66B51D3E">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有下列情形之一的，海关应当书面通知当事人办理担保财产、权利退还手续：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1.当事人已经履行有关法律义务的；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2.当事人不再从事特定海关业务的；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3.担保财产、权利被海关采取抵缴措施后仍有剩余的；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4.其他需要退还的情形。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在海关批准的担保期限内，纳税义务人未履行纳税义务，对收取税款保证金的，海关应当自担保期限届满之日起5个工作日内完成保证金转为税款的相关手续。</w:t>
            </w:r>
          </w:p>
        </w:tc>
      </w:tr>
      <w:tr w14:paraId="14B4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5AFD5DF8">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11</w:t>
            </w:r>
          </w:p>
        </w:tc>
        <w:tc>
          <w:tcPr>
            <w:tcW w:w="1170" w:type="dxa"/>
            <w:vAlign w:val="center"/>
          </w:tcPr>
          <w:p w14:paraId="5F82D250">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海关案件类保证金</w:t>
            </w:r>
          </w:p>
        </w:tc>
        <w:tc>
          <w:tcPr>
            <w:tcW w:w="1155" w:type="dxa"/>
            <w:vAlign w:val="center"/>
          </w:tcPr>
          <w:p w14:paraId="1A0FD7CC">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昆明海关</w:t>
            </w:r>
          </w:p>
        </w:tc>
        <w:tc>
          <w:tcPr>
            <w:tcW w:w="2730" w:type="dxa"/>
            <w:vAlign w:val="center"/>
          </w:tcPr>
          <w:p w14:paraId="08ADD373">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《中华人民共和国海关事务担保条例》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《中华人民共和国知识产权海关保护条例》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《中华人民共和国海关行政处罚实施条例》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《中华人民共和国海关关于&lt;中华人民共和国知识产权海关保护条例&gt;的实施办法》(海关总署令第183号)</w:t>
            </w:r>
          </w:p>
        </w:tc>
        <w:tc>
          <w:tcPr>
            <w:tcW w:w="2573" w:type="dxa"/>
          </w:tcPr>
          <w:p w14:paraId="20630E1B">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案件类保证金包括知识产权海关保护保证金、知识产权反担保担保金和其他案件类保证金，征收标准为：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1.按照依申请保护的知识产权海关保护保证金和知识产权反担保担保金收取标准为与被扣货物等值。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按照主动依职权保护的知识产权海关保护保证金收取标准为：货物价值不足人民币2万元的，提供相当于货物价值的担保；货物价值为人民币2万元至20万元的，提供相当于货物价值50％的担保，但担保金额不得少于人民币2万元；货物价值超过人民币20万元的，提供人民币10万元的担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3.其他案件类需提供不低于《海关行政处罚幅度参照标准》（署缉发〔2016〕6号）规定的一般情节处罚幅度计核金额的足额保证金。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4.经海关总署核准总担保的，对于商标权保护的货物无需另行提交担保。</w:t>
            </w:r>
          </w:p>
        </w:tc>
        <w:tc>
          <w:tcPr>
            <w:tcW w:w="3007" w:type="dxa"/>
          </w:tcPr>
          <w:p w14:paraId="07062FDE">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海关告知当事人提交保证金的金额。当事人交纳保证金后，由海关出具保证金收据。</w:t>
            </w:r>
          </w:p>
        </w:tc>
        <w:tc>
          <w:tcPr>
            <w:tcW w:w="2797" w:type="dxa"/>
          </w:tcPr>
          <w:p w14:paraId="585BBCC5">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1.知识产权海关保护保证金自权利人结清货物处置费用后由海关返还，或根据法院要求执行。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2.知识产权反担保担保金自海关放行被扣留货物之日起30个工作日返还，或根据法院要求执行。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3.其他案件类保证金在当事人履行完有关法律义务后返还。</w:t>
            </w:r>
          </w:p>
        </w:tc>
      </w:tr>
      <w:tr w14:paraId="57B2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6F9E2C45">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12</w:t>
            </w:r>
          </w:p>
        </w:tc>
        <w:tc>
          <w:tcPr>
            <w:tcW w:w="1170" w:type="dxa"/>
            <w:vAlign w:val="center"/>
          </w:tcPr>
          <w:p w14:paraId="51CDC8C9">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海关取保候审保证金</w:t>
            </w:r>
          </w:p>
        </w:tc>
        <w:tc>
          <w:tcPr>
            <w:tcW w:w="1155" w:type="dxa"/>
            <w:vAlign w:val="center"/>
          </w:tcPr>
          <w:p w14:paraId="6DBA5E20">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昆明海关</w:t>
            </w:r>
          </w:p>
        </w:tc>
        <w:tc>
          <w:tcPr>
            <w:tcW w:w="2730" w:type="dxa"/>
            <w:vAlign w:val="center"/>
          </w:tcPr>
          <w:p w14:paraId="0F662A31">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《中华人民共和国刑事诉讼法》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《公安机关办理刑事案件程序规定》（公安部令第127号）</w:t>
            </w:r>
          </w:p>
        </w:tc>
        <w:tc>
          <w:tcPr>
            <w:tcW w:w="2573" w:type="dxa"/>
          </w:tcPr>
          <w:p w14:paraId="01E0F6B3">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保证金的起点数额为人民币1000元。具体数额应当综合考虑保证诉讼活动正常进行的需要、犯罪嫌疑人的社会危险性、案件的性质、情节、可能判处刑罚的轻重以及犯罪嫌疑人的经济状况等情况确定。</w:t>
            </w:r>
          </w:p>
        </w:tc>
        <w:tc>
          <w:tcPr>
            <w:tcW w:w="3007" w:type="dxa"/>
          </w:tcPr>
          <w:p w14:paraId="1D685197">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对犯罪嫌疑人采取保证金方式取保候审的，缉私办案部门应当在《呈请取保候审报告书》中写明责令被取保候审人交纳保证金的数额，报海关缉私部门负责人批准后，缉私办案部门制作《收取保证金通知书》，送达被取保候审人和为其提供保证金的单位或者个人，责令其向海关缉私部门指定的银行一次性交纳保证金。被取保候审人或者其法定代理人、近亲属、有关单位凭《收取保证金通知书》向海关缉私部门指定的银行交纳保证金。银行在收取保证金后，填写《收取保证金通知书》回执联并加盖银行印章退还海关缉私部门，回执联存入诉讼卷。</w:t>
            </w:r>
          </w:p>
        </w:tc>
        <w:tc>
          <w:tcPr>
            <w:tcW w:w="2797" w:type="dxa"/>
          </w:tcPr>
          <w:p w14:paraId="7565530E">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被取保候审人在取保候审期间未违反取保候审有关规定，也没有重新故意犯罪的，或者缉私部门决定撤销案件、终止侦查的，在解除取保候审、变更强制措施的同时，缉私部门应当制作《退还保证金决定书》，通知财务部门如数退还保证金给犯罪嫌疑人。被取保候审人在取保候审期间未违反取保候审有关规定，但在取保候审期间涉嫌重新故意犯罪被立案侦查的，负责执行的海关缉私部门应当暂扣其交纳的保证金，人民检察院、人民法院作出不起诉决定、无罪判决的，应当退还保证金。</w:t>
            </w:r>
          </w:p>
        </w:tc>
      </w:tr>
      <w:tr w14:paraId="4024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2E119FA3">
            <w:pPr>
              <w:widowControl/>
              <w:spacing w:line="24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13</w:t>
            </w:r>
          </w:p>
        </w:tc>
        <w:tc>
          <w:tcPr>
            <w:tcW w:w="1170" w:type="dxa"/>
            <w:vAlign w:val="center"/>
          </w:tcPr>
          <w:p w14:paraId="6CB4D781">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保险专业代理公司和保险经纪公司保证金</w:t>
            </w:r>
          </w:p>
        </w:tc>
        <w:tc>
          <w:tcPr>
            <w:tcW w:w="1155" w:type="dxa"/>
            <w:vAlign w:val="center"/>
          </w:tcPr>
          <w:p w14:paraId="73AEF204">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云南保监局</w:t>
            </w:r>
          </w:p>
        </w:tc>
        <w:tc>
          <w:tcPr>
            <w:tcW w:w="2730" w:type="dxa"/>
            <w:vAlign w:val="center"/>
          </w:tcPr>
          <w:p w14:paraId="4A7D6322">
            <w:pPr>
              <w:widowControl/>
              <w:spacing w:line="240" w:lineRule="exac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《中华人民共和国保险法》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《保险专业代理机构监管规定》（保险监督管理委员会令2009年第5号，2015年10月第二次修订）《保险经纪机构监管规定》（保险监督管理委员会令2009年第5号，2015年10月第二次修订）</w:t>
            </w:r>
          </w:p>
        </w:tc>
        <w:tc>
          <w:tcPr>
            <w:tcW w:w="2573" w:type="dxa"/>
          </w:tcPr>
          <w:p w14:paraId="0C9775CB">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按保险专业代理公司和保险经纪公司注册资本的5%缴存保证金。保险专业代理公司、保险经纪公司应当自取得许可证起20日内投保职业责任保险或者缴存保证金；保险专业代理公司、保险经纪公司增加注册资本的，应当相应增加保证金数额；保证金缴存额达到人民币100万元的，可以不再增加保证金。</w:t>
            </w:r>
          </w:p>
        </w:tc>
        <w:tc>
          <w:tcPr>
            <w:tcW w:w="3007" w:type="dxa"/>
          </w:tcPr>
          <w:p w14:paraId="0879B6C2">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保险专业代理公司、保险经纪公司缴存保证金之日起10日内，将保证金协议存款复印件、保证金入账原始凭证复印件报送保监会。保证金应当以银行存款形式或者中国保监会认可的其他形式缴存。保证金以银行存款形式缴存的应当专户存储到商业银行。</w:t>
            </w:r>
          </w:p>
        </w:tc>
        <w:tc>
          <w:tcPr>
            <w:tcW w:w="2797" w:type="dxa"/>
          </w:tcPr>
          <w:p w14:paraId="5D970186">
            <w:pPr>
              <w:widowControl/>
              <w:spacing w:line="240" w:lineRule="exact"/>
              <w:textAlignment w:val="top"/>
              <w:rPr>
                <w:rFonts w:hint="eastAsia" w:ascii="宋体" w:hAnsi="宋体" w:eastAsia="宋体" w:cs="宋体"/>
                <w:sz w:val="18"/>
                <w:szCs w:val="18"/>
              </w:rPr>
            </w:pPr>
            <w:r>
              <w:rPr>
                <w:rFonts w:hint="eastAsia" w:ascii="宋体" w:hAnsi="宋体" w:eastAsia="宋体" w:cs="宋体"/>
                <w:color w:val="000000"/>
                <w:kern w:val="0"/>
                <w:sz w:val="18"/>
                <w:szCs w:val="18"/>
              </w:rPr>
              <w:t>保险专业代理公司、保险经纪公司在注册资本减少、许可证被注销、投保符合条件的职业责任险以及有保监会规定的其他情形时可以动用保证金，并应自动用保证金之日起5日内书面报告保监会。</w:t>
            </w:r>
          </w:p>
        </w:tc>
      </w:tr>
      <w:tr w14:paraId="57F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12F0B432">
            <w:pPr>
              <w:widowControl/>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170" w:type="dxa"/>
            <w:vAlign w:val="center"/>
          </w:tcPr>
          <w:p w14:paraId="509F949E">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其他保证金</w:t>
            </w:r>
          </w:p>
        </w:tc>
        <w:tc>
          <w:tcPr>
            <w:tcW w:w="1155" w:type="dxa"/>
            <w:vAlign w:val="center"/>
          </w:tcPr>
          <w:p w14:paraId="2DBB3671">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国务院相关行政部门或指定单位，各地（昆明市行政区域外）相关行政部门或指定单位</w:t>
            </w:r>
          </w:p>
        </w:tc>
        <w:tc>
          <w:tcPr>
            <w:tcW w:w="2730" w:type="dxa"/>
            <w:vAlign w:val="center"/>
          </w:tcPr>
          <w:p w14:paraId="5AC27E8F">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相关法律、行政法规或国务院批准设立</w:t>
            </w:r>
          </w:p>
        </w:tc>
        <w:tc>
          <w:tcPr>
            <w:tcW w:w="2573" w:type="dxa"/>
          </w:tcPr>
          <w:p w14:paraId="6B9B0873">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具体征收标准由国务院相关部门，各地（昆明市行政区域外）相关行政部门设定并组织实施</w:t>
            </w:r>
          </w:p>
        </w:tc>
        <w:tc>
          <w:tcPr>
            <w:tcW w:w="3007" w:type="dxa"/>
          </w:tcPr>
          <w:p w14:paraId="7736AE8E">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具体征收程序由国务院相关行政部门，各地（昆明市行政区域外）相关行政部门设定并组织实施</w:t>
            </w:r>
          </w:p>
        </w:tc>
        <w:tc>
          <w:tcPr>
            <w:tcW w:w="2797" w:type="dxa"/>
          </w:tcPr>
          <w:p w14:paraId="47C8D5B9">
            <w:pPr>
              <w:widowControl/>
              <w:spacing w:line="240" w:lineRule="exac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具体返还时间由国务院相关行政部门，各地（昆明市行政区域外）相关行政部门设定并组织实施</w:t>
            </w:r>
          </w:p>
        </w:tc>
      </w:tr>
    </w:tbl>
    <w:p w14:paraId="4498C629">
      <w:pPr>
        <w:spacing w:line="240" w:lineRule="exact"/>
        <w:rPr>
          <w:rFonts w:hint="eastAsia" w:ascii="宋体" w:hAnsi="宋体" w:eastAsia="宋体" w:cs="宋体"/>
          <w:sz w:val="18"/>
          <w:szCs w:val="18"/>
        </w:rPr>
      </w:pPr>
    </w:p>
    <w:sectPr>
      <w:headerReference r:id="rId3" w:type="default"/>
      <w:footerReference r:id="rId4" w:type="default"/>
      <w:pgSz w:w="16838" w:h="11906" w:orient="landscape"/>
      <w:pgMar w:top="1406" w:right="1270" w:bottom="1406" w:left="127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0D11">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ECCCD3F">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397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FjN2I0YTNiM2QxZjhlMzgyODJjYTAwOWRhNDg3NGIifQ=="/>
  </w:docVars>
  <w:rsids>
    <w:rsidRoot w:val="6503530C"/>
    <w:rsid w:val="00042F29"/>
    <w:rsid w:val="00276F13"/>
    <w:rsid w:val="00A9066F"/>
    <w:rsid w:val="0AB33D12"/>
    <w:rsid w:val="20A66A55"/>
    <w:rsid w:val="21584AD3"/>
    <w:rsid w:val="23673FCB"/>
    <w:rsid w:val="23D6361A"/>
    <w:rsid w:val="24D373BF"/>
    <w:rsid w:val="283532DA"/>
    <w:rsid w:val="2F5E13D0"/>
    <w:rsid w:val="350F6877"/>
    <w:rsid w:val="47136233"/>
    <w:rsid w:val="4C1B5729"/>
    <w:rsid w:val="51AD28E3"/>
    <w:rsid w:val="571930A9"/>
    <w:rsid w:val="59A63DAC"/>
    <w:rsid w:val="62421B17"/>
    <w:rsid w:val="6503530C"/>
    <w:rsid w:val="6C5B3495"/>
    <w:rsid w:val="713C5A1F"/>
    <w:rsid w:val="751D3F40"/>
    <w:rsid w:val="76B76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FiSh'S WebSite 徐晓维</Company>
  <Pages>5</Pages>
  <Words>5551</Words>
  <Characters>5670</Characters>
  <Lines>41</Lines>
  <Paragraphs>11</Paragraphs>
  <TotalTime>1</TotalTime>
  <ScaleCrop>false</ScaleCrop>
  <LinksUpToDate>false</LinksUpToDate>
  <CharactersWithSpaces>5671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2018-02-14T03:38:00Z</dcterms:created>
  <dc:creator>中国喀斯特博</dc:creator>
  <cp:lastModifiedBy>微明子</cp:lastModifiedBy>
  <cp:lastPrinted>2018-03-15T03:32:00Z</cp:lastPrinted>
  <dcterms:modified xsi:type="dcterms:W3CDTF">2025-07-04T03:41:18Z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575978B362934CF89AE37F36A8998C9F_12</vt:lpwstr>
  </property>
</Properties>
</file>