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Cs/>
          <w:snapToGrid w:val="0"/>
          <w:color w:val="FF0000"/>
          <w:sz w:val="72"/>
          <w:szCs w:val="72"/>
        </w:rPr>
      </w:pPr>
      <w:bookmarkStart w:id="0" w:name="OLE_LINK4"/>
      <w:bookmarkStart w:id="1" w:name="OLE_LINK1"/>
      <w:bookmarkStart w:id="2" w:name="OLE_LINK2"/>
      <w:bookmarkStart w:id="3" w:name="OLE_LINK6"/>
      <w:bookmarkStart w:id="4" w:name="OLE_LINK5"/>
      <w:bookmarkStart w:id="5" w:name="OLE_LINK7"/>
      <w:r>
        <w:rPr>
          <w:rFonts w:eastAsia="方正小标宋简体"/>
          <w:bCs/>
          <w:snapToGrid w:val="0"/>
          <w:color w:val="FF0000"/>
          <w:sz w:val="72"/>
          <w:szCs w:val="72"/>
        </w:rPr>
        <w:t>安宁市住房和城乡建设局</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snapToGrid w:val="0"/>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27305</wp:posOffset>
                </wp:positionV>
                <wp:extent cx="6061710" cy="11430"/>
                <wp:effectExtent l="0" t="28575" r="15240" b="36195"/>
                <wp:wrapNone/>
                <wp:docPr id="1026" name="直接连接符 1026"/>
                <wp:cNvGraphicFramePr/>
                <a:graphic xmlns:a="http://schemas.openxmlformats.org/drawingml/2006/main">
                  <a:graphicData uri="http://schemas.microsoft.com/office/word/2010/wordprocessingShape">
                    <wps:wsp>
                      <wps:cNvCnPr/>
                      <wps:spPr>
                        <a:xfrm flipV="1">
                          <a:off x="0" y="0"/>
                          <a:ext cx="6061710" cy="11429"/>
                        </a:xfrm>
                        <a:prstGeom prst="line">
                          <a:avLst/>
                        </a:prstGeom>
                        <a:ln w="57150" cap="flat" cmpd="thickThin">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21.4pt;margin-top:2.15pt;height:0.9pt;width:477.3pt;z-index:251659264;mso-width-relative:page;mso-height-relative:page;" filled="f" stroked="t" coordsize="21600,21600" o:gfxdata="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MPZkrVAAAABwEAAA8AAAAAAAAAAQAgAAAAIgAA&#10;AGRycy9kb3ducmV2LnhtbFBLAQIUABQAAAAIAIdO4kAED5uhCwIAAAsEAAAOAAAAAAAAAAEAIAAA&#10;ACQBAABkcnMvZTJvRG9jLnhtbFBLBQYAAAAABgAGAFkBAAChBQAAAAA=&#10;">
                <v:fill on="f" focussize="0,0"/>
                <v:stroke weight="4.5pt" color="#FF0000" linestyle="thickThin" joinstyle="round"/>
                <v:imagedata o:title=""/>
                <o:lock v:ext="edit" aspectratio="f"/>
              </v:line>
            </w:pict>
          </mc:Fallback>
        </mc:AlternateContent>
      </w:r>
      <w:bookmarkEnd w:id="0"/>
      <w:bookmarkEnd w:id="1"/>
      <w:bookmarkEnd w:id="2"/>
    </w:p>
    <w:bookmarkEnd w:id="3"/>
    <w:bookmarkEnd w:id="4"/>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pacing w:val="-11"/>
          <w:sz w:val="32"/>
          <w:szCs w:val="32"/>
          <w:lang w:val="en-US" w:eastAsia="zh-CN"/>
        </w:rPr>
      </w:pPr>
    </w:p>
    <w:bookmarkEnd w:id="5"/>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spacing w:val="-28"/>
          <w:kern w:val="2"/>
          <w:position w:val="0"/>
          <w:sz w:val="44"/>
          <w:szCs w:val="44"/>
          <w:lang w:val="en-US" w:eastAsia="zh-CN"/>
        </w:rPr>
      </w:pPr>
      <w:r>
        <w:rPr>
          <w:rFonts w:hint="default" w:ascii="Times New Roman" w:hAnsi="Times New Roman" w:eastAsia="方正小标宋简体" w:cs="Times New Roman"/>
          <w:spacing w:val="-28"/>
          <w:kern w:val="2"/>
          <w:position w:val="0"/>
          <w:sz w:val="44"/>
          <w:szCs w:val="44"/>
          <w:lang w:val="en-US" w:eastAsia="zh-CN"/>
        </w:rPr>
        <w:t>履行《</w:t>
      </w:r>
      <w:r>
        <w:rPr>
          <w:rFonts w:hint="eastAsia" w:ascii="Times New Roman" w:hAnsi="Times New Roman" w:eastAsia="方正小标宋简体" w:cs="Times New Roman"/>
          <w:spacing w:val="-28"/>
          <w:kern w:val="2"/>
          <w:position w:val="0"/>
          <w:sz w:val="44"/>
          <w:szCs w:val="44"/>
          <w:lang w:val="en-US" w:eastAsia="zh-CN"/>
        </w:rPr>
        <w:t>责令追缴住宅专项维修资金决定书</w:t>
      </w:r>
      <w:r>
        <w:rPr>
          <w:rFonts w:hint="default" w:ascii="Times New Roman" w:hAnsi="Times New Roman" w:eastAsia="方正小标宋简体" w:cs="Times New Roman"/>
          <w:spacing w:val="-28"/>
          <w:kern w:val="2"/>
          <w:position w:val="0"/>
          <w:sz w:val="44"/>
          <w:szCs w:val="44"/>
          <w:lang w:val="en-US" w:eastAsia="zh-CN"/>
        </w:rPr>
        <w:t>》催告书</w:t>
      </w:r>
    </w:p>
    <w:p>
      <w:pPr>
        <w:numPr>
          <w:ilvl w:val="0"/>
          <w:numId w:val="0"/>
        </w:num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spacing w:val="0"/>
          <w:w w:val="100"/>
          <w:kern w:val="2"/>
          <w:sz w:val="32"/>
          <w:szCs w:val="32"/>
          <w:lang w:val="en-US" w:eastAsia="zh-CN" w:bidi="ar-SA"/>
        </w:rPr>
        <w:t>昆明林海云霄房地产开发有限公司: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b w:val="0"/>
          <w:bCs w:val="0"/>
          <w:i w:val="0"/>
          <w:caps w:val="0"/>
          <w:spacing w:val="0"/>
          <w:w w:val="100"/>
          <w:kern w:val="2"/>
          <w:position w:val="0"/>
          <w:sz w:val="32"/>
          <w:szCs w:val="32"/>
          <w:lang w:val="en-US" w:eastAsia="zh-CN" w:bidi="ar-SA"/>
        </w:rPr>
      </w:pPr>
      <w:r>
        <w:rPr>
          <w:rFonts w:hint="eastAsia" w:ascii="仿宋_GB2312" w:hAnsi="仿宋_GB2312" w:eastAsia="仿宋_GB2312" w:cs="仿宋_GB2312"/>
          <w:b w:val="0"/>
          <w:bCs w:val="0"/>
          <w:i w:val="0"/>
          <w:caps w:val="0"/>
          <w:spacing w:val="0"/>
          <w:w w:val="100"/>
          <w:kern w:val="2"/>
          <w:position w:val="0"/>
          <w:sz w:val="32"/>
          <w:szCs w:val="32"/>
          <w:lang w:val="en-US" w:eastAsia="zh-CN" w:bidi="ar-SA"/>
        </w:rPr>
        <w:t>本机关于2024年11月14日依法作出《责令追缴住宅专项维修资金决定书》（以下简称“《决定书》”），责令你公司向安宁市住房和城乡建设局</w:t>
      </w:r>
      <w:bookmarkStart w:id="6" w:name="_GoBack"/>
      <w:bookmarkEnd w:id="6"/>
      <w:r>
        <w:rPr>
          <w:rFonts w:hint="eastAsia" w:ascii="仿宋_GB2312" w:hAnsi="仿宋_GB2312" w:eastAsia="仿宋_GB2312" w:cs="仿宋_GB2312"/>
          <w:b w:val="0"/>
          <w:bCs w:val="0"/>
          <w:i w:val="0"/>
          <w:caps w:val="0"/>
          <w:spacing w:val="0"/>
          <w:w w:val="100"/>
          <w:kern w:val="2"/>
          <w:position w:val="0"/>
          <w:sz w:val="32"/>
          <w:szCs w:val="32"/>
          <w:lang w:val="en-US" w:eastAsia="zh-CN" w:bidi="ar-SA"/>
        </w:rPr>
        <w:t>移交代收的林海云霄小区住宅专项维修资金，该文书已依法送达至你公司。你公司在收到《决定书》后，未在60日内向安宁市人民政府申请行政复议，6个月内也未向昆明铁路运输法院提起行政诉讼，且你方至今未履行上述义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b w:val="0"/>
          <w:bCs w:val="0"/>
          <w:i w:val="0"/>
          <w:caps w:val="0"/>
          <w:spacing w:val="0"/>
          <w:w w:val="100"/>
          <w:kern w:val="2"/>
          <w:position w:val="0"/>
          <w:sz w:val="32"/>
          <w:szCs w:val="32"/>
          <w:lang w:val="en-US" w:eastAsia="zh-CN" w:bidi="ar-SA"/>
        </w:rPr>
      </w:pPr>
      <w:r>
        <w:rPr>
          <w:rFonts w:hint="eastAsia" w:ascii="仿宋_GB2312" w:hAnsi="仿宋_GB2312" w:eastAsia="仿宋_GB2312" w:cs="仿宋_GB2312"/>
          <w:b w:val="0"/>
          <w:bCs w:val="0"/>
          <w:i w:val="0"/>
          <w:caps w:val="0"/>
          <w:spacing w:val="0"/>
          <w:w w:val="100"/>
          <w:kern w:val="2"/>
          <w:position w:val="0"/>
          <w:sz w:val="32"/>
          <w:szCs w:val="32"/>
          <w:lang w:val="en-US" w:eastAsia="zh-CN" w:bidi="ar-SA"/>
        </w:rPr>
        <w:t>根据《中华人民共和国行政强制法》第五十四条的规定，本机关向你方作如下催告：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b w:val="0"/>
          <w:bCs w:val="0"/>
          <w:i w:val="0"/>
          <w:caps w:val="0"/>
          <w:spacing w:val="0"/>
          <w:w w:val="100"/>
          <w:kern w:val="2"/>
          <w:position w:val="0"/>
          <w:sz w:val="32"/>
          <w:szCs w:val="32"/>
          <w:lang w:val="en-US" w:eastAsia="zh-CN" w:bidi="ar-SA"/>
        </w:rPr>
      </w:pPr>
      <w:r>
        <w:rPr>
          <w:rFonts w:hint="eastAsia" w:ascii="仿宋_GB2312" w:hAnsi="仿宋_GB2312" w:eastAsia="仿宋_GB2312" w:cs="仿宋_GB2312"/>
          <w:b w:val="0"/>
          <w:bCs w:val="0"/>
          <w:i w:val="0"/>
          <w:caps w:val="0"/>
          <w:spacing w:val="0"/>
          <w:w w:val="100"/>
          <w:kern w:val="2"/>
          <w:position w:val="0"/>
          <w:sz w:val="32"/>
          <w:szCs w:val="32"/>
          <w:lang w:val="en-US" w:eastAsia="zh-CN" w:bidi="ar-SA"/>
        </w:rPr>
        <w:t>请于本催告书送达之日起十日内履行以下义务：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b w:val="0"/>
          <w:bCs w:val="0"/>
          <w:i w:val="0"/>
          <w:caps w:val="0"/>
          <w:spacing w:val="0"/>
          <w:w w:val="100"/>
          <w:kern w:val="2"/>
          <w:position w:val="0"/>
          <w:sz w:val="32"/>
          <w:szCs w:val="32"/>
          <w:lang w:val="en-US" w:eastAsia="zh-CN" w:bidi="ar-SA"/>
        </w:rPr>
      </w:pPr>
      <w:r>
        <w:rPr>
          <w:rFonts w:hint="eastAsia" w:ascii="仿宋_GB2312" w:hAnsi="仿宋_GB2312" w:eastAsia="仿宋_GB2312" w:cs="仿宋_GB2312"/>
          <w:b w:val="0"/>
          <w:bCs w:val="0"/>
          <w:i w:val="0"/>
          <w:caps w:val="0"/>
          <w:spacing w:val="0"/>
          <w:w w:val="100"/>
          <w:kern w:val="2"/>
          <w:position w:val="0"/>
          <w:sz w:val="32"/>
          <w:szCs w:val="32"/>
          <w:lang w:val="en-US" w:eastAsia="zh-CN" w:bidi="ar-SA"/>
        </w:rPr>
        <w:t>一、你方在收到本催告书之日起10日内一次性向安宁市住房和城乡建设局移交代收林海云霄小区住宅专项维修资金人民币10559135.33元（人民币大写:壹仟零伍拾伍万玖仟壹佰叁拾伍元叁角叁分）。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b w:val="0"/>
          <w:bCs w:val="0"/>
          <w:i w:val="0"/>
          <w:caps w:val="0"/>
          <w:spacing w:val="0"/>
          <w:w w:val="100"/>
          <w:kern w:val="2"/>
          <w:position w:val="0"/>
          <w:sz w:val="32"/>
          <w:szCs w:val="32"/>
          <w:lang w:val="en-US" w:eastAsia="zh-CN" w:bidi="ar-SA"/>
        </w:rPr>
      </w:pPr>
      <w:r>
        <w:rPr>
          <w:rFonts w:hint="eastAsia" w:ascii="仿宋_GB2312" w:hAnsi="仿宋_GB2312" w:eastAsia="仿宋_GB2312" w:cs="仿宋_GB2312"/>
          <w:b w:val="0"/>
          <w:bCs w:val="0"/>
          <w:i w:val="0"/>
          <w:caps w:val="0"/>
          <w:spacing w:val="0"/>
          <w:w w:val="100"/>
          <w:kern w:val="2"/>
          <w:position w:val="0"/>
          <w:sz w:val="32"/>
          <w:szCs w:val="32"/>
          <w:lang w:val="en-US" w:eastAsia="zh-CN" w:bidi="ar-SA"/>
        </w:rPr>
        <w:t>二、如你方对催告内容及事实、依据有异议，可在收到本催告书之日起10日内提出陈述和申辩，逾期不进行陈述、申辩的，视为你方放弃陈述和申辩的权利。联系地址：云南省安宁市宁湖大厦裙楼便民服务中心五楼502（安宁市住建局住保科）；联系电话：0871-68697443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b w:val="0"/>
          <w:bCs w:val="0"/>
          <w:i w:val="0"/>
          <w:caps w:val="0"/>
          <w:spacing w:val="0"/>
          <w:w w:val="100"/>
          <w:kern w:val="2"/>
          <w:position w:val="0"/>
          <w:sz w:val="32"/>
          <w:szCs w:val="32"/>
          <w:lang w:val="en-US" w:eastAsia="zh-CN" w:bidi="ar-SA"/>
        </w:rPr>
      </w:pPr>
      <w:r>
        <w:rPr>
          <w:rFonts w:hint="eastAsia" w:ascii="仿宋_GB2312" w:hAnsi="仿宋_GB2312" w:eastAsia="仿宋_GB2312" w:cs="仿宋_GB2312"/>
          <w:b w:val="0"/>
          <w:bCs w:val="0"/>
          <w:i w:val="0"/>
          <w:caps w:val="0"/>
          <w:spacing w:val="0"/>
          <w:w w:val="100"/>
          <w:kern w:val="2"/>
          <w:position w:val="0"/>
          <w:sz w:val="32"/>
          <w:szCs w:val="32"/>
          <w:lang w:val="en-US" w:eastAsia="zh-CN" w:bidi="ar-SA"/>
        </w:rPr>
        <w:t>如无正当理由，逾期仍不履行上述义务的，本机关将依法向安宁市人民法院申请强制执行。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b w:val="0"/>
          <w:bCs w:val="0"/>
          <w:i w:val="0"/>
          <w:caps w:val="0"/>
          <w:spacing w:val="0"/>
          <w:w w:val="100"/>
          <w:kern w:val="2"/>
          <w:position w:val="0"/>
          <w:sz w:val="32"/>
          <w:szCs w:val="32"/>
          <w:lang w:val="en-US" w:eastAsia="zh-CN" w:bidi="ar-SA"/>
        </w:rPr>
      </w:pPr>
      <w:r>
        <w:rPr>
          <w:rFonts w:hint="eastAsia" w:ascii="仿宋_GB2312" w:hAnsi="仿宋_GB2312" w:eastAsia="仿宋_GB2312" w:cs="仿宋_GB2312"/>
          <w:b w:val="0"/>
          <w:bCs w:val="0"/>
          <w:i w:val="0"/>
          <w:caps w:val="0"/>
          <w:spacing w:val="0"/>
          <w:w w:val="100"/>
          <w:kern w:val="2"/>
          <w:position w:val="0"/>
          <w:sz w:val="32"/>
          <w:szCs w:val="32"/>
          <w:lang w:val="en-US" w:eastAsia="zh-CN" w:bidi="ar-SA"/>
        </w:rPr>
        <w:t>特此催告！</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spacing w:val="0"/>
          <w:w w:val="100"/>
          <w:kern w:val="2"/>
          <w:sz w:val="32"/>
          <w:szCs w:val="32"/>
          <w:lang w:val="en-US" w:eastAsia="zh-CN" w:bidi="ar-SA"/>
        </w:rPr>
        <w:t>安宁市住房和城乡建设局</w:t>
      </w:r>
    </w:p>
    <w:p>
      <w:pPr>
        <w:numPr>
          <w:ilvl w:val="0"/>
          <w:numId w:val="0"/>
        </w:numPr>
        <w:ind w:firstLine="5236" w:firstLineChars="1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2025年6月17日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WYyZDZjOWJiYjExMGU1MzJjMjg2Zjg5NWE2YWEifQ=="/>
  </w:docVars>
  <w:rsids>
    <w:rsidRoot w:val="683B2A8E"/>
    <w:rsid w:val="683B2A8E"/>
    <w:rsid w:val="7D3E7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spacing w:val="-6"/>
      <w:kern w:val="0"/>
      <w:position w:val="0"/>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3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val="0"/>
      <w:spacing w:line="300" w:lineRule="auto"/>
      <w:ind w:firstLine="540"/>
      <w:jc w:val="both"/>
    </w:pPr>
    <w:rPr>
      <w:rFonts w:ascii="仿宋_GB2312" w:hAnsi="Times New Roman" w:eastAsia="宋体" w:cs="Times New Roman"/>
      <w:kern w:val="2"/>
      <w:sz w:val="21"/>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2025-06-17T01:11:00Z</dcterms:created>
  <dc:creator>谭大头</dc:creator>
  <cp:lastModifiedBy>A</cp:lastModifiedBy>
  <dcterms:modified xsi:type="dcterms:W3CDTF">2025-06-17T02:20:25Z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BCAE4D96FDEA47AE89B4042FD5AABB79_11</vt:lpwstr>
  </property>
  <property fmtid="{D5CDD505-2E9C-101B-9397-08002B2CF9AE}" pid="4" name="KSOTemplateDocerSaveRecord">
    <vt:lpwstr>eyJoZGlkIjoiYWQzMjZhZjFkMDA1YjljZDdhMmFjNmZjOGViZjcxNDAiLCJ1c2VySWQiOiIzNzA1MjIxOTUifQ==</vt:lpwstr>
  </property>
</Properties>
</file>