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i w:val="0"/>
          <w:iCs w:val="0"/>
          <w:caps w:val="0"/>
          <w:color w:val="333333"/>
          <w:spacing w:val="0"/>
          <w:sz w:val="44"/>
          <w:szCs w:val="44"/>
          <w:shd w:val="clear" w:fill="FFFFFF"/>
          <w:lang w:eastAsia="zh-CN"/>
        </w:rPr>
      </w:pPr>
      <w:r>
        <w:rPr>
          <w:rFonts w:hint="eastAsia" w:ascii="方正小标宋简体" w:hAnsi="方正小标宋简体" w:eastAsia="方正小标宋简体" w:cs="方正小标宋简体"/>
          <w:b w:val="0"/>
          <w:bCs w:val="0"/>
          <w:sz w:val="44"/>
          <w:szCs w:val="44"/>
          <w:lang w:val="en-US" w:eastAsia="zh-CN"/>
        </w:rPr>
        <w:t>安宁市发展和改革局关于《</w:t>
      </w:r>
      <w:r>
        <w:rPr>
          <w:rFonts w:hint="eastAsia" w:ascii="方正小标宋简体" w:hAnsi="方正小标宋简体" w:eastAsia="方正小标宋简体" w:cs="方正小标宋简体"/>
          <w:i w:val="0"/>
          <w:iCs w:val="0"/>
          <w:caps w:val="0"/>
          <w:color w:val="333333"/>
          <w:spacing w:val="0"/>
          <w:sz w:val="44"/>
          <w:szCs w:val="44"/>
          <w:shd w:val="clear" w:fill="FFFFFF"/>
          <w:lang w:eastAsia="zh-CN"/>
        </w:rPr>
        <w:t>调整安宁市城市</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i w:val="0"/>
          <w:iCs w:val="0"/>
          <w:caps w:val="0"/>
          <w:color w:val="333333"/>
          <w:spacing w:val="0"/>
          <w:sz w:val="44"/>
          <w:szCs w:val="44"/>
          <w:shd w:val="clear" w:fill="FFFFFF"/>
          <w:lang w:eastAsia="zh-CN"/>
        </w:rPr>
        <w:t>供水原水价格方案</w:t>
      </w:r>
      <w:r>
        <w:rPr>
          <w:rFonts w:hint="eastAsia" w:ascii="方正小标宋简体" w:hAnsi="方正小标宋简体" w:eastAsia="方正小标宋简体" w:cs="方正小标宋简体"/>
          <w:b w:val="0"/>
          <w:bCs w:val="0"/>
          <w:sz w:val="44"/>
          <w:szCs w:val="44"/>
          <w:lang w:val="en-US" w:eastAsia="zh-CN"/>
        </w:rPr>
        <w:t>》的起草说明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center"/>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仿宋_GB2312" w:eastAsia="仿宋_GB2312"/>
          <w:sz w:val="32"/>
          <w:szCs w:val="32"/>
        </w:rPr>
        <w:t>为积极推进我</w:t>
      </w:r>
      <w:r>
        <w:rPr>
          <w:rFonts w:hint="eastAsia" w:ascii="仿宋_GB2312" w:eastAsia="仿宋_GB2312"/>
          <w:sz w:val="32"/>
          <w:szCs w:val="32"/>
          <w:lang w:eastAsia="zh-CN"/>
        </w:rPr>
        <w:t>市</w:t>
      </w:r>
      <w:r>
        <w:rPr>
          <w:rFonts w:hint="eastAsia" w:ascii="仿宋_GB2312" w:eastAsia="仿宋_GB2312"/>
          <w:sz w:val="32"/>
          <w:szCs w:val="32"/>
        </w:rPr>
        <w:t>水利工程水价改革，促进水资源优化配置和水利事业健康发展，根据《云南省人民政府办公厅关于加快推进水利工程供水价格改革的指导意见》（云政办发〔2016〕28号）</w:t>
      </w:r>
      <w:r>
        <w:rPr>
          <w:rFonts w:hint="eastAsia" w:ascii="仿宋_GB2312" w:eastAsia="仿宋_GB2312"/>
          <w:sz w:val="32"/>
          <w:szCs w:val="32"/>
          <w:lang w:eastAsia="zh-CN"/>
        </w:rPr>
        <w:t>、《</w:t>
      </w:r>
      <w:r>
        <w:rPr>
          <w:rFonts w:hint="eastAsia" w:ascii="仿宋_GB2312" w:eastAsia="仿宋_GB2312"/>
          <w:sz w:val="32"/>
          <w:szCs w:val="32"/>
          <w:lang w:val="en-US" w:eastAsia="zh-CN"/>
        </w:rPr>
        <w:t>水利工程供水价格管理办法》（国家发改委第54号令）、</w:t>
      </w:r>
      <w:r>
        <w:rPr>
          <w:rFonts w:hint="eastAsia" w:ascii="仿宋_GB2312" w:eastAsia="仿宋_GB2312"/>
          <w:sz w:val="32"/>
          <w:szCs w:val="32"/>
        </w:rPr>
        <w:t>《</w:t>
      </w:r>
      <w:r>
        <w:rPr>
          <w:rFonts w:hint="eastAsia" w:ascii="仿宋_GB2312" w:eastAsia="仿宋_GB2312"/>
          <w:sz w:val="32"/>
          <w:szCs w:val="32"/>
          <w:lang w:val="en-US" w:eastAsia="zh-CN"/>
        </w:rPr>
        <w:t>水利工程供水定价成本监审办法</w:t>
      </w:r>
      <w:r>
        <w:rPr>
          <w:rFonts w:hint="eastAsia"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lang w:val="en-US" w:eastAsia="zh-CN"/>
        </w:rPr>
        <w:t>国家发改委第55号令）</w:t>
      </w:r>
      <w:r>
        <w:rPr>
          <w:rFonts w:hint="eastAsia" w:ascii="仿宋_GB2312" w:eastAsia="仿宋_GB2312"/>
          <w:sz w:val="32"/>
          <w:szCs w:val="32"/>
          <w:lang w:eastAsia="zh-CN"/>
        </w:rPr>
        <w:t>、</w:t>
      </w:r>
      <w:r>
        <w:rPr>
          <w:rFonts w:hint="eastAsia" w:ascii="仿宋_GB2312" w:eastAsia="仿宋_GB2312"/>
          <w:sz w:val="32"/>
          <w:szCs w:val="32"/>
        </w:rPr>
        <w:t>《</w:t>
      </w:r>
      <w:r>
        <w:rPr>
          <w:rFonts w:hint="eastAsia" w:ascii="仿宋_GB2312" w:eastAsia="仿宋_GB2312"/>
          <w:sz w:val="32"/>
          <w:szCs w:val="32"/>
          <w:lang w:val="en-US" w:eastAsia="zh-CN"/>
        </w:rPr>
        <w:t>云南省定价目录</w:t>
      </w:r>
      <w:r>
        <w:rPr>
          <w:rFonts w:hint="eastAsia"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lang w:val="en-US" w:eastAsia="zh-CN"/>
        </w:rPr>
        <w:t>2021年版</w:t>
      </w:r>
      <w:r>
        <w:rPr>
          <w:rFonts w:hint="eastAsia" w:ascii="仿宋_GB2312" w:eastAsia="仿宋_GB2312"/>
          <w:sz w:val="32"/>
          <w:szCs w:val="32"/>
          <w:lang w:eastAsia="zh-CN"/>
        </w:rPr>
        <w:t>）</w:t>
      </w:r>
      <w:r>
        <w:rPr>
          <w:rFonts w:hint="eastAsia" w:ascii="仿宋_GB2312" w:eastAsia="仿宋_GB2312"/>
          <w:sz w:val="32"/>
          <w:szCs w:val="32"/>
        </w:rPr>
        <w:t>文件要求，</w:t>
      </w:r>
      <w:r>
        <w:rPr>
          <w:rFonts w:hint="eastAsia" w:ascii="仿宋_GB2312" w:eastAsia="仿宋_GB2312"/>
          <w:sz w:val="32"/>
          <w:szCs w:val="32"/>
          <w:lang w:val="en-US" w:eastAsia="zh-CN"/>
        </w:rPr>
        <w:t>安宁市</w:t>
      </w:r>
      <w:r>
        <w:rPr>
          <w:rFonts w:hint="eastAsia" w:ascii="仿宋_GB2312" w:eastAsia="仿宋_GB2312"/>
          <w:sz w:val="32"/>
          <w:szCs w:val="32"/>
        </w:rPr>
        <w:t>发展和改革局对安宁</w:t>
      </w:r>
      <w:r>
        <w:rPr>
          <w:rFonts w:hint="eastAsia" w:ascii="仿宋_GB2312" w:eastAsia="仿宋_GB2312"/>
          <w:sz w:val="32"/>
          <w:szCs w:val="32"/>
          <w:lang w:val="en-US" w:eastAsia="zh-CN"/>
        </w:rPr>
        <w:t>市农林水利投资</w:t>
      </w:r>
      <w:r>
        <w:rPr>
          <w:rFonts w:hint="eastAsia" w:ascii="仿宋_GB2312" w:eastAsia="仿宋_GB2312"/>
          <w:sz w:val="32"/>
          <w:szCs w:val="32"/>
        </w:rPr>
        <w:t>有限公司</w:t>
      </w:r>
      <w:r>
        <w:rPr>
          <w:rFonts w:hint="eastAsia" w:ascii="仿宋_GB2312" w:eastAsia="仿宋_GB2312"/>
          <w:sz w:val="32"/>
          <w:szCs w:val="32"/>
          <w:lang w:val="en-US" w:eastAsia="zh-CN"/>
        </w:rPr>
        <w:t>管理经营承担安宁市城市供水原水的车木河水库和月字庄水库2021年—2024年四</w:t>
      </w:r>
      <w:r>
        <w:rPr>
          <w:rFonts w:hint="eastAsia" w:ascii="仿宋_GB2312" w:eastAsia="仿宋_GB2312"/>
          <w:sz w:val="32"/>
          <w:szCs w:val="32"/>
        </w:rPr>
        <w:t>年</w:t>
      </w:r>
      <w:r>
        <w:rPr>
          <w:rFonts w:hint="eastAsia" w:ascii="仿宋_GB2312" w:eastAsia="仿宋_GB2312"/>
          <w:sz w:val="32"/>
          <w:szCs w:val="32"/>
          <w:lang w:val="en-US" w:eastAsia="zh-CN"/>
        </w:rPr>
        <w:t>的水利工程供水（原水）</w:t>
      </w:r>
      <w:r>
        <w:rPr>
          <w:rFonts w:hint="eastAsia" w:ascii="仿宋_GB2312" w:eastAsia="仿宋_GB2312"/>
          <w:sz w:val="32"/>
          <w:szCs w:val="32"/>
        </w:rPr>
        <w:t>成本进行了监审</w:t>
      </w:r>
      <w:r>
        <w:rPr>
          <w:rFonts w:hint="eastAsia" w:ascii="仿宋_GB2312" w:hAnsi="仿宋_GB2312" w:eastAsia="仿宋_GB2312" w:cs="仿宋_GB2312"/>
          <w:i w:val="0"/>
          <w:iCs w:val="0"/>
          <w:caps w:val="0"/>
          <w:color w:val="333333"/>
          <w:spacing w:val="0"/>
          <w:sz w:val="32"/>
          <w:szCs w:val="32"/>
          <w:shd w:val="clear" w:fill="FFFFFF"/>
        </w:rPr>
        <w:t>，</w:t>
      </w:r>
      <w:r>
        <w:rPr>
          <w:rFonts w:hint="default" w:ascii="Times New Roman" w:hAnsi="Times New Roman" w:eastAsia="仿宋_GB2312" w:cs="Times New Roman"/>
          <w:sz w:val="32"/>
          <w:szCs w:val="32"/>
        </w:rPr>
        <w:t>现就起草情况说明如下：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一、</w:t>
      </w:r>
      <w:bookmarkStart w:id="0" w:name="OLE_LINK1"/>
      <w:r>
        <w:rPr>
          <w:rFonts w:hint="eastAsia" w:ascii="Times New Roman" w:hAnsi="Times New Roman" w:eastAsia="黑体" w:cs="Times New Roman"/>
          <w:kern w:val="2"/>
          <w:sz w:val="32"/>
          <w:szCs w:val="32"/>
          <w:lang w:val="en-US" w:eastAsia="zh-CN" w:bidi="ar-SA"/>
        </w:rPr>
        <w:t>城市供水</w:t>
      </w:r>
      <w:r>
        <w:rPr>
          <w:rFonts w:hint="default" w:ascii="Times New Roman" w:hAnsi="Times New Roman" w:eastAsia="黑体" w:cs="Times New Roman"/>
          <w:kern w:val="2"/>
          <w:sz w:val="32"/>
          <w:szCs w:val="32"/>
          <w:lang w:val="en-US" w:eastAsia="zh-CN" w:bidi="ar-SA"/>
        </w:rPr>
        <w:t>价格</w:t>
      </w:r>
      <w:bookmarkEnd w:id="0"/>
      <w:r>
        <w:rPr>
          <w:rFonts w:hint="eastAsia" w:ascii="Times New Roman" w:hAnsi="Times New Roman" w:eastAsia="黑体" w:cs="Times New Roman"/>
          <w:kern w:val="2"/>
          <w:sz w:val="32"/>
          <w:szCs w:val="32"/>
          <w:lang w:val="en-US" w:eastAsia="zh-CN" w:bidi="ar-SA"/>
        </w:rPr>
        <w:t>调整</w:t>
      </w:r>
      <w:r>
        <w:rPr>
          <w:rFonts w:hint="default" w:ascii="Times New Roman" w:hAnsi="Times New Roman" w:eastAsia="黑体" w:cs="Times New Roman"/>
          <w:kern w:val="2"/>
          <w:sz w:val="32"/>
          <w:szCs w:val="32"/>
          <w:lang w:val="en-US" w:eastAsia="zh-CN" w:bidi="ar-SA"/>
        </w:rPr>
        <w:t>的背景</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以促进节水增效为目标，以完善水价形成机制为核心，以创新体制为动力，因地制宜、综合改革、建立合理反映供水成本，有利于节约用水，提高用水效率和效益，促进水资源健康可持续利用的水利工程水价形成机制和水价体系，实行分类用水价格，逐步建立实施超定额累进加价制度，科学合理安排各类水价比价关系，发挥价格机制对用水需求的调节作用，统筹考虑供用水各方利益关系，科学合理核定用水价格，建立和培育水资源开发利用市场，促进水资源优化配置，发挥价格杠杆在水资源优化配置</w:t>
      </w:r>
      <w:r>
        <w:rPr>
          <w:rFonts w:hint="eastAsia" w:ascii="仿宋_GB2312" w:eastAsia="仿宋_GB2312"/>
          <w:sz w:val="32"/>
          <w:szCs w:val="32"/>
          <w:lang w:val="en-US" w:eastAsia="zh-CN"/>
        </w:rPr>
        <w:t>中</w:t>
      </w:r>
      <w:r>
        <w:rPr>
          <w:rFonts w:hint="eastAsia" w:ascii="仿宋_GB2312" w:eastAsia="仿宋_GB2312"/>
          <w:sz w:val="32"/>
          <w:szCs w:val="32"/>
        </w:rPr>
        <w:t>的作用。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车木河水库、月字庄水库是我市重要的集中式饮用水源地，承担着近30万人的居民生活供水。现行城区水利工程供水价格原水价参照《安政复》〔1996]29号和《安水字[2003]》48号文件中 0.14元/m3执行，原水价20多年未进行调价，远低于现云南省平均原水价0.4元/m3，随着经济社会的发展，社会物价水平和管理人员工资不断上涨，水利工程维修维护费用逐年攀升，导致管理维护费用不断增加，给公司生产运营造成较大压力。</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城市供水</w:t>
      </w:r>
      <w:r>
        <w:rPr>
          <w:rFonts w:hint="default" w:ascii="Times New Roman" w:hAnsi="Times New Roman" w:eastAsia="黑体" w:cs="Times New Roman"/>
          <w:kern w:val="2"/>
          <w:sz w:val="32"/>
          <w:szCs w:val="32"/>
          <w:lang w:val="en-US" w:eastAsia="zh-CN" w:bidi="ar-SA"/>
        </w:rPr>
        <w:t>价格</w:t>
      </w:r>
      <w:r>
        <w:rPr>
          <w:rFonts w:hint="eastAsia" w:ascii="Times New Roman" w:hAnsi="Times New Roman" w:eastAsia="黑体" w:cs="Times New Roman"/>
          <w:kern w:val="2"/>
          <w:sz w:val="32"/>
          <w:szCs w:val="32"/>
          <w:lang w:val="en-US" w:eastAsia="zh-CN" w:bidi="ar-SA"/>
        </w:rPr>
        <w:t>调整过程</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rPr>
        <w:t>根据《</w:t>
      </w:r>
      <w:r>
        <w:rPr>
          <w:rFonts w:hint="eastAsia" w:ascii="仿宋_GB2312" w:eastAsia="仿宋_GB2312"/>
          <w:sz w:val="32"/>
          <w:szCs w:val="32"/>
          <w:lang w:val="en-US" w:eastAsia="zh-CN"/>
        </w:rPr>
        <w:t>水利工程供水定价成本监审办法</w:t>
      </w:r>
      <w:r>
        <w:rPr>
          <w:rFonts w:hint="eastAsia"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lang w:val="en-US" w:eastAsia="zh-CN"/>
        </w:rPr>
        <w:t>国家发展和改革委员会第55号令）</w:t>
      </w:r>
      <w:r>
        <w:rPr>
          <w:rFonts w:hint="eastAsia" w:ascii="仿宋_GB2312" w:eastAsia="仿宋_GB2312"/>
          <w:sz w:val="32"/>
          <w:szCs w:val="32"/>
        </w:rPr>
        <w:t>的相关规定，</w:t>
      </w:r>
      <w:r>
        <w:rPr>
          <w:rFonts w:hint="eastAsia" w:ascii="仿宋_GB2312" w:eastAsia="仿宋_GB2312"/>
          <w:sz w:val="32"/>
          <w:szCs w:val="32"/>
          <w:lang w:val="en-US" w:eastAsia="zh-CN"/>
        </w:rPr>
        <w:t>安宁市</w:t>
      </w:r>
      <w:r>
        <w:rPr>
          <w:rFonts w:hint="eastAsia" w:ascii="仿宋_GB2312" w:eastAsia="仿宋_GB2312"/>
          <w:sz w:val="32"/>
          <w:szCs w:val="32"/>
        </w:rPr>
        <w:t>发展和改革局对安宁</w:t>
      </w:r>
      <w:r>
        <w:rPr>
          <w:rFonts w:hint="eastAsia" w:ascii="仿宋_GB2312" w:eastAsia="仿宋_GB2312"/>
          <w:sz w:val="32"/>
          <w:szCs w:val="32"/>
          <w:lang w:val="en-US" w:eastAsia="zh-CN"/>
        </w:rPr>
        <w:t>市农林水利投资</w:t>
      </w:r>
      <w:r>
        <w:rPr>
          <w:rFonts w:hint="eastAsia" w:ascii="仿宋_GB2312" w:eastAsia="仿宋_GB2312"/>
          <w:sz w:val="32"/>
          <w:szCs w:val="32"/>
        </w:rPr>
        <w:t>有</w:t>
      </w:r>
      <w:r>
        <w:rPr>
          <w:rFonts w:hint="eastAsia" w:ascii="仿宋_GB2312" w:eastAsia="仿宋_GB2312"/>
          <w:sz w:val="32"/>
          <w:szCs w:val="32"/>
          <w:lang w:val="en-US" w:eastAsia="zh-CN"/>
        </w:rPr>
        <w:t>限公司管理经营的车木河水库2021年—2024年四年的水利工程供水成本进行了监审。按照制定成本监审工作方案、初审、审核、实地审核等成本监审程序，得出成本监审结论，制定初步调价方案。</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三、城市供水</w:t>
      </w:r>
      <w:r>
        <w:rPr>
          <w:rFonts w:hint="default" w:ascii="Times New Roman" w:hAnsi="Times New Roman" w:eastAsia="黑体" w:cs="Times New Roman"/>
          <w:kern w:val="2"/>
          <w:sz w:val="32"/>
          <w:szCs w:val="32"/>
          <w:lang w:val="en-US" w:eastAsia="zh-CN" w:bidi="ar-SA"/>
        </w:rPr>
        <w:t>价格</w:t>
      </w:r>
      <w:r>
        <w:rPr>
          <w:rFonts w:hint="eastAsia" w:ascii="Times New Roman" w:hAnsi="Times New Roman" w:eastAsia="黑体" w:cs="Times New Roman"/>
          <w:kern w:val="2"/>
          <w:sz w:val="32"/>
          <w:szCs w:val="32"/>
          <w:lang w:val="en-US" w:eastAsia="zh-CN" w:bidi="ar-SA"/>
        </w:rPr>
        <w:t>调整</w:t>
      </w:r>
      <w:r>
        <w:rPr>
          <w:rFonts w:hint="default" w:ascii="Times New Roman" w:hAnsi="Times New Roman" w:eastAsia="黑体" w:cs="Times New Roman"/>
          <w:kern w:val="2"/>
          <w:sz w:val="32"/>
          <w:szCs w:val="32"/>
          <w:lang w:val="en-US" w:eastAsia="zh-CN" w:bidi="ar-SA"/>
        </w:rPr>
        <w:t>主要依据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w:t>
      </w:r>
      <w:r>
        <w:rPr>
          <w:rFonts w:hint="default" w:ascii="仿宋_GB2312" w:eastAsia="仿宋_GB2312"/>
          <w:sz w:val="32"/>
          <w:szCs w:val="32"/>
          <w:lang w:val="en-US" w:eastAsia="zh-CN"/>
        </w:rPr>
        <w:t>中华人民共和国价格法》、《云南省定价目录》、《水利工程供水价格管理办法》、《政府制定价格成本监审办法》、《云南省用水定额》（2019年版）等法律法规，结合安宁实际起草了《草案》。</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40" w:firstLineChars="200"/>
        <w:jc w:val="left"/>
        <w:textAlignment w:val="auto"/>
        <w:rPr>
          <w:rFonts w:hint="default" w:ascii="Times New Roman" w:hAnsi="Times New Roman" w:eastAsia="黑体" w:cs="Times New Roman"/>
          <w:sz w:val="32"/>
          <w:szCs w:val="32"/>
          <w:lang w:val="en-US" w:eastAsia="zh-CN"/>
        </w:rPr>
      </w:pPr>
      <w:r>
        <w:rPr>
          <w:rFonts w:hint="eastAsia" w:ascii="黑体" w:hAnsi="黑体" w:eastAsia="黑体" w:cs="黑体"/>
          <w:sz w:val="32"/>
          <w:szCs w:val="32"/>
          <w:lang w:val="en-US" w:eastAsia="zh-CN"/>
        </w:rPr>
        <w:t>四、</w:t>
      </w:r>
      <w:r>
        <w:rPr>
          <w:rFonts w:hint="eastAsia" w:ascii="Times New Roman" w:hAnsi="Times New Roman" w:eastAsia="黑体" w:cs="Times New Roman"/>
          <w:kern w:val="2"/>
          <w:sz w:val="32"/>
          <w:szCs w:val="32"/>
          <w:lang w:val="en-US" w:eastAsia="zh-CN" w:bidi="ar-SA"/>
        </w:rPr>
        <w:t>城市供水</w:t>
      </w:r>
      <w:r>
        <w:rPr>
          <w:rFonts w:hint="default" w:ascii="Times New Roman" w:hAnsi="Times New Roman" w:eastAsia="黑体" w:cs="Times New Roman"/>
          <w:kern w:val="2"/>
          <w:sz w:val="32"/>
          <w:szCs w:val="32"/>
          <w:lang w:val="en-US" w:eastAsia="zh-CN" w:bidi="ar-SA"/>
        </w:rPr>
        <w:t>价格</w:t>
      </w:r>
      <w:r>
        <w:rPr>
          <w:rFonts w:hint="eastAsia" w:ascii="Times New Roman" w:hAnsi="Times New Roman" w:eastAsia="黑体" w:cs="Times New Roman"/>
          <w:kern w:val="2"/>
          <w:sz w:val="32"/>
          <w:szCs w:val="32"/>
          <w:lang w:val="en-US" w:eastAsia="zh-CN" w:bidi="ar-SA"/>
        </w:rPr>
        <w:t>调整</w:t>
      </w:r>
      <w:r>
        <w:rPr>
          <w:rFonts w:hint="default" w:ascii="Times New Roman" w:hAnsi="Times New Roman" w:eastAsia="黑体" w:cs="Times New Roman"/>
          <w:sz w:val="32"/>
          <w:szCs w:val="32"/>
          <w:lang w:val="en-US" w:eastAsia="zh-CN"/>
        </w:rPr>
        <w:t>主要内容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sz w:val="32"/>
          <w:szCs w:val="32"/>
          <w:lang w:val="en-US" w:eastAsia="zh-CN"/>
        </w:rPr>
      </w:pPr>
      <w:r>
        <w:rPr>
          <w:rFonts w:hint="eastAsia" w:ascii="仿宋_GB2312" w:hAnsi="宋体" w:eastAsia="仿宋_GB2312"/>
          <w:sz w:val="32"/>
          <w:szCs w:val="32"/>
        </w:rPr>
        <w:t>经过我局对安宁</w:t>
      </w:r>
      <w:r>
        <w:rPr>
          <w:rFonts w:hint="eastAsia" w:ascii="仿宋_GB2312" w:hAnsi="宋体" w:eastAsia="仿宋_GB2312"/>
          <w:sz w:val="32"/>
          <w:szCs w:val="32"/>
          <w:lang w:val="en-US" w:eastAsia="zh-CN"/>
        </w:rPr>
        <w:t>市农林水利投资</w:t>
      </w:r>
      <w:r>
        <w:rPr>
          <w:rFonts w:hint="eastAsia" w:ascii="仿宋_GB2312" w:hAnsi="宋体" w:eastAsia="仿宋_GB2312"/>
          <w:sz w:val="32"/>
          <w:szCs w:val="32"/>
        </w:rPr>
        <w:t>有限公司</w:t>
      </w:r>
      <w:r>
        <w:rPr>
          <w:rFonts w:hint="eastAsia" w:ascii="仿宋_GB2312" w:hAnsi="宋体" w:eastAsia="仿宋_GB2312"/>
          <w:sz w:val="32"/>
          <w:szCs w:val="32"/>
          <w:lang w:val="en-US" w:eastAsia="zh-CN"/>
        </w:rPr>
        <w:t>管理的车木河水库和月字庄水库</w:t>
      </w:r>
      <w:r>
        <w:rPr>
          <w:rFonts w:hint="eastAsia" w:ascii="仿宋_GB2312" w:hAnsi="宋体" w:eastAsia="仿宋_GB2312"/>
          <w:sz w:val="32"/>
          <w:szCs w:val="32"/>
        </w:rPr>
        <w:t>20</w:t>
      </w:r>
      <w:r>
        <w:rPr>
          <w:rFonts w:hint="eastAsia" w:ascii="仿宋_GB2312" w:hAnsi="宋体" w:eastAsia="仿宋_GB2312"/>
          <w:sz w:val="32"/>
          <w:szCs w:val="32"/>
          <w:lang w:val="en-US" w:eastAsia="zh-CN"/>
        </w:rPr>
        <w:t>21</w:t>
      </w:r>
      <w:r>
        <w:rPr>
          <w:rFonts w:hint="eastAsia" w:ascii="仿宋_GB2312" w:hAnsi="宋体" w:eastAsia="仿宋_GB2312"/>
          <w:sz w:val="32"/>
          <w:szCs w:val="32"/>
        </w:rPr>
        <w:t>至20</w:t>
      </w:r>
      <w:r>
        <w:rPr>
          <w:rFonts w:hint="eastAsia" w:ascii="仿宋_GB2312" w:hAnsi="宋体" w:eastAsia="仿宋_GB2312"/>
          <w:sz w:val="32"/>
          <w:szCs w:val="32"/>
          <w:lang w:val="en-US" w:eastAsia="zh-CN"/>
        </w:rPr>
        <w:t>24</w:t>
      </w:r>
      <w:r>
        <w:rPr>
          <w:rFonts w:hint="eastAsia" w:ascii="仿宋_GB2312" w:hAnsi="宋体" w:eastAsia="仿宋_GB2312"/>
          <w:sz w:val="32"/>
          <w:szCs w:val="32"/>
        </w:rPr>
        <w:t>年</w:t>
      </w:r>
      <w:r>
        <w:rPr>
          <w:rFonts w:hint="eastAsia" w:ascii="仿宋_GB2312" w:hAnsi="宋体" w:eastAsia="仿宋_GB2312"/>
          <w:sz w:val="32"/>
          <w:szCs w:val="32"/>
          <w:lang w:val="en-US" w:eastAsia="zh-CN"/>
        </w:rPr>
        <w:t>四年</w:t>
      </w:r>
      <w:r>
        <w:rPr>
          <w:rFonts w:hint="eastAsia" w:ascii="仿宋_GB2312" w:hAnsi="宋体" w:eastAsia="仿宋_GB2312"/>
          <w:sz w:val="32"/>
          <w:szCs w:val="32"/>
        </w:rPr>
        <w:t>的</w:t>
      </w:r>
      <w:r>
        <w:rPr>
          <w:rFonts w:hint="eastAsia" w:ascii="仿宋_GB2312" w:hAnsi="宋体" w:eastAsia="仿宋_GB2312"/>
          <w:sz w:val="32"/>
          <w:szCs w:val="32"/>
          <w:lang w:val="en-US" w:eastAsia="zh-CN"/>
        </w:rPr>
        <w:t>供水（原水）</w:t>
      </w:r>
      <w:r>
        <w:rPr>
          <w:rFonts w:hint="eastAsia" w:ascii="仿宋_GB2312" w:hAnsi="宋体" w:eastAsia="仿宋_GB2312"/>
          <w:sz w:val="32"/>
          <w:szCs w:val="32"/>
        </w:rPr>
        <w:t>成本监审，</w:t>
      </w:r>
      <w:r>
        <w:rPr>
          <w:rFonts w:hint="eastAsia" w:ascii="仿宋_GB2312" w:hAnsi="宋体" w:eastAsia="仿宋_GB2312"/>
          <w:sz w:val="32"/>
          <w:szCs w:val="32"/>
          <w:lang w:val="en-US" w:eastAsia="zh-CN"/>
        </w:rPr>
        <w:t>四年平均售水量22147</w:t>
      </w:r>
      <w:bookmarkStart w:id="1" w:name="_GoBack"/>
      <w:bookmarkEnd w:id="1"/>
      <w:r>
        <w:rPr>
          <w:rFonts w:hint="eastAsia" w:ascii="仿宋_GB2312" w:hAnsi="宋体" w:eastAsia="仿宋_GB2312"/>
          <w:sz w:val="32"/>
          <w:szCs w:val="32"/>
          <w:lang w:val="en-US" w:eastAsia="zh-CN"/>
        </w:rPr>
        <w:t>千立方米</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四年平均运行成本合计640.9879万元，四年平均</w:t>
      </w:r>
      <w:r>
        <w:rPr>
          <w:rFonts w:hint="eastAsia" w:ascii="仿宋_GB2312" w:hAnsi="宋体" w:eastAsia="仿宋_GB2312"/>
          <w:sz w:val="32"/>
          <w:szCs w:val="32"/>
        </w:rPr>
        <w:t>单位</w:t>
      </w:r>
      <w:r>
        <w:rPr>
          <w:rFonts w:hint="eastAsia" w:ascii="仿宋_GB2312" w:hAnsi="宋体" w:eastAsia="仿宋_GB2312"/>
          <w:sz w:val="32"/>
          <w:szCs w:val="32"/>
          <w:lang w:val="en-US" w:eastAsia="zh-CN"/>
        </w:rPr>
        <w:t>售水</w:t>
      </w:r>
      <w:r>
        <w:rPr>
          <w:rFonts w:hint="eastAsia" w:ascii="仿宋_GB2312" w:hAnsi="宋体" w:eastAsia="仿宋_GB2312"/>
          <w:sz w:val="32"/>
          <w:szCs w:val="32"/>
        </w:rPr>
        <w:t>成本为</w:t>
      </w:r>
      <w:r>
        <w:rPr>
          <w:rFonts w:hint="eastAsia" w:ascii="仿宋_GB2312" w:hAnsi="宋体" w:eastAsia="仿宋_GB2312"/>
          <w:sz w:val="32"/>
          <w:szCs w:val="32"/>
          <w:lang w:val="en-US" w:eastAsia="zh-CN"/>
        </w:rPr>
        <w:t>0.289</w:t>
      </w:r>
      <w:r>
        <w:rPr>
          <w:rFonts w:hint="eastAsia" w:ascii="仿宋_GB2312" w:hAnsi="宋体" w:eastAsia="仿宋_GB2312"/>
          <w:sz w:val="32"/>
          <w:szCs w:val="32"/>
        </w:rPr>
        <w:t>元/米</w:t>
      </w:r>
      <w:r>
        <w:rPr>
          <w:rFonts w:hint="eastAsia" w:ascii="仿宋_GB2312" w:hAnsi="宋体" w:eastAsia="仿宋_GB2312"/>
          <w:sz w:val="32"/>
          <w:szCs w:val="32"/>
          <w:vertAlign w:val="superscript"/>
        </w:rPr>
        <w:t>3</w:t>
      </w:r>
      <w:r>
        <w:rPr>
          <w:rFonts w:hint="eastAsia" w:ascii="仿宋_GB2312" w:hAnsi="宋体" w:eastAsia="仿宋_GB2312"/>
          <w:sz w:val="32"/>
          <w:szCs w:val="32"/>
          <w:vertAlign w:val="superscript"/>
          <w:lang w:val="en-US" w:eastAsia="zh-CN"/>
        </w:rPr>
        <w:t xml:space="preserve"> </w:t>
      </w:r>
      <w:r>
        <w:rPr>
          <w:rFonts w:hint="eastAsia" w:ascii="仿宋_GB2312" w:hAnsi="宋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lang w:val="en-US" w:eastAsia="zh-CN"/>
        </w:rPr>
      </w:pPr>
      <w:r>
        <w:rPr>
          <w:rFonts w:hint="eastAsia" w:ascii="仿宋" w:hAnsi="仿宋" w:eastAsia="仿宋"/>
          <w:sz w:val="32"/>
          <w:szCs w:val="32"/>
          <w:lang w:val="en-US" w:eastAsia="zh-CN"/>
        </w:rPr>
        <w:t>根据《水利工程供水价格管理办法》（国家发改委第54号令），水利工程供水经营者供水业务的准许收入由准许成本、准许收益、税金构成。经过测算</w:t>
      </w:r>
      <w:r>
        <w:rPr>
          <w:rFonts w:hint="eastAsia" w:ascii="Agency FB" w:hAnsi="Agency FB" w:eastAsia="仿宋_GB2312" w:cs="Agency FB"/>
          <w:sz w:val="32"/>
          <w:szCs w:val="32"/>
          <w:lang w:val="en-US" w:eastAsia="zh-CN"/>
        </w:rPr>
        <w:t>车木河水库和月字庄水库准许收入。车木河水库和月字庄水库准许收入为</w:t>
      </w:r>
      <w:r>
        <w:rPr>
          <w:rFonts w:hint="eastAsia" w:ascii="仿宋_GB2312" w:hAnsi="仿宋_GB2312" w:eastAsia="仿宋_GB2312" w:cs="仿宋_GB2312"/>
          <w:sz w:val="32"/>
          <w:szCs w:val="32"/>
          <w:lang w:val="en-US" w:eastAsia="zh-CN"/>
        </w:rPr>
        <w:t>0.33元/</w:t>
      </w:r>
      <w:r>
        <w:rPr>
          <w:rFonts w:hint="default" w:ascii="Agency FB" w:hAnsi="Agency FB" w:eastAsia="仿宋_GB2312" w:cs="Agency FB"/>
          <w:sz w:val="32"/>
          <w:szCs w:val="32"/>
          <w:lang w:val="en-US" w:eastAsia="zh-CN"/>
        </w:rPr>
        <w:t>m³</w:t>
      </w:r>
      <w:r>
        <w:rPr>
          <w:rFonts w:hint="eastAsia" w:ascii="Agency FB" w:hAnsi="Agency FB" w:eastAsia="仿宋_GB2312" w:cs="Agency FB"/>
          <w:sz w:val="32"/>
          <w:szCs w:val="32"/>
          <w:lang w:val="en-US" w:eastAsia="zh-CN"/>
        </w:rPr>
        <w:t>。</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黑体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gency FB">
    <w:panose1 w:val="020B0503020202020204"/>
    <w:charset w:val="00"/>
    <w:family w:val="auto"/>
    <w:pitch w:val="default"/>
    <w:sig w:usb0="00000003" w:usb1="00000000" w:usb2="00000000" w:usb3="00000000" w:csb0="2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8E370D"/>
    <w:multiLevelType w:val="singleLevel"/>
    <w:tmpl w:val="FD8E370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xOTFiMTMzN2NjZGU2NzY5ZTU4MDYyY2Y1MmNhM2QifQ=="/>
  </w:docVars>
  <w:rsids>
    <w:rsidRoot w:val="00000000"/>
    <w:rsid w:val="13E3292E"/>
    <w:rsid w:val="1A8435B9"/>
    <w:rsid w:val="23AF7B70"/>
    <w:rsid w:val="4A502867"/>
    <w:rsid w:val="5AFA0F59"/>
    <w:rsid w:val="61DB7D06"/>
    <w:rsid w:val="70CE3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line="560" w:lineRule="exact"/>
      <w:ind w:firstLine="800" w:firstLineChars="200"/>
      <w:outlineLvl w:val="0"/>
    </w:pPr>
    <w:rPr>
      <w:rFonts w:ascii="Calibri" w:hAnsi="Calibri" w:eastAsia="方正黑体简体" w:cs="Times New Roman"/>
      <w:color w:val="000000"/>
      <w:sz w:val="32"/>
      <w:szCs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1162</Words>
  <Characters>1236</Characters>
  <Lines>0</Lines>
  <Paragraphs>0</Paragraphs>
  <TotalTime>4</TotalTime>
  <ScaleCrop>false</ScaleCrop>
  <LinksUpToDate>false</LinksUpToDate>
  <CharactersWithSpaces>1238</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2025-07-09T08:04:00Z</dcterms:created>
  <dc:creator>Administrator</dc:creator>
  <cp:lastModifiedBy>Administrator</cp:lastModifiedBy>
  <dcterms:modified xsi:type="dcterms:W3CDTF">2025-07-11T07:24:08Z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3ED135CC6F16413EA423E4DC9700044B</vt:lpwstr>
  </property>
</Properties>
</file>