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Calibri"/>
          <w:sz w:val="24"/>
          <w:szCs w:val="24"/>
          <w:highlight w:val="none"/>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w:t>
      </w:r>
      <w:r>
        <w:rPr>
          <w:rFonts w:hint="eastAsia" w:ascii="仿宋_GB2312" w:hAnsi="仿宋" w:eastAsia="仿宋_GB2312" w:cs="Calibri"/>
          <w:sz w:val="24"/>
          <w:szCs w:val="24"/>
          <w:shd w:val="clear" w:fill="FFFFFF"/>
        </w:rPr>
        <w:t>罚</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事故</w:t>
      </w:r>
      <w:r>
        <w:rPr>
          <w:rFonts w:hint="eastAsia" w:ascii="仿宋_GB2312" w:hAnsi="仿宋" w:eastAsia="仿宋_GB2312" w:cs="Calibri"/>
          <w:sz w:val="24"/>
          <w:szCs w:val="24"/>
          <w:lang w:val="en-US" w:eastAsia="zh-CN"/>
        </w:rPr>
        <w:t>-</w:t>
      </w:r>
      <w:r>
        <w:rPr>
          <w:rFonts w:hint="eastAsia" w:ascii="仿宋_GB2312" w:hAnsi="仿宋" w:eastAsia="仿宋_GB2312" w:cs="Calibri"/>
          <w:sz w:val="24"/>
          <w:szCs w:val="24"/>
          <w:highlight w:val="none"/>
          <w:lang w:val="en-US" w:eastAsia="zh-CN"/>
        </w:rPr>
        <w:t>5</w:t>
      </w:r>
      <w:r>
        <w:rPr>
          <w:rFonts w:hint="eastAsia" w:ascii="仿宋_GB2312" w:hAnsi="仿宋" w:eastAsia="仿宋_GB2312" w:cs="Calibri"/>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被处罚人：</w:t>
      </w:r>
      <w:r>
        <w:rPr>
          <w:rFonts w:hint="eastAsia" w:ascii="仿宋_GB2312" w:hAnsi="仿宋" w:eastAsia="仿宋_GB2312" w:cs="Calibri"/>
          <w:sz w:val="24"/>
          <w:szCs w:val="24"/>
          <w:u w:val="single"/>
          <w:lang w:val="en-US" w:eastAsia="zh-CN"/>
        </w:rPr>
        <w:t>李**</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lang w:eastAsia="zh-CN"/>
        </w:rPr>
        <w:t>男</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年龄：</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身份证号：</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家庭住址：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lang w:val="en-US" w:eastAsia="zh-CN"/>
        </w:rPr>
      </w:pP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 w:eastAsia="仿宋_GB2312" w:cs="Calibri"/>
          <w:sz w:val="24"/>
          <w:szCs w:val="24"/>
          <w:u w:val="single"/>
        </w:rPr>
      </w:pP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bookmarkStart w:id="0" w:name="_GoBack"/>
      <w:bookmarkEnd w:id="0"/>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lang w:val="en-US" w:eastAsia="zh-CN"/>
        </w:rPr>
        <w:t xml:space="preserve">  云南省昆明市安宁市大屯新区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地址：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rPr>
        <w:t xml:space="preserve"> </w:t>
      </w:r>
      <w:r>
        <w:rPr>
          <w:rFonts w:hint="eastAsia" w:ascii="仿宋_GB2312" w:hAnsi="仿宋" w:eastAsia="仿宋_GB2312" w:cs="宋体"/>
          <w:color w:val="121212"/>
          <w:kern w:val="0"/>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pStyle w:val="3"/>
        <w:keepNext w:val="0"/>
        <w:keepLines w:val="0"/>
        <w:pageBreakBefore w:val="0"/>
        <w:kinsoku/>
        <w:wordWrap/>
        <w:overflowPunct/>
        <w:topLinePunct w:val="0"/>
        <w:autoSpaceDE/>
        <w:autoSpaceDN/>
        <w:bidi w:val="0"/>
        <w:adjustRightInd/>
        <w:snapToGrid/>
        <w:spacing w:line="300" w:lineRule="exact"/>
        <w:ind w:right="0" w:firstLine="480" w:firstLineChars="200"/>
        <w:textAlignment w:val="auto"/>
        <w:rPr>
          <w:rFonts w:hint="default" w:ascii="仿宋_GB2312" w:hAnsi="仿宋" w:eastAsia="仿宋_GB2312" w:cs="Calibri"/>
          <w:sz w:val="24"/>
          <w:szCs w:val="24"/>
          <w:u w:val="single"/>
          <w:lang w:val="en-US"/>
        </w:rPr>
      </w:pPr>
      <w:r>
        <w:rPr>
          <w:rFonts w:hint="eastAsia" w:ascii="仿宋_GB2312" w:hAnsi="仿宋" w:eastAsia="仿宋_GB2312" w:cs="Calibri"/>
          <w:sz w:val="24"/>
          <w:szCs w:val="24"/>
        </w:rPr>
        <w:t>违法事实及证据：</w:t>
      </w:r>
      <w:r>
        <w:rPr>
          <w:rFonts w:hint="eastAsia" w:ascii="仿宋_GB2312" w:hAnsi="仿宋" w:eastAsia="仿宋_GB2312" w:cs="仿宋"/>
          <w:sz w:val="24"/>
          <w:szCs w:val="24"/>
          <w:u w:val="single"/>
          <w:lang w:eastAsia="zh-CN"/>
        </w:rPr>
        <w:t>在</w:t>
      </w:r>
      <w:r>
        <w:rPr>
          <w:rFonts w:hint="default" w:ascii="仿宋_GB2312" w:hAnsi="仿宋" w:eastAsia="仿宋_GB2312" w:cs="仿宋"/>
          <w:b w:val="0"/>
          <w:bCs w:val="0"/>
          <w:color w:val="auto"/>
          <w:kern w:val="2"/>
          <w:sz w:val="24"/>
          <w:szCs w:val="24"/>
          <w:u w:val="single"/>
          <w:lang w:val="en-US" w:eastAsia="zh-CN" w:bidi="ar-SA"/>
        </w:rPr>
        <w:t>“4·17”一般坍塌生产安全事故</w:t>
      </w:r>
      <w:r>
        <w:rPr>
          <w:rFonts w:hint="eastAsia" w:ascii="仿宋_GB2312" w:hAnsi="仿宋" w:eastAsia="仿宋_GB2312" w:cs="仿宋"/>
          <w:b w:val="0"/>
          <w:bCs w:val="0"/>
          <w:color w:val="auto"/>
          <w:kern w:val="2"/>
          <w:sz w:val="24"/>
          <w:szCs w:val="24"/>
          <w:u w:val="single"/>
          <w:lang w:val="en-US" w:eastAsia="zh-CN" w:bidi="ar-SA"/>
        </w:rPr>
        <w:t>中，</w:t>
      </w:r>
      <w:r>
        <w:rPr>
          <w:rFonts w:hint="eastAsia" w:ascii="仿宋_GB2312" w:hAnsi="仿宋" w:eastAsia="仿宋_GB2312" w:cs="仿宋"/>
          <w:sz w:val="24"/>
          <w:szCs w:val="24"/>
          <w:u w:val="single"/>
          <w:lang w:eastAsia="zh-CN"/>
        </w:rPr>
        <w:t>你作为</w:t>
      </w:r>
      <w:r>
        <w:rPr>
          <w:rFonts w:hint="eastAsia" w:ascii="仿宋_GB2312" w:hAnsi="仿宋" w:eastAsia="仿宋_GB2312" w:cs="仿宋"/>
          <w:sz w:val="24"/>
          <w:szCs w:val="24"/>
          <w:u w:val="single"/>
          <w:lang w:val="en-US" w:eastAsia="zh-CN"/>
        </w:rPr>
        <w:t>中国平安财产保险股份有限公司安宁支公司负责人，为本次事件相关工作的全面负责人。存在未与德之匠公司签订专门的安全生产管理协议，对事故的发生负有领导责任。</w:t>
      </w:r>
      <w:r>
        <w:rPr>
          <w:rFonts w:hint="eastAsia" w:ascii="仿宋_GB2312" w:hAnsi="仿宋" w:eastAsia="仿宋_GB2312" w:cs="仿宋"/>
          <w:b/>
          <w:bCs/>
          <w:color w:val="auto"/>
          <w:kern w:val="2"/>
          <w:sz w:val="24"/>
          <w:szCs w:val="24"/>
          <w:u w:val="single"/>
          <w:lang w:val="en-US" w:eastAsia="zh-CN" w:bidi="ar-SA"/>
        </w:rPr>
        <w:t>证据一：</w:t>
      </w:r>
      <w:r>
        <w:rPr>
          <w:rFonts w:hint="default" w:ascii="仿宋_GB2312" w:hAnsi="仿宋" w:eastAsia="仿宋_GB2312" w:cs="仿宋"/>
          <w:b w:val="0"/>
          <w:bCs w:val="0"/>
          <w:color w:val="auto"/>
          <w:kern w:val="2"/>
          <w:sz w:val="24"/>
          <w:szCs w:val="24"/>
          <w:u w:val="single"/>
          <w:lang w:val="en-US" w:eastAsia="zh-CN" w:bidi="ar-SA"/>
        </w:rPr>
        <w:t>《安宁市人民政府关于成立安宁县街德之匠实业有限公司“4·17”一般坍塌生产</w:t>
      </w:r>
      <w:r>
        <w:rPr>
          <w:rFonts w:hint="eastAsia" w:ascii="仿宋_GB2312" w:hAnsi="仿宋" w:eastAsia="仿宋_GB2312" w:cs="仿宋"/>
          <w:b w:val="0"/>
          <w:bCs w:val="0"/>
          <w:color w:val="auto"/>
          <w:kern w:val="2"/>
          <w:sz w:val="24"/>
          <w:szCs w:val="24"/>
          <w:u w:val="single"/>
          <w:lang w:val="en-US" w:eastAsia="zh-CN" w:bidi="ar-SA"/>
        </w:rPr>
        <w:t xml:space="preserve"> </w:t>
      </w:r>
      <w:r>
        <w:rPr>
          <w:rFonts w:hint="default" w:ascii="仿宋_GB2312" w:hAnsi="仿宋" w:eastAsia="仿宋_GB2312" w:cs="仿宋"/>
          <w:b w:val="0"/>
          <w:bCs w:val="0"/>
          <w:color w:val="auto"/>
          <w:kern w:val="2"/>
          <w:sz w:val="24"/>
          <w:szCs w:val="24"/>
          <w:u w:val="single"/>
          <w:lang w:val="en-US" w:eastAsia="zh-CN" w:bidi="ar-SA"/>
        </w:rPr>
        <w:t>安全事故调查组的批复》</w:t>
      </w:r>
      <w:r>
        <w:rPr>
          <w:rFonts w:hint="eastAsia" w:ascii="仿宋_GB2312" w:hAnsi="仿宋" w:eastAsia="仿宋_GB2312" w:cs="仿宋"/>
          <w:b w:val="0"/>
          <w:bCs w:val="0"/>
          <w:color w:val="auto"/>
          <w:kern w:val="2"/>
          <w:sz w:val="24"/>
          <w:szCs w:val="24"/>
          <w:u w:val="single"/>
          <w:lang w:val="en-US" w:eastAsia="zh-CN" w:bidi="ar-SA"/>
        </w:rPr>
        <w:t>、《安宁市人民政府关于同意安宁县街德之匠实业有限公司“4·17”一般坍塌生产安全事故调查报告的批复》，证明：安宁市人民政府同意成立事故调查组对安宁县街德之匠实业有限公司“4· 17”一般坍塌生产安全事故进行调查，《安宁县街德之匠实业有限公司“4·17”一般坍塌生产安全事故调查报告》安宁市人民政府已经批复同意。</w:t>
      </w:r>
      <w:r>
        <w:rPr>
          <w:rFonts w:hint="eastAsia" w:ascii="仿宋_GB2312" w:hAnsi="仿宋" w:eastAsia="仿宋_GB2312" w:cs="仿宋"/>
          <w:b/>
          <w:bCs/>
          <w:color w:val="auto"/>
          <w:kern w:val="2"/>
          <w:sz w:val="24"/>
          <w:szCs w:val="24"/>
          <w:u w:val="single"/>
          <w:lang w:val="en-US" w:eastAsia="zh-CN" w:bidi="ar-SA"/>
        </w:rPr>
        <w:t>证据二：</w:t>
      </w:r>
      <w:r>
        <w:rPr>
          <w:rFonts w:hint="default" w:ascii="仿宋_GB2312" w:hAnsi="仿宋" w:eastAsia="仿宋_GB2312" w:cs="仿宋"/>
          <w:b w:val="0"/>
          <w:bCs w:val="0"/>
          <w:color w:val="auto"/>
          <w:kern w:val="2"/>
          <w:sz w:val="24"/>
          <w:szCs w:val="24"/>
          <w:u w:val="single"/>
          <w:lang w:val="en-US" w:eastAsia="zh-CN" w:bidi="ar-SA"/>
        </w:rPr>
        <w:t>中国平安财产保险股份有限公司云南分公司授权委托书、《关于安宁413围墙意外事件情况说明》</w:t>
      </w:r>
      <w:r>
        <w:rPr>
          <w:rFonts w:hint="eastAsia" w:ascii="仿宋_GB2312" w:hAnsi="仿宋" w:eastAsia="仿宋_GB2312"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证明：1.</w:t>
      </w:r>
      <w:r>
        <w:rPr>
          <w:rFonts w:hint="eastAsia" w:ascii="仿宋_GB2312" w:hAnsi="仿宋" w:eastAsia="仿宋_GB2312" w:cs="仿宋"/>
          <w:b w:val="0"/>
          <w:bCs w:val="0"/>
          <w:color w:val="auto"/>
          <w:kern w:val="2"/>
          <w:sz w:val="24"/>
          <w:szCs w:val="24"/>
          <w:u w:val="single"/>
          <w:lang w:val="en-US" w:eastAsia="zh-CN" w:bidi="ar-SA"/>
        </w:rPr>
        <w:t>你作为</w:t>
      </w:r>
      <w:r>
        <w:rPr>
          <w:rFonts w:hint="default" w:ascii="仿宋_GB2312" w:hAnsi="仿宋" w:eastAsia="仿宋_GB2312" w:cs="仿宋"/>
          <w:b w:val="0"/>
          <w:bCs w:val="0"/>
          <w:color w:val="auto"/>
          <w:kern w:val="2"/>
          <w:sz w:val="24"/>
          <w:szCs w:val="24"/>
          <w:u w:val="single"/>
          <w:lang w:val="en-US" w:eastAsia="zh-CN" w:bidi="ar-SA"/>
        </w:rPr>
        <w:t>受委托人有权处理安宁413围墙理赔案（标的车牌云A</w:t>
      </w:r>
      <w:r>
        <w:rPr>
          <w:rFonts w:hint="eastAsia" w:ascii="仿宋_GB2312" w:hAnsi="仿宋" w:eastAsia="仿宋_GB2312"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事故）。2.安宁413围墙理赔案及后续事宜全权由</w:t>
      </w:r>
      <w:r>
        <w:rPr>
          <w:rFonts w:hint="eastAsia" w:ascii="仿宋_GB2312" w:hAnsi="仿宋" w:eastAsia="仿宋_GB2312" w:cs="仿宋"/>
          <w:b w:val="0"/>
          <w:bCs w:val="0"/>
          <w:color w:val="auto"/>
          <w:kern w:val="2"/>
          <w:sz w:val="24"/>
          <w:szCs w:val="24"/>
          <w:u w:val="single"/>
          <w:lang w:val="en-US" w:eastAsia="zh-CN" w:bidi="ar-SA"/>
        </w:rPr>
        <w:t>你</w:t>
      </w:r>
      <w:r>
        <w:rPr>
          <w:rFonts w:hint="default" w:ascii="仿宋_GB2312" w:hAnsi="仿宋" w:eastAsia="仿宋_GB2312" w:cs="仿宋"/>
          <w:b w:val="0"/>
          <w:bCs w:val="0"/>
          <w:color w:val="auto"/>
          <w:kern w:val="2"/>
          <w:sz w:val="24"/>
          <w:szCs w:val="24"/>
          <w:u w:val="single"/>
          <w:lang w:val="en-US" w:eastAsia="zh-CN" w:bidi="ar-SA"/>
        </w:rPr>
        <w:t>处理。</w:t>
      </w:r>
      <w:r>
        <w:rPr>
          <w:rFonts w:hint="eastAsia" w:ascii="仿宋_GB2312" w:hAnsi="仿宋" w:eastAsia="仿宋_GB2312" w:cs="仿宋"/>
          <w:b/>
          <w:bCs/>
          <w:color w:val="auto"/>
          <w:kern w:val="2"/>
          <w:sz w:val="24"/>
          <w:szCs w:val="24"/>
          <w:u w:val="single"/>
          <w:lang w:val="en-US" w:eastAsia="zh-CN" w:bidi="ar-SA"/>
        </w:rPr>
        <w:t>证据三：</w:t>
      </w:r>
      <w:r>
        <w:rPr>
          <w:rFonts w:hint="eastAsia" w:ascii="仿宋_GB2312" w:hAnsi="仿宋" w:eastAsia="仿宋_GB2312" w:cs="仿宋"/>
          <w:b w:val="0"/>
          <w:bCs w:val="0"/>
          <w:color w:val="auto"/>
          <w:kern w:val="2"/>
          <w:sz w:val="24"/>
          <w:szCs w:val="24"/>
          <w:u w:val="single"/>
          <w:lang w:val="en-US" w:eastAsia="zh-CN" w:bidi="ar-SA"/>
        </w:rPr>
        <w:t>李**、李*《调查询问笔录》、中国平安财产保险股份有限公司云南分公司与德之匠实业有限公司签订的《车险理赔物损修复合作协议》，证明：中国平安财产保险股份有限公司安宁支公司未与德之匠实业有限公司就该墙体拆除修复签订过专门的合同项目及安全生产管理协议，中国平安财产保险股份有限公司云南分公司与德之匠公司签订的《车险理赔物损修复合作协议》中亦未约定各自的安全生产管理职责。</w:t>
      </w:r>
      <w:r>
        <w:rPr>
          <w:rFonts w:hint="eastAsia" w:ascii="仿宋_GB2312" w:hAnsi="仿宋" w:eastAsia="仿宋_GB2312" w:cs="仿宋"/>
          <w:b/>
          <w:bCs/>
          <w:color w:val="auto"/>
          <w:kern w:val="2"/>
          <w:sz w:val="24"/>
          <w:szCs w:val="24"/>
          <w:u w:val="single"/>
          <w:lang w:val="en-US" w:eastAsia="zh-CN" w:bidi="ar-SA"/>
        </w:rPr>
        <w:t>证据四:</w:t>
      </w:r>
      <w:r>
        <w:rPr>
          <w:rFonts w:hint="eastAsia" w:ascii="仿宋_GB2312" w:hAnsi="仿宋" w:eastAsia="仿宋_GB2312" w:cs="仿宋"/>
          <w:b w:val="0"/>
          <w:bCs w:val="0"/>
          <w:color w:val="auto"/>
          <w:kern w:val="2"/>
          <w:sz w:val="24"/>
          <w:szCs w:val="24"/>
          <w:u w:val="single"/>
          <w:lang w:val="en-US" w:eastAsia="zh-CN" w:bidi="ar-SA"/>
        </w:rPr>
        <w:t xml:space="preserve">中国平安财产保险股份有限公司安宁支公司营业执照,证明：中国平安财产保险股份有限公司安宁支公司依法成立，具有独立法人资格，公司负责人为你。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 w:eastAsia="仿宋_GB2312" w:cs="Calibri"/>
          <w:sz w:val="24"/>
          <w:szCs w:val="24"/>
        </w:rPr>
      </w:pPr>
      <w:r>
        <w:rPr>
          <w:rFonts w:hint="eastAsia" w:ascii="仿宋_GB2312" w:hAnsi="仿宋" w:eastAsia="仿宋_GB2312" w:cs="Calibri"/>
          <w:sz w:val="24"/>
          <w:szCs w:val="24"/>
        </w:rPr>
        <w:t>以上事实违反了</w:t>
      </w:r>
      <w:r>
        <w:rPr>
          <w:rFonts w:hint="default" w:ascii="仿宋_GB2312" w:hAnsi="仿宋" w:eastAsia="仿宋_GB2312" w:cs="仿宋"/>
          <w:b w:val="0"/>
          <w:bCs w:val="0"/>
          <w:color w:val="auto"/>
          <w:kern w:val="2"/>
          <w:sz w:val="24"/>
          <w:szCs w:val="24"/>
          <w:u w:val="single"/>
          <w:lang w:val="en-US" w:eastAsia="zh-CN" w:bidi="ar-SA"/>
        </w:rPr>
        <w:t>《中华人民共和国安全生产法》第四十九条第二款的规定，依据《中华人民共和国安全生产法》第一百零三条第二款，根据《应急管理行政处罚裁量权基准》第一部分适用说明第六、七、八条的规定，</w:t>
      </w:r>
      <w:r>
        <w:rPr>
          <w:rFonts w:hint="eastAsia" w:ascii="仿宋_GB2312" w:hAnsi="仿宋" w:eastAsia="仿宋_GB2312" w:cs="仿宋"/>
          <w:b w:val="0"/>
          <w:bCs w:val="0"/>
          <w:color w:val="auto"/>
          <w:kern w:val="2"/>
          <w:sz w:val="24"/>
          <w:szCs w:val="24"/>
          <w:u w:val="single"/>
          <w:lang w:val="en-US" w:eastAsia="zh-CN" w:bidi="ar-SA"/>
        </w:rPr>
        <w:t>你</w:t>
      </w:r>
      <w:r>
        <w:rPr>
          <w:rFonts w:hint="default" w:ascii="仿宋_GB2312" w:hAnsi="仿宋" w:eastAsia="仿宋_GB2312" w:cs="仿宋"/>
          <w:b w:val="0"/>
          <w:bCs w:val="0"/>
          <w:color w:val="auto"/>
          <w:kern w:val="2"/>
          <w:sz w:val="24"/>
          <w:szCs w:val="24"/>
          <w:u w:val="single"/>
          <w:lang w:val="en-US" w:eastAsia="zh-CN" w:bidi="ar-SA"/>
        </w:rPr>
        <w:t>不存在依法从轻、减轻、从重、不予行政处罚的情形，适用《应急管理行政处罚裁量权基准》第58号A档：“生产经营单位未与承包单位、承租单位签订专门的安全生产管理协议或者未在承包合同、租赁合同中明确各自的安全生产管理职责的，责令限期改正，处2万元以下的罚款，对其直接负责的主管人员和其他直接责任人员处1万元以下的罚款”</w:t>
      </w:r>
      <w:r>
        <w:rPr>
          <w:rFonts w:hint="eastAsia" w:ascii="仿宋_GB2312" w:hAnsi="仿宋" w:eastAsia="仿宋_GB2312" w:cs="仿宋"/>
          <w:b w:val="0"/>
          <w:bCs w:val="0"/>
          <w:color w:val="auto"/>
          <w:kern w:val="2"/>
          <w:sz w:val="24"/>
          <w:szCs w:val="24"/>
          <w:u w:val="single"/>
          <w:lang w:val="en-US" w:eastAsia="zh-CN" w:bidi="ar-SA"/>
        </w:rPr>
        <w:t>的</w:t>
      </w:r>
      <w:r>
        <w:rPr>
          <w:rFonts w:hint="default" w:ascii="仿宋_GB2312" w:hAnsi="仿宋" w:eastAsia="仿宋_GB2312" w:cs="仿宋"/>
          <w:b w:val="0"/>
          <w:bCs w:val="0"/>
          <w:color w:val="auto"/>
          <w:kern w:val="2"/>
          <w:sz w:val="24"/>
          <w:szCs w:val="24"/>
          <w:u w:val="single"/>
          <w:lang w:val="en-US" w:eastAsia="zh-CN" w:bidi="ar-SA"/>
        </w:rPr>
        <w:t>裁量</w:t>
      </w:r>
      <w:r>
        <w:rPr>
          <w:rFonts w:hint="eastAsia" w:ascii="仿宋_GB2312" w:hAnsi="仿宋" w:eastAsia="仿宋_GB2312" w:cs="仿宋"/>
          <w:b w:val="0"/>
          <w:bCs w:val="0"/>
          <w:color w:val="auto"/>
          <w:kern w:val="2"/>
          <w:sz w:val="24"/>
          <w:szCs w:val="24"/>
          <w:u w:val="single"/>
          <w:lang w:val="en-US" w:eastAsia="zh-CN" w:bidi="ar-SA"/>
        </w:rPr>
        <w:t xml:space="preserve">基准 </w:t>
      </w:r>
      <w:r>
        <w:rPr>
          <w:rFonts w:hint="eastAsia" w:ascii="仿宋_GB2312" w:hAnsi="仿宋" w:eastAsia="仿宋_GB2312" w:cs="Calibri"/>
          <w:sz w:val="24"/>
          <w:szCs w:val="24"/>
        </w:rPr>
        <w:t>，决定给予</w:t>
      </w:r>
      <w:r>
        <w:rPr>
          <w:rFonts w:hint="eastAsia" w:ascii="仿宋_GB2312" w:hAnsi="仿宋" w:eastAsia="仿宋_GB2312" w:cs="Calibri"/>
          <w:sz w:val="24"/>
          <w:szCs w:val="24"/>
          <w:u w:val="none"/>
          <w:lang w:eastAsia="zh-CN"/>
        </w:rPr>
        <w:t>你</w:t>
      </w:r>
      <w:r>
        <w:rPr>
          <w:rFonts w:hint="eastAsia" w:ascii="仿宋_GB2312" w:hAnsi="仿宋" w:eastAsia="仿宋_GB2312" w:cs="仿宋"/>
          <w:color w:val="auto"/>
          <w:sz w:val="24"/>
          <w:szCs w:val="24"/>
          <w:u w:val="single"/>
          <w:lang w:val="en-US" w:eastAsia="zh-CN"/>
        </w:rPr>
        <w:t>处人民币5000元（大写：伍仟元整）</w:t>
      </w:r>
      <w:r>
        <w:rPr>
          <w:rFonts w:hint="eastAsia" w:ascii="仿宋_GB2312" w:hAnsi="仿宋" w:eastAsia="仿宋_GB2312" w:cs="仿宋"/>
          <w:color w:val="auto"/>
          <w:sz w:val="24"/>
          <w:szCs w:val="24"/>
          <w:u w:val="single"/>
        </w:rPr>
        <w:t>罚款</w:t>
      </w:r>
      <w:r>
        <w:rPr>
          <w:rFonts w:hint="eastAsia" w:ascii="仿宋_GB2312" w:hAnsi="仿宋" w:eastAsia="仿宋_GB2312" w:cs="Calibri"/>
          <w:sz w:val="24"/>
          <w:szCs w:val="24"/>
        </w:rPr>
        <w:t>的行政处罚。</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w:t>
      </w:r>
      <w:r>
        <w:rPr>
          <w:rFonts w:hint="eastAsia" w:ascii="仿宋_GB2312" w:hAnsi="仿宋" w:eastAsia="仿宋_GB2312" w:cs="Calibri"/>
          <w:sz w:val="24"/>
          <w:szCs w:val="24"/>
          <w:shd w:val="clear" w:fill="FFFFFF"/>
        </w:rPr>
        <w:t>缴至</w:t>
      </w:r>
      <w:r>
        <w:rPr>
          <w:rFonts w:hint="default" w:ascii="仿宋_GB2312" w:hAnsi="仿宋" w:eastAsia="仿宋_GB2312" w:cs="Calibri"/>
          <w:sz w:val="24"/>
          <w:szCs w:val="24"/>
          <w:u w:val="single"/>
          <w:lang w:eastAsia="zh-CN"/>
        </w:rPr>
        <w:t>安宁市财政局县级国家金库安宁市</w:t>
      </w:r>
      <w:r>
        <w:rPr>
          <w:rFonts w:hint="default" w:ascii="仿宋_GB2312" w:hAnsi="仿宋" w:eastAsia="仿宋_GB2312" w:cs="Calibri"/>
          <w:sz w:val="24"/>
          <w:szCs w:val="24"/>
          <w:u w:val="single"/>
          <w:shd w:val="clear" w:fill="FFFFFF"/>
          <w:lang w:eastAsia="zh-CN"/>
        </w:rPr>
        <w:t>支库</w:t>
      </w:r>
      <w:r>
        <w:rPr>
          <w:rFonts w:hint="eastAsia" w:ascii="仿宋_GB2312" w:hAnsi="仿宋" w:eastAsia="仿宋_GB2312" w:cs="Calibri"/>
          <w:sz w:val="24"/>
          <w:szCs w:val="24"/>
        </w:rPr>
        <w:t>，到期不缴每日按罚款数额的3%加处罚款。</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 w:eastAsia="仿宋_GB2312" w:cs="Calibri"/>
          <w:sz w:val="24"/>
          <w:szCs w:val="24"/>
          <w:lang w:eastAsia="zh-CN"/>
        </w:rPr>
      </w:pPr>
      <w:r>
        <w:rPr>
          <w:rFonts w:hint="eastAsia" w:ascii="仿宋_GB2312" w:hAnsi="仿宋" w:eastAsia="仿宋_GB2312" w:cs="Calibri"/>
          <w:sz w:val="24"/>
          <w:szCs w:val="24"/>
        </w:rPr>
        <w:t>如果你</w:t>
      </w:r>
      <w:r>
        <w:rPr>
          <w:rFonts w:hint="eastAsia" w:ascii="仿宋_GB2312" w:hAnsi="仿宋" w:eastAsia="仿宋_GB2312" w:cs="Calibri"/>
          <w:sz w:val="24"/>
          <w:szCs w:val="24"/>
          <w:lang w:eastAsia="zh-CN"/>
        </w:rPr>
        <w:t>（</w:t>
      </w:r>
      <w:r>
        <w:rPr>
          <w:rFonts w:hint="eastAsia" w:ascii="仿宋_GB2312" w:hAnsi="仿宋" w:eastAsia="仿宋_GB2312" w:cs="Calibri"/>
          <w:strike/>
          <w:dstrike w:val="0"/>
          <w:sz w:val="24"/>
          <w:szCs w:val="24"/>
        </w:rPr>
        <w:t>单位</w:t>
      </w:r>
      <w:r>
        <w:rPr>
          <w:rFonts w:hint="eastAsia" w:ascii="仿宋_GB2312" w:hAnsi="仿宋" w:eastAsia="仿宋_GB2312" w:cs="Calibri"/>
          <w:sz w:val="24"/>
          <w:szCs w:val="24"/>
          <w:lang w:eastAsia="zh-CN"/>
        </w:rPr>
        <w:t>）</w:t>
      </w:r>
      <w:r>
        <w:rPr>
          <w:rFonts w:hint="eastAsia" w:ascii="仿宋_GB2312" w:hAnsi="仿宋" w:eastAsia="仿宋_GB2312" w:cs="Calibri"/>
          <w:sz w:val="24"/>
          <w:szCs w:val="24"/>
        </w:rPr>
        <w:t>不服本处罚决定，可以依法在60日内向</w:t>
      </w:r>
      <w:r>
        <w:rPr>
          <w:rFonts w:hint="eastAsia" w:ascii="仿宋_GB2312" w:hAnsi="仿宋" w:eastAsia="仿宋_GB2312" w:cs="Calibri"/>
          <w:sz w:val="24"/>
          <w:szCs w:val="24"/>
          <w:u w:val="single"/>
          <w:lang w:eastAsia="zh-CN"/>
        </w:rPr>
        <w:t>安宁市</w:t>
      </w:r>
      <w:r>
        <w:rPr>
          <w:rFonts w:hint="eastAsia" w:ascii="仿宋_GB2312" w:hAnsi="仿宋" w:eastAsia="仿宋_GB2312" w:cs="Calibri"/>
          <w:color w:val="000000"/>
          <w:sz w:val="24"/>
          <w:szCs w:val="24"/>
        </w:rPr>
        <w:t>人民政府</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lang w:eastAsia="zh-CN"/>
        </w:rPr>
        <w:t>昆明铁路运输</w:t>
      </w:r>
      <w:r>
        <w:rPr>
          <w:rFonts w:hint="eastAsia" w:ascii="仿宋_GB2312" w:hAnsi="仿宋" w:eastAsia="仿宋_GB2312" w:cs="Calibri"/>
          <w:sz w:val="24"/>
          <w:szCs w:val="24"/>
          <w:u w:val="none"/>
          <w:lang w:eastAsia="zh-CN"/>
        </w:rPr>
        <w:t>法院</w:t>
      </w:r>
      <w:r>
        <w:rPr>
          <w:rFonts w:hint="eastAsia" w:ascii="仿宋_GB2312" w:hAnsi="仿宋" w:eastAsia="仿宋_GB2312" w:cs="Calibri"/>
          <w:sz w:val="24"/>
          <w:szCs w:val="24"/>
        </w:rPr>
        <w:t>提起行政诉讼，但本决定不停止执行，法律另有规定的除外。逾期不申请行政复议、不提起行政诉讼又不履行的，本机关将依法申请人民法院强制执行或者依照有关规定强制执行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Calibri"/>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安宁市</w:t>
      </w:r>
      <w:r>
        <w:rPr>
          <w:rFonts w:hint="eastAsia" w:ascii="仿宋_GB2312" w:hAnsi="仿宋" w:eastAsia="仿宋_GB2312" w:cs="Calibri"/>
          <w:sz w:val="24"/>
          <w:szCs w:val="24"/>
        </w:rPr>
        <w:t>应急管理</w:t>
      </w:r>
      <w:r>
        <w:rPr>
          <w:rFonts w:hint="eastAsia" w:ascii="仿宋_GB2312" w:hAnsi="仿宋" w:eastAsia="仿宋_GB2312" w:cs="Calibri"/>
          <w:sz w:val="24"/>
          <w:szCs w:val="24"/>
          <w:lang w:eastAsia="zh-CN"/>
        </w:rPr>
        <w:t>局</w:t>
      </w:r>
      <w:r>
        <w:rPr>
          <w:rFonts w:hint="eastAsia" w:ascii="仿宋_GB2312" w:hAnsi="仿宋" w:eastAsia="仿宋_GB2312" w:cs="Calibri"/>
          <w:sz w:val="24"/>
          <w:szCs w:val="24"/>
        </w:rPr>
        <w:t>（印章）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9</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15</w:t>
      </w:r>
      <w:r>
        <w:rPr>
          <w:rFonts w:hint="eastAsia" w:ascii="仿宋_GB2312" w:hAnsi="仿宋" w:eastAsia="仿宋_GB2312" w:cs="Calibri"/>
          <w:sz w:val="24"/>
          <w:szCs w:val="24"/>
        </w:rPr>
        <w:t>日</w:t>
      </w: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r>
        <w:rPr>
          <w:rFonts w:hint="eastAsia" w:ascii="仿宋_GB2312" w:hAnsi="仿宋" w:eastAsia="仿宋_GB2312" w:cs="Calibri"/>
          <w:sz w:val="24"/>
          <w:szCs w:val="24"/>
        </w:rPr>
        <w:t>本文书一式两份：一份由应急管理部门备案，一份交被处罚人（单位）。</w:t>
      </w:r>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ZjYwYjY2YTI4ZDVjN2Y0MzNjN2I2YWVmYzI1ZDIifQ=="/>
    <w:docVar w:name="KSO_WPS_MARK_KEY" w:val="98758561-24e7-456f-ba67-271f11388256"/>
  </w:docVars>
  <w:rsids>
    <w:rsidRoot w:val="00721F54"/>
    <w:rsid w:val="00323941"/>
    <w:rsid w:val="00721F54"/>
    <w:rsid w:val="008B5B7D"/>
    <w:rsid w:val="00A95CC8"/>
    <w:rsid w:val="096156A9"/>
    <w:rsid w:val="0B7475CF"/>
    <w:rsid w:val="10173FAB"/>
    <w:rsid w:val="18EB3DBD"/>
    <w:rsid w:val="27D25752"/>
    <w:rsid w:val="2F2220BD"/>
    <w:rsid w:val="2FF808E1"/>
    <w:rsid w:val="33CB5C57"/>
    <w:rsid w:val="360E2202"/>
    <w:rsid w:val="3D3A3306"/>
    <w:rsid w:val="3D645122"/>
    <w:rsid w:val="48043D86"/>
    <w:rsid w:val="48C57E4C"/>
    <w:rsid w:val="4BFE7EB7"/>
    <w:rsid w:val="50884351"/>
    <w:rsid w:val="523B282C"/>
    <w:rsid w:val="5804000B"/>
    <w:rsid w:val="5CAF9930"/>
    <w:rsid w:val="60234096"/>
    <w:rsid w:val="62CF2783"/>
    <w:rsid w:val="67450AD7"/>
    <w:rsid w:val="6CBC6267"/>
    <w:rsid w:val="6DB6FC76"/>
    <w:rsid w:val="74966A39"/>
    <w:rsid w:val="77F16CCB"/>
    <w:rsid w:val="7A287F14"/>
    <w:rsid w:val="7D630D72"/>
    <w:rsid w:val="7F5DCCD6"/>
    <w:rsid w:val="7FEF7B6A"/>
    <w:rsid w:val="AFEF030E"/>
    <w:rsid w:val="D97F9E6B"/>
    <w:rsid w:val="DEE9E38C"/>
    <w:rsid w:val="F7DD5D2E"/>
    <w:rsid w:val="F7FF40BD"/>
    <w:rsid w:val="FB5B0A1E"/>
    <w:rsid w:val="FF7BB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10">
    <w:name w:val="页眉 字符"/>
    <w:basedOn w:val="8"/>
    <w:link w:val="6"/>
    <w:qFormat/>
    <w:uiPriority w:val="0"/>
    <w:rPr>
      <w:rFonts w:ascii="Calibri" w:hAnsi="Calibri"/>
      <w:kern w:val="2"/>
      <w:sz w:val="18"/>
      <w:szCs w:val="18"/>
    </w:rPr>
  </w:style>
  <w:style w:type="character" w:customStyle="1" w:styleId="11">
    <w:name w:val="页脚 字符"/>
    <w:basedOn w:val="8"/>
    <w:link w:val="5"/>
    <w:qFormat/>
    <w:uiPriority w:val="0"/>
    <w:rPr>
      <w:rFonts w:ascii="Calibri" w:hAnsi="Calibri"/>
      <w:kern w:val="2"/>
      <w:sz w:val="18"/>
      <w:szCs w:val="18"/>
    </w:rPr>
  </w:style>
  <w:style w:type="character" w:customStyle="1" w:styleId="12">
    <w:name w:val="批注框文本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1389</Words>
  <Characters>1459</Characters>
  <Lines>8</Lines>
  <Paragraphs>2</Paragraphs>
  <TotalTime>0</TotalTime>
  <ScaleCrop>false</ScaleCrop>
  <LinksUpToDate>false</LinksUpToDate>
  <CharactersWithSpaces>1811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cuiji</dc:creator>
  <cp:lastModifiedBy>kylin</cp:lastModifiedBy>
  <cp:lastPrinted>2025-09-12T08:06:00Z</cp:lastPrinted>
  <dcterms:modified xsi:type="dcterms:W3CDTF">2025-09-25T14:47:54Z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82AD2B42E87694F63BE2D46882228AE8</vt:lpwstr>
  </property>
  <property fmtid="{D5CDD505-2E9C-101B-9397-08002B2CF9AE}" pid="4" name="hmcheck_markmode">
    <vt:i4>0</vt:i4>
  </property>
  <property fmtid="{D5CDD505-2E9C-101B-9397-08002B2CF9AE}" pid="5" name="KSOTemplateDocerSaveRecord">
    <vt:lpwstr>eyJoZGlkIjoiZThlNmMyZDc0MDM4NzYxNzI5NjQ4NjhlNTgwZTU0MmYiLCJ1c2VySWQiOiIxNTIxNTE3MzE1In0=</vt:lpwstr>
  </property>
</Properties>
</file>