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68" w:type="dxa"/>
        <w:tblInd w:w="-459" w:type="dxa"/>
        <w:shd w:val="clear" w:color="auto" w:fill="auto"/>
        <w:tblLayout w:type="fixed"/>
        <w:tblCellMar>
          <w:top w:w="0" w:type="dxa"/>
          <w:left w:w="108" w:type="dxa"/>
          <w:bottom w:w="0" w:type="dxa"/>
          <w:right w:w="108" w:type="dxa"/>
        </w:tblCellMar>
      </w:tblPr>
      <w:tblGrid>
        <w:gridCol w:w="567"/>
        <w:gridCol w:w="1077"/>
        <w:gridCol w:w="1150"/>
        <w:gridCol w:w="1884"/>
        <w:gridCol w:w="756"/>
        <w:gridCol w:w="1155"/>
        <w:gridCol w:w="1170"/>
        <w:gridCol w:w="1155"/>
        <w:gridCol w:w="3986"/>
        <w:gridCol w:w="708"/>
        <w:gridCol w:w="1560"/>
      </w:tblGrid>
      <w:tr>
        <w:tblPrEx>
          <w:shd w:val="clear" w:color="auto" w:fill="auto"/>
          <w:tblCellMar>
            <w:top w:w="0" w:type="dxa"/>
            <w:left w:w="108" w:type="dxa"/>
            <w:bottom w:w="0" w:type="dxa"/>
            <w:right w:w="108" w:type="dxa"/>
          </w:tblCellMar>
        </w:tblPrEx>
        <w:trPr>
          <w:trHeight w:val="420" w:hRule="atLeast"/>
          <w:tblHeader/>
        </w:trPr>
        <w:tc>
          <w:tcPr>
            <w:tcW w:w="15168" w:type="dxa"/>
            <w:gridSpan w:val="11"/>
            <w:tcBorders>
              <w:top w:val="nil"/>
              <w:bottom w:val="nil"/>
            </w:tcBorders>
            <w:shd w:val="clear" w:color="auto" w:fill="auto"/>
            <w:vAlign w:val="center"/>
          </w:tcPr>
          <w:p>
            <w:pPr>
              <w:widowControl/>
              <w:tabs>
                <w:tab w:val="center" w:pos="8036"/>
                <w:tab w:val="left" w:pos="13461"/>
              </w:tabs>
              <w:spacing w:line="460" w:lineRule="exact"/>
              <w:jc w:val="left"/>
              <w:rPr>
                <w:rFonts w:hint="eastAsia" w:ascii="方正小标宋_GBK" w:hAnsi="宋体" w:eastAsia="方正小标宋_GBK" w:cs="宋体"/>
                <w:kern w:val="0"/>
                <w:sz w:val="40"/>
                <w:szCs w:val="40"/>
                <w:lang w:val="en-US" w:eastAsia="zh-CN"/>
              </w:rPr>
            </w:pPr>
            <w:r>
              <w:rPr>
                <w:rFonts w:hint="eastAsia" w:ascii="方正小标宋_GBK" w:hAnsi="宋体" w:eastAsia="方正小标宋_GBK" w:cs="宋体"/>
                <w:kern w:val="0"/>
                <w:sz w:val="40"/>
                <w:szCs w:val="40"/>
                <w:lang w:eastAsia="zh-CN"/>
              </w:rPr>
              <w:tab/>
            </w:r>
            <w:r>
              <w:rPr>
                <w:rFonts w:hint="eastAsia" w:ascii="方正小标宋_GBK" w:hAnsi="宋体" w:eastAsia="方正小标宋_GBK" w:cs="宋体"/>
                <w:kern w:val="0"/>
                <w:sz w:val="40"/>
                <w:szCs w:val="40"/>
                <w:lang w:eastAsia="zh-CN"/>
              </w:rPr>
              <w:t>安宁市</w:t>
            </w:r>
            <w:r>
              <w:rPr>
                <w:rFonts w:hint="eastAsia" w:ascii="方正小标宋_GBK" w:hAnsi="宋体" w:eastAsia="方正小标宋_GBK" w:cs="宋体"/>
                <w:kern w:val="0"/>
                <w:sz w:val="40"/>
                <w:szCs w:val="40"/>
              </w:rPr>
              <w:t>市场监管领域随机抽查事项清单</w:t>
            </w:r>
            <w:r>
              <w:rPr>
                <w:rFonts w:hint="eastAsia" w:ascii="方正小标宋_GBK" w:hAnsi="宋体" w:eastAsia="方正小标宋_GBK" w:cs="宋体"/>
                <w:kern w:val="0"/>
                <w:sz w:val="40"/>
                <w:szCs w:val="40"/>
                <w:lang w:eastAsia="zh-CN"/>
              </w:rPr>
              <w:t>（第二版）</w:t>
            </w:r>
            <w:r>
              <w:rPr>
                <w:rFonts w:hint="eastAsia" w:ascii="方正小标宋_GBK" w:hAnsi="宋体" w:eastAsia="方正小标宋_GBK" w:cs="宋体"/>
                <w:kern w:val="0"/>
                <w:sz w:val="40"/>
                <w:szCs w:val="40"/>
                <w:lang w:val="en-US" w:eastAsia="zh-CN"/>
              </w:rPr>
              <w:t xml:space="preserve">   </w:t>
            </w:r>
          </w:p>
          <w:p>
            <w:pPr>
              <w:widowControl/>
              <w:tabs>
                <w:tab w:val="center" w:pos="8036"/>
                <w:tab w:val="left" w:pos="13461"/>
              </w:tabs>
              <w:spacing w:line="460" w:lineRule="exact"/>
              <w:jc w:val="left"/>
              <w:rPr>
                <w:rFonts w:hint="default" w:ascii="方正小标宋_GBK" w:hAnsi="宋体" w:eastAsia="方正小标宋_GBK" w:cs="宋体"/>
                <w:kern w:val="0"/>
                <w:sz w:val="15"/>
                <w:szCs w:val="15"/>
                <w:lang w:val="en-US" w:eastAsia="zh-CN"/>
              </w:rPr>
            </w:pPr>
            <w:r>
              <w:rPr>
                <w:rFonts w:hint="eastAsia" w:ascii="方正小标宋_GBK" w:hAnsi="宋体" w:eastAsia="方正小标宋_GBK" w:cs="宋体"/>
                <w:kern w:val="0"/>
                <w:sz w:val="15"/>
                <w:szCs w:val="15"/>
                <w:lang w:val="en-US" w:eastAsia="zh-CN"/>
              </w:rPr>
              <w:t xml:space="preserve">                                                                                                                                                          </w:t>
            </w:r>
          </w:p>
        </w:tc>
      </w:tr>
      <w:tr>
        <w:tblPrEx>
          <w:shd w:val="clear" w:color="auto" w:fill="auto"/>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1077"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0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tblPrEx>
          <w:shd w:val="clear" w:color="auto" w:fill="auto"/>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077"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方正黑体_GBK" w:hAnsi="宋体" w:eastAsia="方正黑体_GBK" w:cs="宋体"/>
                <w:b/>
                <w:bCs/>
                <w:kern w:val="0"/>
                <w:sz w:val="22"/>
              </w:rPr>
            </w:pPr>
          </w:p>
        </w:tc>
      </w:tr>
      <w:tr>
        <w:tblPrEx>
          <w:shd w:val="clear" w:color="auto" w:fill="auto"/>
          <w:tblCellMar>
            <w:top w:w="0" w:type="dxa"/>
            <w:left w:w="108" w:type="dxa"/>
            <w:bottom w:w="0" w:type="dxa"/>
            <w:right w:w="108" w:type="dxa"/>
          </w:tblCellMar>
        </w:tblPrEx>
        <w:trPr>
          <w:trHeight w:val="261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ind w:left="425" w:leftChars="0" w:hanging="425" w:firstLineChars="0"/>
              <w:jc w:val="center"/>
              <w:rPr>
                <w:rFonts w:cs="宋体" w:asciiTheme="minorEastAsia" w:hAnsiTheme="minorEastAsia"/>
                <w:color w:val="000000"/>
                <w:sz w:val="20"/>
                <w:szCs w:val="20"/>
              </w:rPr>
            </w:pP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发展和改革</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8</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8</w:t>
            </w:r>
            <w:r>
              <w:rPr>
                <w:rFonts w:hint="eastAsia" w:cs="宋体" w:asciiTheme="minorEastAsia" w:hAnsiTheme="minorEastAsia"/>
                <w:kern w:val="0"/>
                <w:sz w:val="20"/>
                <w:szCs w:val="20"/>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固定资产投资项目节能评估和审查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对固定资产投资项目节能评估和审查意见落实情况的监督检查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项目建设单位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发展改革部门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《中华人民共和国节约能源法》（中华人民共和国主席令第七十七号）第十五条、第六十八条第一款；《固定资产投资项目节能审查办法》（国家发展和改革委员会令第44号）第十二条、第十三条；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《企业投资项目事中事后监管办法》（国家发展改革委令2018年第14号）第三条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80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ind w:left="425" w:leftChars="0" w:hanging="425" w:firstLineChars="0"/>
              <w:jc w:val="center"/>
              <w:rPr>
                <w:rFonts w:cs="宋体" w:asciiTheme="minorEastAsia" w:hAnsiTheme="minorEastAsia"/>
                <w:color w:val="000000"/>
                <w:sz w:val="20"/>
                <w:szCs w:val="20"/>
              </w:rPr>
            </w:pP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对工程咨询单位的监管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对工程咨询单位的行政检查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工程咨询单位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r>
              <w:rPr>
                <w:rFonts w:hint="eastAsia" w:cs="宋体" w:asciiTheme="minorEastAsia" w:hAnsiTheme="minorEastAsia"/>
                <w:kern w:val="0"/>
                <w:sz w:val="20"/>
                <w:szCs w:val="20"/>
                <w:lang w:eastAsia="zh-CN"/>
              </w:rPr>
              <w:t>书面检查网络</w:t>
            </w:r>
            <w:r>
              <w:rPr>
                <w:rFonts w:hint="eastAsia" w:cs="宋体" w:asciiTheme="minorEastAsia" w:hAnsiTheme="minorEastAsia"/>
                <w:kern w:val="0"/>
                <w:sz w:val="20"/>
                <w:szCs w:val="20"/>
              </w:rPr>
              <w:t>核查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发展改革部门</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hint="eastAsia" w:cs="Arial" w:asciiTheme="minorEastAsia" w:hAnsiTheme="minorEastAsia" w:eastAsiaTheme="minorEastAsia"/>
                <w:kern w:val="0"/>
                <w:sz w:val="20"/>
                <w:szCs w:val="20"/>
                <w:lang w:eastAsia="zh-CN"/>
              </w:rPr>
            </w:pPr>
            <w:r>
              <w:rPr>
                <w:rFonts w:cs="Arial" w:asciiTheme="minorEastAsia" w:hAnsiTheme="minorEastAsia"/>
                <w:kern w:val="0"/>
                <w:sz w:val="20"/>
                <w:szCs w:val="20"/>
              </w:rPr>
              <w:t>《工程咨询行业管理办法》（国家发展改革委令第9号）第二十七条 国家和省级发展改革委应当依照有关法律法规、本办法及有关规定，制定工程咨询单位监督检查计划，按照一定比例开展抽查，并及时公布抽查结果。监督检查内容主要包括：</w:t>
            </w:r>
          </w:p>
          <w:p>
            <w:pPr>
              <w:widowControl/>
              <w:spacing w:line="240" w:lineRule="exact"/>
              <w:jc w:val="left"/>
              <w:rPr>
                <w:rFonts w:hint="eastAsia" w:cs="Arial" w:asciiTheme="minorEastAsia" w:hAnsiTheme="minorEastAsia" w:eastAsiaTheme="minorEastAsia"/>
                <w:kern w:val="0"/>
                <w:sz w:val="20"/>
                <w:szCs w:val="20"/>
                <w:lang w:eastAsia="zh-CN"/>
              </w:rPr>
            </w:pPr>
            <w:r>
              <w:rPr>
                <w:rFonts w:cs="Arial" w:asciiTheme="minorEastAsia" w:hAnsiTheme="minorEastAsia"/>
                <w:kern w:val="0"/>
                <w:sz w:val="20"/>
                <w:szCs w:val="20"/>
              </w:rPr>
              <w:t>（一）遵守国家法律法规及有关规定的情况；</w:t>
            </w:r>
          </w:p>
          <w:p>
            <w:pPr>
              <w:widowControl/>
              <w:spacing w:line="240" w:lineRule="exact"/>
              <w:jc w:val="left"/>
              <w:rPr>
                <w:rFonts w:hint="eastAsia" w:cs="Arial" w:asciiTheme="minorEastAsia" w:hAnsiTheme="minorEastAsia" w:eastAsiaTheme="minorEastAsia"/>
                <w:kern w:val="0"/>
                <w:sz w:val="20"/>
                <w:szCs w:val="20"/>
                <w:lang w:eastAsia="zh-CN"/>
              </w:rPr>
            </w:pPr>
            <w:r>
              <w:rPr>
                <w:rFonts w:cs="Arial" w:asciiTheme="minorEastAsia" w:hAnsiTheme="minorEastAsia"/>
                <w:kern w:val="0"/>
                <w:sz w:val="20"/>
                <w:szCs w:val="20"/>
              </w:rPr>
              <w:t>（二）信息备案情况；</w:t>
            </w:r>
          </w:p>
          <w:p>
            <w:pPr>
              <w:widowControl/>
              <w:spacing w:line="240" w:lineRule="exact"/>
              <w:jc w:val="left"/>
              <w:rPr>
                <w:rFonts w:hint="eastAsia" w:cs="Arial" w:asciiTheme="minorEastAsia" w:hAnsiTheme="minorEastAsia" w:eastAsiaTheme="minorEastAsia"/>
                <w:kern w:val="0"/>
                <w:sz w:val="20"/>
                <w:szCs w:val="20"/>
                <w:lang w:eastAsia="zh-CN"/>
              </w:rPr>
            </w:pPr>
            <w:r>
              <w:rPr>
                <w:rFonts w:cs="Arial" w:asciiTheme="minorEastAsia" w:hAnsiTheme="minorEastAsia"/>
                <w:kern w:val="0"/>
                <w:sz w:val="20"/>
                <w:szCs w:val="20"/>
              </w:rPr>
              <w:t>（三）咨询质量管理制度建立情况；</w:t>
            </w:r>
          </w:p>
          <w:p>
            <w:pPr>
              <w:widowControl/>
              <w:spacing w:line="240" w:lineRule="exact"/>
              <w:jc w:val="left"/>
              <w:rPr>
                <w:rFonts w:hint="eastAsia" w:cs="Arial" w:asciiTheme="minorEastAsia" w:hAnsiTheme="minorEastAsia" w:eastAsiaTheme="minorEastAsia"/>
                <w:kern w:val="0"/>
                <w:sz w:val="20"/>
                <w:szCs w:val="20"/>
                <w:lang w:eastAsia="zh-CN"/>
              </w:rPr>
            </w:pPr>
            <w:r>
              <w:rPr>
                <w:rFonts w:cs="Arial" w:asciiTheme="minorEastAsia" w:hAnsiTheme="minorEastAsia"/>
                <w:kern w:val="0"/>
                <w:sz w:val="20"/>
                <w:szCs w:val="20"/>
              </w:rPr>
              <w:t>（四）咨询成果质量情况；</w:t>
            </w:r>
          </w:p>
          <w:p>
            <w:pPr>
              <w:widowControl/>
              <w:spacing w:line="240" w:lineRule="exact"/>
              <w:jc w:val="left"/>
              <w:rPr>
                <w:rFonts w:hint="eastAsia" w:cs="Arial" w:asciiTheme="minorEastAsia" w:hAnsiTheme="minorEastAsia" w:eastAsiaTheme="minorEastAsia"/>
                <w:kern w:val="0"/>
                <w:sz w:val="20"/>
                <w:szCs w:val="20"/>
                <w:lang w:eastAsia="zh-CN"/>
              </w:rPr>
            </w:pPr>
            <w:r>
              <w:rPr>
                <w:rFonts w:cs="Arial" w:asciiTheme="minorEastAsia" w:hAnsiTheme="minorEastAsia"/>
                <w:kern w:val="0"/>
                <w:sz w:val="20"/>
                <w:szCs w:val="20"/>
              </w:rPr>
              <w:t>（五）咨询成果文件档案建立情况；</w:t>
            </w:r>
          </w:p>
          <w:p>
            <w:pPr>
              <w:widowControl/>
              <w:spacing w:line="240" w:lineRule="exact"/>
              <w:jc w:val="left"/>
              <w:rPr>
                <w:rFonts w:cs="Arial" w:asciiTheme="minorEastAsia" w:hAnsiTheme="minorEastAsia"/>
                <w:kern w:val="0"/>
                <w:sz w:val="20"/>
                <w:szCs w:val="20"/>
              </w:rPr>
            </w:pPr>
            <w:r>
              <w:rPr>
                <w:rFonts w:cs="Arial" w:asciiTheme="minorEastAsia" w:hAnsiTheme="minorEastAsia"/>
                <w:kern w:val="0"/>
                <w:sz w:val="20"/>
                <w:szCs w:val="20"/>
              </w:rPr>
              <w:t>（六）其他应当检查的内容。</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20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1"/>
              </w:numPr>
              <w:ind w:left="425" w:hanging="425"/>
              <w:jc w:val="center"/>
              <w:rPr>
                <w:rFonts w:cs="宋体" w:asciiTheme="minorEastAsia" w:hAnsiTheme="minorEastAsia"/>
                <w:color w:val="000000"/>
                <w:sz w:val="20"/>
                <w:szCs w:val="20"/>
              </w:rPr>
            </w:pPr>
          </w:p>
        </w:tc>
        <w:tc>
          <w:tcPr>
            <w:tcW w:w="1077" w:type="dxa"/>
            <w:vMerge w:val="restart"/>
            <w:tcBorders>
              <w:left w:val="single" w:color="auto" w:sz="4" w:space="0"/>
              <w:right w:val="single" w:color="auto" w:sz="4" w:space="0"/>
            </w:tcBorders>
            <w:shd w:val="clear" w:color="auto" w:fill="auto"/>
            <w:vAlign w:val="center"/>
          </w:tcPr>
          <w:p>
            <w:pPr>
              <w:widowControl/>
              <w:spacing w:line="240" w:lineRule="exact"/>
              <w:ind w:leftChars="0"/>
              <w:jc w:val="center"/>
              <w:rPr>
                <w:rFonts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发展和改革</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8</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8</w:t>
            </w:r>
            <w:r>
              <w:rPr>
                <w:rFonts w:hint="eastAsia" w:cs="宋体" w:asciiTheme="minorEastAsia" w:hAnsiTheme="minorEastAsia"/>
                <w:kern w:val="0"/>
                <w:sz w:val="20"/>
                <w:szCs w:val="20"/>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汽车销售及其相关服务活动检查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汽车销售行为合规检查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汽车销售经销商</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实地检查等</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发展改革部门</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Arial" w:asciiTheme="minorEastAsia" w:hAnsiTheme="minorEastAsia"/>
                <w:kern w:val="0"/>
                <w:sz w:val="20"/>
                <w:szCs w:val="20"/>
              </w:rPr>
            </w:pPr>
            <w:r>
              <w:rPr>
                <w:rFonts w:hint="eastAsia" w:cs="宋体" w:asciiTheme="minorEastAsia" w:hAnsiTheme="minorEastAsia"/>
                <w:b w:val="0"/>
                <w:bCs w:val="0"/>
                <w:kern w:val="0"/>
                <w:sz w:val="20"/>
                <w:szCs w:val="20"/>
              </w:rPr>
              <w:t>《汽车销售管理办法》（商务部令2017年第1号）第二十九条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8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tabs>
                <w:tab w:val="left" w:pos="0"/>
              </w:tabs>
              <w:jc w:val="center"/>
              <w:rPr>
                <w:rFonts w:hint="eastAsia"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w:t>
            </w:r>
          </w:p>
        </w:tc>
        <w:tc>
          <w:tcPr>
            <w:tcW w:w="10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二手车经营活动检查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二手车交易行为合规检查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二手车交易市场、二手车经营主体</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实地检查等</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发展改革部门</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《二手车流通管理办法》（商务部、公安部、国家工商总局、国家税务总局二OO五年第2号令）第七条；</w:t>
            </w:r>
          </w:p>
          <w:p>
            <w:pPr>
              <w:widowControl/>
              <w:spacing w:line="240" w:lineRule="exact"/>
              <w:jc w:val="left"/>
              <w:rPr>
                <w:rFonts w:cs="Arial" w:asciiTheme="minorEastAsia" w:hAnsiTheme="minorEastAsia"/>
                <w:kern w:val="0"/>
                <w:sz w:val="20"/>
                <w:szCs w:val="20"/>
              </w:rPr>
            </w:pPr>
            <w:r>
              <w:rPr>
                <w:rFonts w:hint="eastAsia" w:cs="宋体" w:asciiTheme="minorEastAsia" w:hAnsiTheme="minorEastAsia"/>
                <w:b w:val="0"/>
                <w:bCs w:val="0"/>
                <w:kern w:val="0"/>
                <w:sz w:val="20"/>
                <w:szCs w:val="20"/>
              </w:rPr>
              <w:t>《云南省商务厅 公安厅 工商局 国税局 地税局关于进一步贯彻〈二手车流通管理办法〉的实施意见》（云商市〔2011〕178号）第一条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cs="宋体" w:asciiTheme="minorEastAsia" w:hAnsiTheme="minorEastAsia"/>
                <w:color w:val="000000"/>
                <w:sz w:val="20"/>
                <w:szCs w:val="20"/>
              </w:rPr>
            </w:pPr>
            <w:r>
              <w:rPr>
                <w:rFonts w:hint="eastAsia" w:cs="宋体" w:asciiTheme="minorEastAsia" w:hAnsiTheme="minorEastAsia"/>
                <w:color w:val="000000"/>
                <w:sz w:val="20"/>
                <w:szCs w:val="20"/>
                <w:lang w:val="en-US" w:eastAsia="zh-CN"/>
              </w:rPr>
              <w:t>5</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ind w:leftChars="0"/>
              <w:jc w:val="center"/>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对单用途商务预付卡发卡企业的检查</w:t>
            </w:r>
          </w:p>
        </w:tc>
        <w:tc>
          <w:tcPr>
            <w:tcW w:w="1884" w:type="dxa"/>
            <w:tcBorders>
              <w:top w:val="nil"/>
              <w:left w:val="nil"/>
              <w:bottom w:val="single" w:color="auto" w:sz="4" w:space="0"/>
              <w:right w:val="single" w:color="auto" w:sz="4" w:space="0"/>
            </w:tcBorders>
            <w:shd w:val="clear" w:color="auto" w:fill="auto"/>
            <w:vAlign w:val="center"/>
          </w:tcPr>
          <w:p>
            <w:pPr>
              <w:widowControl/>
              <w:numPr>
                <w:ilvl w:val="0"/>
                <w:numId w:val="2"/>
              </w:num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单用途商业预付卡发卡企业是否在开展单用途卡业务后按有关规定向其工商登记注册地人民政府主管部门备案2.发卡企业是否履行发卡与服务相关义务3.发卡企业是否违反资金管理的有关规定；4.发卡企业是否建立业务处理系统及履行技术故障报告义</w:t>
            </w:r>
            <w:r>
              <w:rPr>
                <w:rFonts w:hint="eastAsia" w:cs="宋体" w:asciiTheme="minorEastAsia" w:hAnsiTheme="minorEastAsia"/>
                <w:kern w:val="0"/>
                <w:sz w:val="20"/>
                <w:szCs w:val="20"/>
                <w:lang w:eastAsia="zh-CN"/>
              </w:rPr>
              <w:t>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单用途商业预付卡发卡企业</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实地检查、网络系统检查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发展改革部门</w:t>
            </w:r>
          </w:p>
        </w:tc>
        <w:tc>
          <w:tcPr>
            <w:tcW w:w="398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《单用途商业预付卡管理办法（试行）》（商务部令2012年第9号）第二章第七条、第十二条；第三章第十四至二十二条；第四章第二十四条至二十七条、第二十九条、第三十一条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2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6</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发展和改革</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8</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8</w:t>
            </w:r>
            <w:r>
              <w:rPr>
                <w:rFonts w:hint="eastAsia" w:cs="宋体" w:asciiTheme="minorEastAsia" w:hAnsiTheme="minorEastAsia"/>
                <w:kern w:val="0"/>
                <w:sz w:val="20"/>
                <w:szCs w:val="20"/>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汽车销售及其相关服务活动检查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汽车销售行为合规检查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汽车销售经销商</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实地检查等</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安宁市</w:t>
            </w:r>
            <w:r>
              <w:rPr>
                <w:rFonts w:hint="eastAsia" w:cs="宋体" w:asciiTheme="minorEastAsia" w:hAnsiTheme="minorEastAsia"/>
                <w:b w:val="0"/>
                <w:bCs w:val="0"/>
                <w:kern w:val="0"/>
                <w:sz w:val="20"/>
                <w:szCs w:val="20"/>
              </w:rPr>
              <w:t>商务主管部门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《汽车销售管理办法》（商务部令2017年第1号）第二十九条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7</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lang w:eastAsia="zh-CN"/>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二手车经营活动检查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二手车交易行为合规检查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二手车交易市场、二手车经营主体</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实地检查等</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安宁市</w:t>
            </w:r>
            <w:r>
              <w:rPr>
                <w:rFonts w:hint="eastAsia" w:cs="宋体" w:asciiTheme="minorEastAsia" w:hAnsiTheme="minorEastAsia"/>
                <w:b w:val="0"/>
                <w:bCs w:val="0"/>
                <w:kern w:val="0"/>
                <w:sz w:val="20"/>
                <w:szCs w:val="20"/>
              </w:rPr>
              <w:t>商务</w:t>
            </w:r>
            <w:r>
              <w:rPr>
                <w:rFonts w:hint="eastAsia" w:cs="宋体" w:asciiTheme="minorEastAsia" w:hAnsiTheme="minorEastAsia"/>
                <w:b w:val="0"/>
                <w:bCs w:val="0"/>
                <w:kern w:val="0"/>
                <w:sz w:val="20"/>
                <w:szCs w:val="20"/>
                <w:lang w:eastAsia="zh-CN"/>
              </w:rPr>
              <w:t>主管部门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《二手车流通管理办法》（商务部、公安部、国家工商总局、国家税务总局二OO五年第2号令）第七条；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《云南省商务厅 公安厅 工商局 国税局 地税局关于进一步贯彻〈二手车流通管理办法〉的实施意见》（云商市〔2011〕178号）第一条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对对外劳务合作企业的检查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1.是否存在未依法取得对外劳务合作经营资格，从事对外劳务合作的行为；</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2.是否存在违规组织对外劳务的行为和违规安排随行管理人员的行为。</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3.是否依照《对外劳务合作管理条例》规定缴存或者补足备用金。</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4.是否存在（1）未安排劳务人员接受培训，组织劳务人员赴国外工作的行为；（2）未依照《对外劳务合作管理条例》规定为劳务购买在国外工作期间的人身意外伤害保险；（3）未依照《对外劳务合作管理条例》规定安排随行管理人员等行为。</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人员5.是否存在对外劳务合同违法的行为。</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6.是否履行备案等相关手续的行为。</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对外劳务合作企业</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b w:val="0"/>
                <w:bCs w:val="0"/>
                <w:kern w:val="0"/>
                <w:sz w:val="20"/>
                <w:szCs w:val="20"/>
                <w:lang w:eastAsia="zh-CN"/>
              </w:rPr>
            </w:pPr>
            <w:r>
              <w:rPr>
                <w:rFonts w:hint="eastAsia" w:cs="宋体" w:asciiTheme="minorEastAsia" w:hAnsiTheme="minorEastAsia"/>
                <w:b w:val="0"/>
                <w:bCs w:val="0"/>
                <w:kern w:val="0"/>
                <w:sz w:val="20"/>
                <w:szCs w:val="20"/>
              </w:rPr>
              <w:t>实地</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安宁市</w:t>
            </w:r>
            <w:r>
              <w:rPr>
                <w:rFonts w:hint="eastAsia" w:cs="宋体" w:asciiTheme="minorEastAsia" w:hAnsiTheme="minorEastAsia"/>
                <w:b w:val="0"/>
                <w:bCs w:val="0"/>
                <w:kern w:val="0"/>
                <w:sz w:val="20"/>
                <w:szCs w:val="20"/>
              </w:rPr>
              <w:t>商务主管部门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rPr>
              <w:t>《对外劳务合作管理条例》（中华人民共和国国务院令第620号）第五章第三十九条、第四十条、第四十一条、四十二条、第四十三条第一款、第四十五条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93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市工信局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1</w:t>
            </w:r>
            <w:r>
              <w:rPr>
                <w:rFonts w:hint="eastAsia" w:cs="宋体" w:asciiTheme="minorEastAsia" w:hAnsiTheme="minorEastAsia"/>
                <w:kern w:val="0"/>
                <w:sz w:val="20"/>
                <w:szCs w:val="20"/>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工业企业节能监督检查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工业企业节能监督检查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工业企业</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工信部门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《中华人民共和国节约能源法》；</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《工业节能管理办法》（国家工业和信息化部令第33号（2016年））相关条款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967" w:hRule="atLeast"/>
        </w:trPr>
        <w:tc>
          <w:tcPr>
            <w:tcW w:w="567" w:type="dxa"/>
            <w:tcBorders>
              <w:top w:val="single" w:color="auto" w:sz="4" w:space="0"/>
              <w:left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10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tabs>
                <w:tab w:val="left" w:pos="0"/>
              </w:tabs>
              <w:ind w:left="425" w:hanging="425"/>
              <w:jc w:val="center"/>
              <w:rPr>
                <w:rFonts w:hint="default" w:cs="宋体" w:asciiTheme="minorEastAsia" w:hAnsiTheme="minorEastAsia" w:eastAsiaTheme="minorEastAsia"/>
                <w:color w:val="FF0000"/>
                <w:kern w:val="0"/>
                <w:sz w:val="20"/>
                <w:szCs w:val="20"/>
                <w:lang w:val="en-US" w:eastAsia="zh-CN"/>
              </w:rPr>
            </w:pPr>
            <w:r>
              <w:rPr>
                <w:rFonts w:hint="eastAsia" w:cs="宋体" w:asciiTheme="minorEastAsia" w:hAnsiTheme="minorEastAsia"/>
                <w:kern w:val="0"/>
                <w:sz w:val="20"/>
                <w:szCs w:val="20"/>
                <w:lang w:eastAsia="zh-CN"/>
              </w:rPr>
              <w:t>市教育体育局（</w:t>
            </w:r>
            <w:r>
              <w:rPr>
                <w:rFonts w:hint="eastAsia" w:cs="宋体" w:asciiTheme="minorEastAsia" w:hAnsiTheme="minorEastAsia"/>
                <w:kern w:val="0"/>
                <w:sz w:val="20"/>
                <w:szCs w:val="20"/>
                <w:lang w:val="en-US" w:eastAsia="zh-CN"/>
              </w:rPr>
              <w:t>3类3项</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“双减”工作检查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培训机构“双减”工作落实情况督促检查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FF0000"/>
                <w:kern w:val="0"/>
                <w:sz w:val="20"/>
                <w:szCs w:val="20"/>
                <w:lang w:val="en-US" w:eastAsia="zh-CN" w:bidi="ar"/>
              </w:rPr>
            </w:pPr>
            <w:r>
              <w:rPr>
                <w:rFonts w:hint="eastAsia" w:cs="宋体" w:asciiTheme="minorEastAsia" w:hAnsiTheme="minorEastAsia" w:eastAsiaTheme="minorEastAsia"/>
                <w:i w:val="0"/>
                <w:color w:val="auto"/>
                <w:kern w:val="0"/>
                <w:sz w:val="20"/>
                <w:szCs w:val="20"/>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培训机构</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实地检查及查阅台账</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Theme="minorEastAsia" w:hAnsiTheme="minorEastAsia" w:eastAsiaTheme="minorEastAsia" w:cstheme="minorEastAsia"/>
                <w:b w:val="0"/>
                <w:bCs w:val="0"/>
                <w:color w:val="000000" w:themeColor="text1"/>
                <w:kern w:val="0"/>
                <w:sz w:val="20"/>
                <w:szCs w:val="20"/>
                <w:lang w:val="en-US" w:eastAsia="zh-CN"/>
                <w14:textFill>
                  <w14:solidFill>
                    <w14:schemeClr w14:val="tx1"/>
                  </w14:solidFill>
                </w14:textFill>
              </w:rPr>
              <w:t>安宁市教育体育局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《关于进一步减轻义务教育阶段学生作业负担和校外培训负担的意见》</w:t>
            </w:r>
          </w:p>
        </w:tc>
        <w:tc>
          <w:tcPr>
            <w:tcW w:w="708" w:type="dxa"/>
            <w:tcBorders>
              <w:top w:val="nil"/>
              <w:left w:val="nil"/>
              <w:bottom w:val="single" w:color="auto" w:sz="4" w:space="0"/>
              <w:right w:val="single" w:color="auto" w:sz="4" w:space="0"/>
            </w:tcBorders>
            <w:shd w:val="clear" w:color="auto" w:fill="auto"/>
            <w:vAlign w:val="center"/>
          </w:tcPr>
          <w:p>
            <w:pPr>
              <w:jc w:val="left"/>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967" w:hRule="atLeast"/>
        </w:trPr>
        <w:tc>
          <w:tcPr>
            <w:tcW w:w="567" w:type="dxa"/>
            <w:tcBorders>
              <w:top w:val="single" w:color="auto" w:sz="4" w:space="0"/>
              <w:left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11</w:t>
            </w:r>
          </w:p>
        </w:tc>
        <w:tc>
          <w:tcPr>
            <w:tcW w:w="1077" w:type="dxa"/>
            <w:vMerge w:val="continue"/>
            <w:tcBorders>
              <w:left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color w:val="FF0000"/>
                <w:kern w:val="0"/>
                <w:sz w:val="20"/>
                <w:szCs w:val="20"/>
              </w:rPr>
            </w:pPr>
          </w:p>
        </w:tc>
        <w:tc>
          <w:tcPr>
            <w:tcW w:w="1150" w:type="dxa"/>
            <w:tcBorders>
              <w:top w:val="single" w:color="auto" w:sz="4" w:space="0"/>
              <w:left w:val="nil"/>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食堂经营及食品安全情况检查</w:t>
            </w:r>
          </w:p>
        </w:tc>
        <w:tc>
          <w:tcPr>
            <w:tcW w:w="1884" w:type="dxa"/>
            <w:tcBorders>
              <w:top w:val="single" w:color="auto" w:sz="4"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对各学校食堂食材采购、加工、留样及食堂卫生情况进行检查</w:t>
            </w:r>
          </w:p>
        </w:tc>
        <w:tc>
          <w:tcPr>
            <w:tcW w:w="756" w:type="dxa"/>
            <w:tcBorders>
              <w:top w:val="single" w:color="auto" w:sz="4"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安宁市市属中小学、幼儿园食堂</w:t>
            </w:r>
          </w:p>
        </w:tc>
        <w:tc>
          <w:tcPr>
            <w:tcW w:w="1170" w:type="dxa"/>
            <w:tcBorders>
              <w:top w:val="single" w:color="auto" w:sz="4"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实地检查及查阅台账</w:t>
            </w:r>
          </w:p>
        </w:tc>
        <w:tc>
          <w:tcPr>
            <w:tcW w:w="1155" w:type="dxa"/>
            <w:tcBorders>
              <w:top w:val="single" w:color="auto" w:sz="4"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安宁市教育体育局</w:t>
            </w:r>
          </w:p>
        </w:tc>
        <w:tc>
          <w:tcPr>
            <w:tcW w:w="3986" w:type="dxa"/>
            <w:tcBorders>
              <w:top w:val="single" w:color="auto" w:sz="4" w:space="0"/>
              <w:left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《中华人民共和国食品安全法》</w:t>
            </w:r>
          </w:p>
          <w:p>
            <w:pPr>
              <w:keepNext w:val="0"/>
              <w:keepLines w:val="0"/>
              <w:widowControl/>
              <w:suppressLineNumbers w:val="0"/>
              <w:jc w:val="left"/>
              <w:textAlignment w:val="center"/>
              <w:rPr>
                <w:rFonts w:hint="eastAsia" w:cs="宋体" w:asciiTheme="minorEastAsia" w:hAnsiTheme="minorEastAsia" w:eastAsiaTheme="minorEastAsia"/>
                <w:i w:val="0"/>
                <w:color w:val="FF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《云南省食品药品监督管理局 云南省教育厅关于印发云南省学校食堂食品安全管理制度通知》</w:t>
            </w:r>
          </w:p>
        </w:tc>
        <w:tc>
          <w:tcPr>
            <w:tcW w:w="708" w:type="dxa"/>
            <w:tcBorders>
              <w:top w:val="single" w:color="auto" w:sz="4" w:space="0"/>
              <w:left w:val="nil"/>
              <w:right w:val="single" w:color="auto" w:sz="4" w:space="0"/>
            </w:tcBorders>
            <w:shd w:val="clear" w:color="auto" w:fill="auto"/>
            <w:vAlign w:val="center"/>
          </w:tcPr>
          <w:p>
            <w:pPr>
              <w:jc w:val="left"/>
              <w:rPr>
                <w:rFonts w:hint="eastAsia" w:cs="宋体" w:asciiTheme="minorEastAsia" w:hAnsiTheme="minorEastAsia"/>
                <w:color w:val="FF0000"/>
                <w:kern w:val="0"/>
                <w:sz w:val="20"/>
                <w:szCs w:val="20"/>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nil"/>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967" w:hRule="atLeast"/>
        </w:trPr>
        <w:tc>
          <w:tcPr>
            <w:tcW w:w="567" w:type="dxa"/>
            <w:tcBorders>
              <w:top w:val="single" w:color="auto" w:sz="4" w:space="0"/>
              <w:left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w:t>
            </w:r>
          </w:p>
        </w:tc>
        <w:tc>
          <w:tcPr>
            <w:tcW w:w="1077" w:type="dxa"/>
            <w:vMerge w:val="continue"/>
            <w:tcBorders>
              <w:left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color w:val="FF0000"/>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公示信息检查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对民办学校的检查评估</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民办学校</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i w:val="0"/>
                <w:color w:val="000000" w:themeColor="text1"/>
                <w:kern w:val="0"/>
                <w:sz w:val="20"/>
                <w:szCs w:val="20"/>
                <w:lang w:val="en-US" w:eastAsia="zh-CN" w:bidi="ar"/>
                <w14:textFill>
                  <w14:solidFill>
                    <w14:schemeClr w14:val="tx1"/>
                  </w14:solidFill>
                </w14:textFill>
              </w:rPr>
              <w:t>安宁市</w:t>
            </w: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教育行政部门</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《中华人民共和国民办教育促进法》第四十一条；</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《中华人民共和国民办教育促进法实施条例》第</w:t>
            </w:r>
            <w:r>
              <w:rPr>
                <w:rFonts w:hint="eastAsia" w:cs="宋体" w:asciiTheme="minorEastAsia" w:hAnsiTheme="minorEastAsia"/>
                <w:i w:val="0"/>
                <w:color w:val="000000" w:themeColor="text1"/>
                <w:kern w:val="0"/>
                <w:sz w:val="20"/>
                <w:szCs w:val="20"/>
                <w:lang w:val="en-US" w:eastAsia="zh-CN" w:bidi="ar"/>
                <w14:textFill>
                  <w14:solidFill>
                    <w14:schemeClr w14:val="tx1"/>
                  </w14:solidFill>
                </w14:textFill>
              </w:rPr>
              <w:t>四十七</w:t>
            </w: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条第一款；</w:t>
            </w:r>
          </w:p>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i w:val="0"/>
                <w:color w:val="000000" w:themeColor="text1"/>
                <w:kern w:val="0"/>
                <w:sz w:val="20"/>
                <w:szCs w:val="20"/>
                <w:lang w:val="en-US" w:eastAsia="zh-CN" w:bidi="ar"/>
                <w14:textFill>
                  <w14:solidFill>
                    <w14:schemeClr w14:val="tx1"/>
                  </w14:solidFill>
                </w14:textFill>
              </w:rPr>
              <w:t>《云南省民办教育条例》第三十三条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全</w:t>
            </w:r>
            <w:r>
              <w:rPr>
                <w:rFonts w:hint="eastAsia" w:cs="宋体" w:asciiTheme="minorEastAsia" w:hAnsiTheme="minorEastAsia"/>
                <w:color w:val="000000" w:themeColor="text1"/>
                <w:kern w:val="0"/>
                <w:sz w:val="20"/>
                <w:szCs w:val="20"/>
                <w:lang w:eastAsia="zh-CN"/>
                <w14:textFill>
                  <w14:solidFill>
                    <w14:schemeClr w14:val="tx1"/>
                  </w14:solidFill>
                </w14:textFill>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p>
        </w:tc>
      </w:tr>
      <w:tr>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kern w:val="0"/>
                <w:sz w:val="20"/>
                <w:szCs w:val="20"/>
                <w:lang w:eastAsia="zh-CN"/>
              </w:rPr>
            </w:pPr>
            <w:r>
              <w:rPr>
                <w:rFonts w:hint="eastAsia" w:cs="宋体" w:asciiTheme="minorEastAsia" w:hAnsiTheme="minorEastAsia"/>
                <w:i w:val="0"/>
                <w:color w:val="auto"/>
                <w:kern w:val="0"/>
                <w:sz w:val="20"/>
                <w:szCs w:val="20"/>
                <w:lang w:val="en-US" w:eastAsia="zh-CN" w:bidi="ar"/>
              </w:rPr>
              <w:t>市民族宗教委（1类2项）</w:t>
            </w:r>
          </w:p>
          <w:p>
            <w:pPr>
              <w:widowControl/>
              <w:spacing w:line="240" w:lineRule="exact"/>
              <w:jc w:val="center"/>
              <w:rPr>
                <w:rFonts w:cs="宋体" w:asciiTheme="minorEastAsia" w:hAnsiTheme="minorEastAsia"/>
                <w:kern w:val="0"/>
                <w:sz w:val="20"/>
                <w:szCs w:val="20"/>
              </w:rPr>
            </w:pPr>
          </w:p>
          <w:p>
            <w:pPr>
              <w:widowControl/>
              <w:spacing w:line="240" w:lineRule="exact"/>
              <w:jc w:val="center"/>
              <w:rPr>
                <w:rFonts w:cs="宋体" w:asciiTheme="minorEastAsia" w:hAnsiTheme="minorEastAsia"/>
                <w:kern w:val="0"/>
                <w:sz w:val="20"/>
                <w:szCs w:val="20"/>
              </w:rPr>
            </w:pP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i w:val="0"/>
                <w:color w:val="auto"/>
                <w:kern w:val="0"/>
                <w:sz w:val="20"/>
                <w:szCs w:val="20"/>
                <w:lang w:val="en-US" w:eastAsia="zh-CN" w:bidi="ar"/>
              </w:rPr>
              <w:t>清真食品</w:t>
            </w:r>
            <w:r>
              <w:rPr>
                <w:rFonts w:hint="eastAsia" w:cs="宋体" w:asciiTheme="minorEastAsia" w:hAnsiTheme="minorEastAsia"/>
                <w:kern w:val="0"/>
                <w:sz w:val="20"/>
                <w:szCs w:val="20"/>
              </w:rPr>
              <w:t>生产经营</w:t>
            </w:r>
            <w:r>
              <w:rPr>
                <w:rFonts w:hint="eastAsia" w:cs="宋体" w:asciiTheme="minorEastAsia" w:hAnsiTheme="minorEastAsia"/>
                <w:kern w:val="0"/>
                <w:sz w:val="20"/>
                <w:szCs w:val="20"/>
                <w:lang w:eastAsia="zh-CN"/>
              </w:rPr>
              <w:t>领域监督检查</w:t>
            </w:r>
          </w:p>
        </w:tc>
        <w:tc>
          <w:tcPr>
            <w:tcW w:w="18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kern w:val="0"/>
                <w:sz w:val="20"/>
                <w:szCs w:val="20"/>
              </w:rPr>
            </w:pPr>
            <w:r>
              <w:rPr>
                <w:rFonts w:hint="eastAsia" w:ascii="宋体" w:hAnsi="宋体" w:eastAsia="宋体" w:cs="宋体"/>
                <w:kern w:val="0"/>
                <w:sz w:val="20"/>
                <w:szCs w:val="20"/>
              </w:rPr>
              <w:t>《清真食品准营证》</w:t>
            </w:r>
            <w:r>
              <w:rPr>
                <w:rFonts w:hint="eastAsia" w:ascii="宋体" w:hAnsi="宋体" w:eastAsia="宋体" w:cs="宋体"/>
                <w:kern w:val="0"/>
                <w:sz w:val="20"/>
                <w:szCs w:val="20"/>
                <w:lang w:eastAsia="zh-CN"/>
              </w:rPr>
              <w:t>规范使用、年检、注销及变更情况检查</w:t>
            </w:r>
          </w:p>
        </w:tc>
        <w:tc>
          <w:tcPr>
            <w:tcW w:w="7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kern w:val="0"/>
                <w:sz w:val="20"/>
                <w:szCs w:val="20"/>
              </w:rPr>
            </w:pPr>
            <w:r>
              <w:rPr>
                <w:rFonts w:hint="eastAsia" w:ascii="宋体" w:hAnsi="宋体" w:eastAsia="宋体" w:cs="宋体"/>
                <w:kern w:val="0"/>
                <w:sz w:val="20"/>
                <w:szCs w:val="20"/>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kern w:val="0"/>
                <w:sz w:val="20"/>
                <w:szCs w:val="20"/>
              </w:rPr>
            </w:pPr>
            <w:r>
              <w:rPr>
                <w:rFonts w:hint="eastAsia" w:ascii="宋体" w:hAnsi="宋体" w:eastAsia="宋体" w:cs="宋体"/>
                <w:kern w:val="0"/>
                <w:sz w:val="20"/>
                <w:szCs w:val="20"/>
              </w:rPr>
              <w:t>依法办理了《昆明市清真食品准营证》的</w:t>
            </w:r>
            <w:r>
              <w:rPr>
                <w:rFonts w:hint="eastAsia" w:ascii="宋体" w:hAnsi="宋体" w:eastAsia="宋体" w:cs="宋体"/>
                <w:kern w:val="0"/>
                <w:sz w:val="20"/>
                <w:szCs w:val="20"/>
                <w:lang w:eastAsia="zh-CN"/>
              </w:rPr>
              <w:t>市场主体</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实地检查、网络检查</w:t>
            </w: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80" w:lineRule="atLeast"/>
              <w:jc w:val="left"/>
              <w:textAlignment w:val="center"/>
              <w:rPr>
                <w:rFonts w:hint="eastAsia" w:cs="宋体" w:asciiTheme="minorEastAsia" w:hAnsiTheme="minorEastAsia"/>
                <w:kern w:val="0"/>
                <w:sz w:val="20"/>
                <w:szCs w:val="20"/>
                <w:lang w:eastAsia="zh-CN"/>
              </w:rPr>
            </w:pPr>
            <w:r>
              <w:rPr>
                <w:rFonts w:hint="eastAsia" w:cs="宋体" w:asciiTheme="minorEastAsia" w:hAnsiTheme="minorEastAsia"/>
                <w:i w:val="0"/>
                <w:color w:val="auto"/>
                <w:kern w:val="0"/>
                <w:sz w:val="20"/>
                <w:szCs w:val="20"/>
                <w:lang w:val="en-US" w:eastAsia="zh-CN" w:bidi="ar"/>
              </w:rPr>
              <w:t>安宁市</w:t>
            </w:r>
            <w:r>
              <w:rPr>
                <w:rFonts w:hint="eastAsia" w:cs="宋体" w:asciiTheme="minorEastAsia" w:hAnsiTheme="minorEastAsia" w:eastAsiaTheme="minorEastAsia"/>
                <w:i w:val="0"/>
                <w:color w:val="auto"/>
                <w:kern w:val="0"/>
                <w:sz w:val="20"/>
                <w:szCs w:val="20"/>
                <w:lang w:val="en-US" w:eastAsia="zh-CN" w:bidi="ar"/>
              </w:rPr>
              <w:t>民族宗教部门</w:t>
            </w:r>
          </w:p>
        </w:tc>
        <w:tc>
          <w:tcPr>
            <w:tcW w:w="39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《昆明市清真食品管理条例》第四条、第九条、第十三条第二款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第十四条</w:t>
            </w:r>
          </w:p>
          <w:p>
            <w:pPr>
              <w:keepNext w:val="0"/>
              <w:keepLines w:val="0"/>
              <w:widowControl/>
              <w:suppressLineNumbers w:val="0"/>
              <w:jc w:val="left"/>
              <w:textAlignment w:val="center"/>
              <w:rPr>
                <w:rFonts w:hint="eastAsia" w:cs="宋体" w:asciiTheme="minorEastAsia" w:hAnsiTheme="minorEastAsia"/>
                <w:kern w:val="0"/>
                <w:sz w:val="20"/>
                <w:szCs w:val="20"/>
              </w:rPr>
            </w:pP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09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kern w:val="0"/>
                <w:sz w:val="20"/>
                <w:szCs w:val="20"/>
                <w:lang w:eastAsia="zh-CN"/>
              </w:rPr>
              <w:t>企业、个体经营户、单位自办清真餐厅等经营主体</w:t>
            </w:r>
            <w:r>
              <w:rPr>
                <w:rFonts w:hint="eastAsia" w:cs="宋体" w:asciiTheme="minorEastAsia" w:hAnsiTheme="minorEastAsia"/>
                <w:kern w:val="0"/>
                <w:sz w:val="20"/>
                <w:szCs w:val="20"/>
              </w:rPr>
              <w:t>生产经营</w:t>
            </w:r>
            <w:r>
              <w:rPr>
                <w:rFonts w:hint="eastAsia" w:cs="宋体" w:asciiTheme="minorEastAsia" w:hAnsiTheme="minorEastAsia"/>
                <w:kern w:val="0"/>
                <w:sz w:val="20"/>
                <w:szCs w:val="20"/>
                <w:lang w:eastAsia="zh-CN"/>
              </w:rPr>
              <w:t>清真食品的合规性检查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ascii="宋体" w:hAnsi="宋体" w:eastAsia="宋体" w:cs="宋体"/>
                <w:kern w:val="0"/>
                <w:sz w:val="20"/>
                <w:szCs w:val="20"/>
              </w:rPr>
              <w:t>依法办理了《昆明市清真食品准营证》的</w:t>
            </w:r>
            <w:r>
              <w:rPr>
                <w:rFonts w:hint="eastAsia" w:ascii="宋体" w:hAnsi="宋体" w:eastAsia="宋体" w:cs="宋体"/>
                <w:kern w:val="0"/>
                <w:sz w:val="20"/>
                <w:szCs w:val="20"/>
                <w:lang w:eastAsia="zh-CN"/>
              </w:rPr>
              <w:t>市场主体</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实地检查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cs="宋体" w:asciiTheme="minorEastAsia" w:hAnsiTheme="minorEastAsia"/>
                <w:i w:val="0"/>
                <w:color w:val="auto"/>
                <w:kern w:val="0"/>
                <w:sz w:val="20"/>
                <w:szCs w:val="20"/>
                <w:lang w:val="en-US" w:eastAsia="zh-CN" w:bidi="ar"/>
              </w:rPr>
              <w:t>安宁市</w:t>
            </w:r>
            <w:r>
              <w:rPr>
                <w:rFonts w:hint="eastAsia" w:cs="宋体" w:asciiTheme="minorEastAsia" w:hAnsiTheme="minorEastAsia" w:eastAsiaTheme="minorEastAsia"/>
                <w:i w:val="0"/>
                <w:color w:val="auto"/>
                <w:kern w:val="0"/>
                <w:sz w:val="20"/>
                <w:szCs w:val="20"/>
                <w:lang w:val="en-US" w:eastAsia="zh-CN" w:bidi="ar"/>
              </w:rPr>
              <w:t>民族宗教部门</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ascii="宋体" w:hAnsi="宋体" w:eastAsia="宋体" w:cs="宋体"/>
                <w:kern w:val="0"/>
                <w:sz w:val="20"/>
                <w:szCs w:val="20"/>
              </w:rPr>
              <w:t>《昆明市清真食品管理条例》第十条</w:t>
            </w:r>
            <w:r>
              <w:rPr>
                <w:rFonts w:hint="eastAsia" w:ascii="宋体" w:hAnsi="宋体" w:eastAsia="宋体" w:cs="宋体"/>
                <w:kern w:val="0"/>
                <w:sz w:val="20"/>
                <w:szCs w:val="20"/>
                <w:lang w:eastAsia="zh-CN"/>
              </w:rPr>
              <w:t>第三款、</w:t>
            </w:r>
            <w:r>
              <w:rPr>
                <w:rFonts w:hint="eastAsia" w:ascii="宋体" w:hAnsi="宋体" w:eastAsia="宋体" w:cs="宋体"/>
                <w:kern w:val="0"/>
                <w:sz w:val="20"/>
                <w:szCs w:val="20"/>
              </w:rPr>
              <w:t>第四款、第五款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第六款</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第十六条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第十七条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第二十一条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保安从业单位及其保安服务活动情况的监督检查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保安服务公司许可、保安服务公司分公司注册登记、保安服务跨区域经营单位及自行招用保安员单位备案、保安从业单位开展保安服务经营及保安员管理、培训、制度落实等情况的监督检查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《保安服务管理条例》</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保安培训单位及其培训活动情况的监督检查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保安培训单位培训资质、培训教学、培训制度建立落实情况的监督检查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保安培训单位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《保安服务管理条例》</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36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对从事国际联网业务的单位和个人进行监督检查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联网单位办理备案手续情况；制定、落实网络安全管理制度和操作规程情况；为公安机关依法维护国家安全、防范调查恐怖活动、侦查犯罪提供技术支持和协助情况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2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自然人,企业法人,事业单位法人,社会团体法人,基金会法人,民办非企业法人,其他组织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《中华人民共和国网络安全法》、《计算机信息网络国际联网安全保护管理办法》、《互联网安全保护技术措施规定》、《公安机关互联网安全监督检查规定》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9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互联网上网服务营业场所信息安全检查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信息网络安全、治安、消防安全情况的监督检查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互联网上网服务营业场所（网吧、电脑休闲室等）</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《互联网上网服务营业场所管理条例》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92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易制毒化学品购买、销售、运输许可及备案情况的监督检查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对第一类易制毒化学品（非药品类）购买许可；对第二、三类易制毒化学品购买备案；对第一类、第二类易制毒化学品运输许可和第三类易制毒化学品运输备案；易制毒化学品销售备案情况的监督检查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易制毒化学品生产、经营、使用单位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《中华人民共和国禁毒法》</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《易制毒化学品管理条例》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6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工业大麻种植加工监督检查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rPr>
              <w:t>被许可人从事工业大麻科学研究种植、繁种种植、工业原料种植和花叶加工活动进行监督检查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rPr>
              <w:t>取得工业大麻科学研究种植、繁种种植、工业原料种植和花叶加工许可的单位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《云南省工业大麻种植加工许可规定》</w:t>
            </w:r>
          </w:p>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《云南省禁毒条例》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81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lang w:eastAsia="zh-CN" w:bidi="ar"/>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rPr>
              <w:t>项）</w:t>
            </w:r>
          </w:p>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民用枪支（弹药）配售、配置单位检查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民用枪支配售企业经营管理情况，民用枪支配置使用单位使用枪支情况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民用枪支（弹药）配售、配置企业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《中华人民共和国枪支管理法》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lang w:eastAsia="zh-CN" w:bidi="ar"/>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爆破作业单位检查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民用爆炸物储存情况，爆破作业单位有关制度执行情况，爆破作业单位作业情况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营业性和非营业性爆破作业单位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cstheme="minorEastAsia"/>
                <w:i w:val="0"/>
                <w:color w:val="auto"/>
                <w:kern w:val="0"/>
                <w:sz w:val="20"/>
                <w:szCs w:val="20"/>
                <w:lang w:val="en-US" w:eastAsia="zh-CN" w:bidi="ar"/>
              </w:rPr>
              <w:t>安宁市公安机关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《民用爆炸物品安全管理条例》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55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b w:val="0"/>
                <w:bCs w:val="0"/>
                <w:color w:val="auto"/>
                <w:kern w:val="0"/>
                <w:sz w:val="20"/>
                <w:szCs w:val="20"/>
              </w:rPr>
              <w:t>信息安全等级保护检查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b w:val="0"/>
                <w:bCs w:val="0"/>
                <w:color w:val="auto"/>
                <w:kern w:val="0"/>
                <w:sz w:val="20"/>
                <w:szCs w:val="20"/>
              </w:rPr>
              <w:t>信息安全等级保护检查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b w:val="0"/>
                <w:bCs w:val="0"/>
                <w:color w:val="auto"/>
                <w:kern w:val="0"/>
                <w:sz w:val="20"/>
                <w:szCs w:val="20"/>
              </w:rPr>
              <w:t>信息系统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b w:val="0"/>
                <w:bCs w:val="0"/>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auto"/>
                <w:kern w:val="0"/>
                <w:sz w:val="20"/>
                <w:szCs w:val="20"/>
                <w:lang w:val="en-US" w:eastAsia="zh-CN" w:bidi="ar"/>
              </w:rPr>
              <w:t>安宁市公安机关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 xml:space="preserve">1.《中华人民共和国计算机信息系统安全保护条例》（国务院令第147号，2011年1月8日修订） </w:t>
            </w:r>
          </w:p>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2.《云南省网络与信息系统安全监察管理规定》（云南省人民政府令（第130号）</w:t>
            </w:r>
          </w:p>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3.《公安机关信息安全等级保护检查工作规范》（公信安[2008]736号）</w:t>
            </w:r>
          </w:p>
          <w:p>
            <w:pPr>
              <w:keepNext w:val="0"/>
              <w:keepLines w:val="0"/>
              <w:widowControl/>
              <w:suppressLineNumbers w:val="0"/>
              <w:spacing w:line="240" w:lineRule="exact"/>
              <w:jc w:val="left"/>
              <w:textAlignment w:val="auto"/>
              <w:rPr>
                <w:rFonts w:hint="eastAsia" w:asciiTheme="minorEastAsia" w:hAnsiTheme="minorEastAsia" w:eastAsiaTheme="minorEastAsia" w:cstheme="minorEastAsia"/>
                <w:i w:val="0"/>
                <w:color w:val="auto"/>
                <w:kern w:val="0"/>
                <w:sz w:val="20"/>
                <w:szCs w:val="20"/>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4.《信息安全等级保护管理办法》（公通字[2007]43号）</w:t>
            </w:r>
          </w:p>
          <w:p>
            <w:pPr>
              <w:widowControl/>
              <w:spacing w:line="240" w:lineRule="exact"/>
              <w:jc w:val="left"/>
              <w:rPr>
                <w:rFonts w:hint="eastAsia" w:ascii="宋体" w:hAnsi="宋体" w:eastAsia="宋体" w:cs="宋体"/>
                <w:kern w:val="0"/>
                <w:sz w:val="20"/>
                <w:szCs w:val="20"/>
                <w:lang w:val="en-US" w:eastAsia="zh-CN"/>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649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24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rPr>
              <w:t>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金融机构营业场所和金库安全防范设施建设的检查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昆明市辖区内金融机构营业场所、金库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《中华人民共和国公安部令第86号》</w:t>
            </w:r>
          </w:p>
          <w:p>
            <w:pPr>
              <w:widowControl/>
              <w:numPr>
                <w:ilvl w:val="0"/>
                <w:numId w:val="3"/>
              </w:numPr>
              <w:spacing w:line="240" w:lineRule="exact"/>
              <w:jc w:val="left"/>
              <w:rPr>
                <w:rFonts w:hint="eastAsia" w:ascii="宋体" w:hAnsi="宋体" w:eastAsia="宋体" w:cs="宋体"/>
                <w:kern w:val="0"/>
                <w:sz w:val="20"/>
                <w:szCs w:val="20"/>
                <w:lang w:val="en-US" w:eastAsia="zh-CN"/>
              </w:rPr>
            </w:pPr>
            <w:r>
              <w:rPr>
                <w:rFonts w:hint="eastAsia" w:asciiTheme="minorEastAsia" w:hAnsiTheme="minorEastAsia" w:eastAsiaTheme="minorEastAsia" w:cstheme="minorEastAsia"/>
                <w:color w:val="auto"/>
                <w:kern w:val="0"/>
                <w:sz w:val="20"/>
                <w:szCs w:val="20"/>
              </w:rPr>
              <w:t xml:space="preserve">为了保障银行和其他金融机构营业场所、金库的安全，规范公安机关的相关许可工作，根据《中华人民共和国行政许可法》、《国务院对确需保留的行政审批项目设定行政许可的决定》等有关法律、行政法规的规定，制定本办法。 </w:t>
            </w:r>
          </w:p>
          <w:p>
            <w:pPr>
              <w:widowControl/>
              <w:numPr>
                <w:ilvl w:val="0"/>
                <w:numId w:val="3"/>
              </w:numPr>
              <w:spacing w:line="240" w:lineRule="exact"/>
              <w:jc w:val="left"/>
              <w:rPr>
                <w:rFonts w:hint="eastAsia" w:ascii="宋体" w:hAnsi="宋体" w:eastAsia="宋体" w:cs="宋体"/>
                <w:kern w:val="0"/>
                <w:sz w:val="20"/>
                <w:szCs w:val="20"/>
                <w:lang w:val="en-US" w:eastAsia="zh-CN"/>
              </w:rPr>
            </w:pPr>
            <w:r>
              <w:rPr>
                <w:rFonts w:hint="eastAsia" w:asciiTheme="minorEastAsia" w:hAnsiTheme="minorEastAsia" w:eastAsiaTheme="minorEastAsia" w:cstheme="minorEastAsia"/>
                <w:color w:val="auto"/>
                <w:kern w:val="0"/>
                <w:sz w:val="20"/>
                <w:szCs w:val="20"/>
              </w:rPr>
              <w:t>第二条 在中华人民共和国境内新建、改建金融机构营业场所、金库的，实行安全防范设施建设许可制度。 本办法所称金融机构营业场所，是指银行和其他金融机构办理现金出纳、有价证券、会计结算等业务的物理区域，包括自助服务银行营业场所和自动柜员机。 本办法所称金库，是指银行和其他金融机构存放现金、有价证券、重要凭证、金银等贵重物品的库房，包括保安押运公司自建金库等。（共二十条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644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rPr>
              <w:t>对娱乐服务场所的监督检查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1、开业、变更后是否按规定到公安机关备案</w:t>
            </w:r>
            <w:r>
              <w:rPr>
                <w:rFonts w:hint="eastAsia" w:asciiTheme="minorEastAsia" w:hAnsi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2、法定代表人或者主要负责人履行治安、安全责任情况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3、设施、设备是否符合治安、安全防范有关规定及标准</w:t>
            </w:r>
            <w:r>
              <w:rPr>
                <w:rFonts w:hint="eastAsia" w:asciiTheme="minorEastAsia" w:hAnsi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4、治安、安全防范制度、措施建立和落实情况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5、是否存在涉黄涉赌等违法犯罪情况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eastAsiaTheme="minorEastAsia" w:cstheme="minorEastAsia"/>
                <w:color w:val="auto"/>
                <w:kern w:val="0"/>
                <w:sz w:val="20"/>
                <w:szCs w:val="20"/>
              </w:rPr>
              <w:t>6、其他需要检查的事项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auto"/>
                <w:kern w:val="0"/>
                <w:sz w:val="20"/>
                <w:szCs w:val="20"/>
                <w:u w:val="none"/>
                <w:lang w:val="en-US" w:eastAsia="zh-CN" w:bidi="ar"/>
              </w:rPr>
            </w:pPr>
            <w:r>
              <w:rPr>
                <w:rFonts w:hint="eastAsia" w:asciiTheme="minorEastAsia" w:hAnsiTheme="minorEastAsia" w:cstheme="minorEastAsia"/>
                <w:color w:val="auto"/>
                <w:kern w:val="0"/>
                <w:sz w:val="18"/>
                <w:szCs w:val="18"/>
              </w:rPr>
              <w:t>娱乐服务场所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行政法规：《娱乐场所管理条例》（中华人民共和国国务院令第458号） 、《企业事业单位内部治安保卫条例》（国务院令第421号）</w:t>
            </w:r>
          </w:p>
          <w:p>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政府规章：《娱乐场所治安管理办法》（公安部令第103号）            </w:t>
            </w:r>
          </w:p>
          <w:p>
            <w:pPr>
              <w:widowControl/>
              <w:spacing w:line="240" w:lineRule="exact"/>
              <w:jc w:val="left"/>
              <w:rPr>
                <w:rFonts w:hint="eastAsia" w:ascii="宋体" w:hAnsi="宋体" w:eastAsia="宋体" w:cs="宋体"/>
                <w:kern w:val="0"/>
                <w:sz w:val="20"/>
                <w:szCs w:val="20"/>
                <w:lang w:val="en-US" w:eastAsia="zh-CN"/>
              </w:rPr>
            </w:pPr>
            <w:r>
              <w:rPr>
                <w:rFonts w:hint="eastAsia" w:asciiTheme="minorEastAsia" w:hAnsiTheme="minorEastAsia" w:eastAsiaTheme="minorEastAsia" w:cstheme="minorEastAsia"/>
                <w:color w:val="auto"/>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94" w:hRule="atLeast"/>
        </w:trPr>
        <w:tc>
          <w:tcPr>
            <w:tcW w:w="567" w:type="dxa"/>
            <w:vMerge w:val="restart"/>
            <w:tcBorders>
              <w:top w:val="nil"/>
              <w:left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w:t>
            </w:r>
          </w:p>
        </w:tc>
        <w:tc>
          <w:tcPr>
            <w:tcW w:w="1077" w:type="dxa"/>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lang w:eastAsia="zh-CN"/>
              </w:rPr>
              <w:t>项）</w:t>
            </w:r>
          </w:p>
        </w:tc>
        <w:tc>
          <w:tcPr>
            <w:tcW w:w="115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rPr>
              <w:t>对特种行业的监督检查</w:t>
            </w:r>
          </w:p>
        </w:tc>
        <w:tc>
          <w:tcPr>
            <w:tcW w:w="1884"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是否办理旅馆业特种行业许可证；2、是否安装使用“云南省旅馆业治安信息智能管理系统”；3、旅馆业实名登记制度落实情况；4、法定代表人或者主要负责人履行治安、安全责任情况;5、设施、设备是否符合治安、安全防范有关规定及标准;6、治安、安全防范制度、措施建立和落实情况;7、是否存在违法犯罪情况;8、其他需要检查的事项</w:t>
            </w:r>
          </w:p>
        </w:tc>
        <w:tc>
          <w:tcPr>
            <w:tcW w:w="75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lang w:val="en-US" w:eastAsia="zh-CN" w:bidi="ar"/>
              </w:rPr>
              <w:t>重点检查</w:t>
            </w:r>
            <w:r>
              <w:rPr>
                <w:rFonts w:hint="eastAsia" w:asciiTheme="minorEastAsia" w:hAnsiTheme="minorEastAsia" w:cstheme="minorEastAsia"/>
                <w:i w:val="0"/>
                <w:color w:val="auto"/>
                <w:kern w:val="0"/>
                <w:sz w:val="20"/>
                <w:szCs w:val="20"/>
                <w:lang w:val="en-US" w:eastAsia="zh-CN" w:bidi="ar"/>
              </w:rPr>
              <w:t>事项</w:t>
            </w:r>
          </w:p>
        </w:tc>
        <w:tc>
          <w:tcPr>
            <w:tcW w:w="1155"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旅馆业</w:t>
            </w:r>
          </w:p>
        </w:tc>
        <w:tc>
          <w:tcPr>
            <w:tcW w:w="117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现场检查</w:t>
            </w:r>
          </w:p>
        </w:tc>
        <w:tc>
          <w:tcPr>
            <w:tcW w:w="1155"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 xml:space="preserve">行政法规：《企业事业单位内部治安保卫条例》（国务院令第421号）、《旅馆业治安管理办法》（国务院令第588号） </w:t>
            </w:r>
          </w:p>
          <w:p>
            <w:pPr>
              <w:widowControl/>
              <w:spacing w:line="240" w:lineRule="exact"/>
              <w:jc w:val="left"/>
              <w:rPr>
                <w:rFonts w:hint="eastAsia" w:ascii="宋体" w:hAnsi="宋体" w:eastAsia="宋体" w:cs="宋体"/>
                <w:kern w:val="0"/>
                <w:sz w:val="20"/>
                <w:szCs w:val="20"/>
                <w:lang w:val="en-US" w:eastAsia="zh-CN"/>
              </w:rPr>
            </w:pPr>
            <w:r>
              <w:rPr>
                <w:rFonts w:hint="eastAsia" w:asciiTheme="minorEastAsia" w:hAnsiTheme="minorEastAsia" w:eastAsiaTheme="minorEastAsia" w:cstheme="minorEastAsia"/>
                <w:color w:val="auto"/>
                <w:kern w:val="0"/>
                <w:sz w:val="20"/>
                <w:szCs w:val="20"/>
              </w:rPr>
              <w:t>地方性法规：《昆明市特种行业和公共场所治安管理条例》</w:t>
            </w:r>
          </w:p>
        </w:tc>
        <w:tc>
          <w:tcPr>
            <w:tcW w:w="70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vMerge w:val="restart"/>
            <w:tcBorders>
              <w:top w:val="nil"/>
              <w:left w:val="nil"/>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94" w:hRule="atLeast"/>
        </w:trPr>
        <w:tc>
          <w:tcPr>
            <w:tcW w:w="567" w:type="dxa"/>
            <w:vMerge w:val="continue"/>
            <w:tcBorders>
              <w:left w:val="single" w:color="auto" w:sz="4" w:space="0"/>
              <w:right w:val="single" w:color="auto" w:sz="4" w:space="0"/>
            </w:tcBorders>
            <w:shd w:val="clear" w:color="auto" w:fill="auto"/>
            <w:vAlign w:val="center"/>
          </w:tcPr>
          <w:p>
            <w:pPr>
              <w:widowControl/>
              <w:spacing w:line="240" w:lineRule="exact"/>
              <w:jc w:val="center"/>
            </w:pPr>
          </w:p>
        </w:tc>
        <w:tc>
          <w:tcPr>
            <w:tcW w:w="1077" w:type="dxa"/>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884"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56"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7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3986"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08"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560" w:type="dxa"/>
            <w:vMerge w:val="continue"/>
            <w:tcBorders>
              <w:left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r>
      <w:tr>
        <w:tblPrEx>
          <w:shd w:val="clear" w:color="auto" w:fill="auto"/>
          <w:tblCellMar>
            <w:top w:w="0" w:type="dxa"/>
            <w:left w:w="108" w:type="dxa"/>
            <w:bottom w:w="0" w:type="dxa"/>
            <w:right w:w="108" w:type="dxa"/>
          </w:tblCellMar>
        </w:tblPrEx>
        <w:trPr>
          <w:trHeight w:val="1294" w:hRule="atLeast"/>
        </w:trPr>
        <w:tc>
          <w:tcPr>
            <w:tcW w:w="56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077" w:type="dxa"/>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884"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56"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7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3986"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08"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560" w:type="dxa"/>
            <w:vMerge w:val="continue"/>
            <w:tcBorders>
              <w:left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r>
      <w:tr>
        <w:tblPrEx>
          <w:shd w:val="clear" w:color="auto" w:fill="auto"/>
          <w:tblCellMar>
            <w:top w:w="0" w:type="dxa"/>
            <w:left w:w="108" w:type="dxa"/>
            <w:bottom w:w="0" w:type="dxa"/>
            <w:right w:w="108" w:type="dxa"/>
          </w:tblCellMar>
        </w:tblPrEx>
        <w:trPr>
          <w:trHeight w:val="1294" w:hRule="atLeast"/>
        </w:trPr>
        <w:tc>
          <w:tcPr>
            <w:tcW w:w="567"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077" w:type="dxa"/>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884"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56"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7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3986"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08"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560" w:type="dxa"/>
            <w:vMerge w:val="continue"/>
            <w:tcBorders>
              <w:left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r>
      <w:tr>
        <w:tblPrEx>
          <w:shd w:val="clear" w:color="auto" w:fill="auto"/>
          <w:tblCellMar>
            <w:top w:w="0" w:type="dxa"/>
            <w:left w:w="108" w:type="dxa"/>
            <w:bottom w:w="0" w:type="dxa"/>
            <w:right w:w="108" w:type="dxa"/>
          </w:tblCellMar>
        </w:tblPrEx>
        <w:trPr>
          <w:trHeight w:val="90"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077" w:type="dxa"/>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884"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5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7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155"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398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708"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c>
          <w:tcPr>
            <w:tcW w:w="156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p>
        </w:tc>
      </w:tr>
      <w:tr>
        <w:tblPrEx>
          <w:shd w:val="clear" w:color="auto" w:fill="auto"/>
          <w:tblCellMar>
            <w:top w:w="0" w:type="dxa"/>
            <w:left w:w="108" w:type="dxa"/>
            <w:bottom w:w="0" w:type="dxa"/>
            <w:right w:w="108" w:type="dxa"/>
          </w:tblCellMar>
        </w:tblPrEx>
        <w:trPr>
          <w:trHeight w:val="30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color w:val="auto"/>
                <w:kern w:val="0"/>
                <w:sz w:val="20"/>
                <w:szCs w:val="20"/>
                <w:lang w:eastAsia="zh-CN"/>
              </w:rPr>
            </w:pPr>
            <w:r>
              <w:rPr>
                <w:rFonts w:hint="eastAsia" w:asciiTheme="minorEastAsia" w:hAnsiTheme="minorEastAsia" w:eastAsiaTheme="minorEastAsia" w:cstheme="minorEastAsia"/>
                <w:color w:val="auto"/>
                <w:kern w:val="0"/>
                <w:sz w:val="20"/>
                <w:szCs w:val="20"/>
                <w:lang w:eastAsia="zh-CN"/>
              </w:rPr>
              <w:t>市公安局</w:t>
            </w:r>
            <w:r>
              <w:rPr>
                <w:rFonts w:hint="eastAsia" w:asciiTheme="minorEastAsia" w:hAnsiTheme="minorEastAsia" w:eastAsiaTheme="minorEastAsia" w:cstheme="minorEastAsia"/>
                <w:color w:val="auto"/>
                <w:kern w:val="0"/>
                <w:sz w:val="20"/>
                <w:szCs w:val="20"/>
              </w:rPr>
              <w:t>（</w:t>
            </w:r>
            <w:r>
              <w:rPr>
                <w:rFonts w:hint="eastAsia" w:asciiTheme="minorEastAsia" w:hAnsiTheme="minorEastAsia" w:eastAsiaTheme="minorEastAsia" w:cstheme="minorEastAsia"/>
                <w:color w:val="auto"/>
                <w:kern w:val="0"/>
                <w:sz w:val="20"/>
                <w:szCs w:val="20"/>
                <w:lang w:val="en-US" w:eastAsia="zh-CN"/>
              </w:rPr>
              <w:t>14类14</w:t>
            </w:r>
            <w:r>
              <w:rPr>
                <w:rFonts w:hint="eastAsia" w:asciiTheme="minorEastAsia" w:hAnsiTheme="minorEastAsia" w:eastAsiaTheme="minorEastAsia" w:cstheme="minorEastAsia"/>
                <w:color w:val="auto"/>
                <w:kern w:val="0"/>
                <w:sz w:val="20"/>
                <w:szCs w:val="20"/>
              </w:rPr>
              <w:t>项）</w:t>
            </w:r>
          </w:p>
          <w:p>
            <w:pPr>
              <w:widowControl/>
              <w:spacing w:line="240" w:lineRule="exact"/>
              <w:jc w:val="center"/>
              <w:rPr>
                <w:rFonts w:hint="eastAsia" w:cs="宋体" w:asciiTheme="minorEastAsia" w:hAnsiTheme="minorEastAsia" w:eastAsiaTheme="minorEastAsia"/>
                <w:i w:val="0"/>
                <w:color w:val="auto"/>
                <w:kern w:val="0"/>
                <w:sz w:val="20"/>
                <w:szCs w:val="20"/>
                <w:lang w:val="en-US" w:eastAsia="zh-CN" w:bidi="ar"/>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rPr>
              <w:t>公务用枪安全管理情况抽查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枪支弹药配备情况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rPr>
              <w:t>枪支弹药保管设施情况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cstheme="minorEastAsia"/>
                <w:color w:val="auto"/>
                <w:kern w:val="0"/>
                <w:sz w:val="20"/>
                <w:szCs w:val="20"/>
                <w:lang w:val="en-US" w:eastAsia="zh-CN"/>
              </w:rPr>
              <w:t>3.</w:t>
            </w:r>
            <w:r>
              <w:rPr>
                <w:rFonts w:hint="eastAsia" w:asciiTheme="minorEastAsia" w:hAnsiTheme="minorEastAsia" w:eastAsiaTheme="minorEastAsia" w:cstheme="minorEastAsia"/>
                <w:color w:val="auto"/>
                <w:kern w:val="0"/>
                <w:sz w:val="20"/>
                <w:szCs w:val="20"/>
              </w:rPr>
              <w:t>涉枪人员情况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cstheme="minorEastAsia"/>
                <w:color w:val="auto"/>
                <w:kern w:val="0"/>
                <w:sz w:val="20"/>
                <w:szCs w:val="20"/>
                <w:lang w:val="en-US" w:eastAsia="zh-CN"/>
              </w:rPr>
              <w:t>4.</w:t>
            </w:r>
            <w:r>
              <w:rPr>
                <w:rFonts w:hint="eastAsia" w:asciiTheme="minorEastAsia" w:hAnsiTheme="minorEastAsia" w:eastAsiaTheme="minorEastAsia" w:cstheme="minorEastAsia"/>
                <w:color w:val="auto"/>
                <w:kern w:val="0"/>
                <w:sz w:val="20"/>
                <w:szCs w:val="20"/>
              </w:rPr>
              <w:t>枪支弹药管理制度建立和落实情况</w:t>
            </w:r>
            <w:r>
              <w:rPr>
                <w:rFonts w:hint="eastAsia" w:asciiTheme="minorEastAsia" w:hAnsiTheme="minorEastAsia" w:cstheme="minorEastAsia"/>
                <w:color w:val="auto"/>
                <w:kern w:val="0"/>
                <w:sz w:val="20"/>
                <w:szCs w:val="20"/>
                <w:lang w:eastAsia="zh-CN"/>
              </w:rPr>
              <w:t>；</w:t>
            </w:r>
            <w:r>
              <w:rPr>
                <w:rFonts w:hint="eastAsia" w:asciiTheme="minorEastAsia" w:hAnsiTheme="minorEastAsia" w:cstheme="minorEastAsia"/>
                <w:color w:val="auto"/>
                <w:kern w:val="0"/>
                <w:sz w:val="20"/>
                <w:szCs w:val="20"/>
                <w:lang w:val="en-US" w:eastAsia="zh-CN"/>
              </w:rPr>
              <w:t>5.</w:t>
            </w:r>
            <w:r>
              <w:rPr>
                <w:rFonts w:hint="eastAsia" w:asciiTheme="minorEastAsia" w:hAnsiTheme="minorEastAsia" w:eastAsiaTheme="minorEastAsia" w:cstheme="minorEastAsia"/>
                <w:color w:val="auto"/>
                <w:kern w:val="0"/>
                <w:sz w:val="20"/>
                <w:szCs w:val="20"/>
              </w:rPr>
              <w:t xml:space="preserve"> 配枪人员教育培训情</w:t>
            </w:r>
          </w:p>
          <w:p>
            <w:pPr>
              <w:widowControl/>
              <w:spacing w:line="240" w:lineRule="exact"/>
              <w:jc w:val="left"/>
              <w:rPr>
                <w:rFonts w:hint="eastAsia" w:ascii="宋体" w:hAnsi="宋体" w:eastAsia="宋体" w:cs="宋体"/>
                <w:i w:val="0"/>
                <w:color w:val="000000"/>
                <w:kern w:val="0"/>
                <w:sz w:val="20"/>
                <w:szCs w:val="20"/>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专职守护、押运配枪单位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lang w:val="en-US" w:eastAsia="zh-CN"/>
              </w:rPr>
            </w:pPr>
            <w:r>
              <w:rPr>
                <w:rFonts w:hint="eastAsia" w:asciiTheme="minorEastAsia" w:hAnsiTheme="minorEastAsia" w:eastAsiaTheme="minorEastAsia" w:cstheme="minorEastAsia"/>
                <w:color w:val="auto"/>
                <w:kern w:val="0"/>
                <w:sz w:val="20"/>
                <w:szCs w:val="20"/>
              </w:rPr>
              <w:t>《中华人民共和国枪支管理法》第一章第四条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309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eastAsiaTheme="minorEastAsia"/>
                <w:i w:val="0"/>
                <w:color w:val="auto"/>
                <w:kern w:val="0"/>
                <w:sz w:val="20"/>
                <w:szCs w:val="20"/>
                <w:lang w:val="en-US" w:eastAsia="zh-CN" w:bidi="ar"/>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i w:val="0"/>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rPr>
              <w:t>对危爆从业单位的监督检查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破作业单位储存库的物防要求、技防要求、人防要求、犬防要求、应急处置、安全管理制度及物品流向、爆破作业现场监控等。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爆破作业单位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eastAsiaTheme="minorEastAsia" w:cstheme="minorEastAsia"/>
                <w:color w:val="auto"/>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i w:val="0"/>
                <w:color w:val="000000"/>
                <w:kern w:val="0"/>
                <w:sz w:val="20"/>
                <w:szCs w:val="20"/>
                <w:u w:val="none"/>
                <w:lang w:val="en-US" w:eastAsia="zh-CN" w:bidi="ar"/>
              </w:rPr>
            </w:pPr>
            <w:r>
              <w:rPr>
                <w:rFonts w:hint="eastAsia" w:asciiTheme="minorEastAsia" w:hAnsiTheme="minorEastAsia" w:cstheme="minorEastAsia"/>
                <w:i w:val="0"/>
                <w:color w:val="auto"/>
                <w:kern w:val="0"/>
                <w:sz w:val="20"/>
                <w:szCs w:val="20"/>
                <w:lang w:val="en-US" w:eastAsia="zh-CN" w:bidi="ar"/>
              </w:rPr>
              <w:t>安宁市</w:t>
            </w:r>
            <w:r>
              <w:rPr>
                <w:rFonts w:hint="eastAsia" w:asciiTheme="minorEastAsia" w:hAnsiTheme="minorEastAsia" w:eastAsiaTheme="minorEastAsia" w:cstheme="minorEastAsia"/>
                <w:i w:val="0"/>
                <w:color w:val="auto"/>
                <w:kern w:val="0"/>
                <w:sz w:val="20"/>
                <w:szCs w:val="20"/>
                <w:lang w:val="en-US" w:eastAsia="zh-CN" w:bidi="ar"/>
              </w:rPr>
              <w:t>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lang w:val="en-US" w:eastAsia="zh-CN"/>
              </w:rPr>
            </w:pPr>
            <w:r>
              <w:rPr>
                <w:rFonts w:hint="eastAsia" w:asciiTheme="minorEastAsia" w:hAnsiTheme="minorEastAsia" w:eastAsiaTheme="minorEastAsia" w:cstheme="minorEastAsia"/>
                <w:color w:val="auto"/>
                <w:kern w:val="0"/>
                <w:sz w:val="20"/>
                <w:szCs w:val="20"/>
              </w:rPr>
              <w:t>《民用爆炸物品安全管理条例》</w:t>
            </w:r>
            <w:r>
              <w:rPr>
                <w:rFonts w:hint="eastAsia" w:asciiTheme="minorEastAsia" w:hAnsiTheme="minorEastAsia" w:cstheme="minorEastAsia"/>
                <w:color w:val="auto"/>
                <w:kern w:val="0"/>
                <w:sz w:val="20"/>
                <w:szCs w:val="20"/>
                <w:lang w:val="en-US" w:eastAsia="zh-CN"/>
              </w:rPr>
              <w:t>2006</w:t>
            </w:r>
            <w:r>
              <w:rPr>
                <w:rFonts w:hint="eastAsia" w:asciiTheme="minorEastAsia" w:hAnsiTheme="minorEastAsia" w:eastAsiaTheme="minorEastAsia" w:cstheme="minorEastAsia"/>
                <w:color w:val="auto"/>
                <w:kern w:val="0"/>
                <w:sz w:val="20"/>
                <w:szCs w:val="20"/>
              </w:rPr>
              <w:t>年</w:t>
            </w:r>
            <w:r>
              <w:rPr>
                <w:rFonts w:hint="eastAsia" w:asciiTheme="minorEastAsia" w:hAnsiTheme="minorEastAsia" w:cstheme="minorEastAsia"/>
                <w:color w:val="auto"/>
                <w:kern w:val="0"/>
                <w:sz w:val="20"/>
                <w:szCs w:val="20"/>
                <w:lang w:val="en-US" w:eastAsia="zh-CN"/>
              </w:rPr>
              <w:t>4</w:t>
            </w:r>
            <w:r>
              <w:rPr>
                <w:rFonts w:hint="eastAsia" w:asciiTheme="minorEastAsia" w:hAnsiTheme="minorEastAsia" w:eastAsiaTheme="minorEastAsia" w:cstheme="minorEastAsia"/>
                <w:color w:val="auto"/>
                <w:kern w:val="0"/>
                <w:sz w:val="20"/>
                <w:szCs w:val="20"/>
              </w:rPr>
              <w:t>月</w:t>
            </w:r>
            <w:r>
              <w:rPr>
                <w:rFonts w:hint="eastAsia" w:asciiTheme="minorEastAsia" w:hAnsiTheme="minorEastAsia" w:cstheme="minorEastAsia"/>
                <w:color w:val="auto"/>
                <w:kern w:val="0"/>
                <w:sz w:val="20"/>
                <w:szCs w:val="20"/>
                <w:lang w:val="en-US" w:eastAsia="zh-CN"/>
              </w:rPr>
              <w:t>26</w:t>
            </w:r>
            <w:r>
              <w:rPr>
                <w:rFonts w:hint="eastAsia" w:asciiTheme="minorEastAsia" w:hAnsiTheme="minorEastAsia" w:eastAsiaTheme="minorEastAsia" w:cstheme="minorEastAsia"/>
                <w:color w:val="auto"/>
                <w:kern w:val="0"/>
                <w:sz w:val="20"/>
                <w:szCs w:val="20"/>
              </w:rPr>
              <w:t>日国务院第</w:t>
            </w:r>
            <w:r>
              <w:rPr>
                <w:rFonts w:hint="eastAsia" w:asciiTheme="minorEastAsia" w:hAnsiTheme="minorEastAsia" w:cstheme="minorEastAsia"/>
                <w:color w:val="auto"/>
                <w:kern w:val="0"/>
                <w:sz w:val="20"/>
                <w:szCs w:val="20"/>
                <w:lang w:val="en-US" w:eastAsia="zh-CN"/>
              </w:rPr>
              <w:t>134</w:t>
            </w:r>
            <w:r>
              <w:rPr>
                <w:rFonts w:hint="eastAsia" w:asciiTheme="minorEastAsia" w:hAnsiTheme="minorEastAsia" w:eastAsiaTheme="minorEastAsia" w:cstheme="minorEastAsia"/>
                <w:color w:val="auto"/>
                <w:kern w:val="0"/>
                <w:sz w:val="20"/>
                <w:szCs w:val="20"/>
              </w:rPr>
              <w:t>次常务会议通过，自</w:t>
            </w:r>
            <w:r>
              <w:rPr>
                <w:rFonts w:hint="eastAsia" w:asciiTheme="minorEastAsia" w:hAnsiTheme="minorEastAsia" w:cstheme="minorEastAsia"/>
                <w:color w:val="auto"/>
                <w:kern w:val="0"/>
                <w:sz w:val="20"/>
                <w:szCs w:val="20"/>
                <w:lang w:val="en-US" w:eastAsia="zh-CN"/>
              </w:rPr>
              <w:t>2006</w:t>
            </w:r>
            <w:r>
              <w:rPr>
                <w:rFonts w:hint="eastAsia" w:asciiTheme="minorEastAsia" w:hAnsiTheme="minorEastAsia" w:eastAsiaTheme="minorEastAsia" w:cstheme="minorEastAsia"/>
                <w:color w:val="auto"/>
                <w:kern w:val="0"/>
                <w:sz w:val="20"/>
                <w:szCs w:val="20"/>
              </w:rPr>
              <w:t>年</w:t>
            </w:r>
            <w:r>
              <w:rPr>
                <w:rFonts w:hint="eastAsia" w:asciiTheme="minorEastAsia" w:hAnsiTheme="minorEastAsia" w:cstheme="minorEastAsia"/>
                <w:color w:val="auto"/>
                <w:kern w:val="0"/>
                <w:sz w:val="20"/>
                <w:szCs w:val="20"/>
                <w:lang w:val="en-US" w:eastAsia="zh-CN"/>
              </w:rPr>
              <w:t>9</w:t>
            </w:r>
            <w:r>
              <w:rPr>
                <w:rFonts w:hint="eastAsia" w:asciiTheme="minorEastAsia" w:hAnsiTheme="minorEastAsia" w:eastAsiaTheme="minorEastAsia" w:cstheme="minorEastAsia"/>
                <w:color w:val="auto"/>
                <w:kern w:val="0"/>
                <w:sz w:val="20"/>
                <w:szCs w:val="20"/>
              </w:rPr>
              <w:t>月</w:t>
            </w:r>
            <w:r>
              <w:rPr>
                <w:rFonts w:hint="eastAsia" w:asciiTheme="minorEastAsia" w:hAnsi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日起施行，《民用爆炸物品储存库治安防范要求》。</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04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市民政局（2类</w:t>
            </w:r>
            <w:r>
              <w:rPr>
                <w:rFonts w:hint="eastAsia" w:asciiTheme="minorEastAsia" w:hAnsiTheme="minorEastAsia" w:cstheme="minorEastAsia"/>
                <w:i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color w:val="000000"/>
                <w:kern w:val="0"/>
                <w:sz w:val="20"/>
                <w:szCs w:val="20"/>
                <w:u w:val="none"/>
                <w:lang w:val="en-US" w:eastAsia="zh-CN" w:bidi="ar"/>
              </w:rPr>
              <w:t>3项）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社会组织财务审计抽查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相关会计制度执行情况、财务设置情况、财务核算、业务开展活动、财务报表审计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社团、民非、基金会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现场抽查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安宁市</w:t>
            </w:r>
            <w:r>
              <w:rPr>
                <w:rFonts w:hint="eastAsia" w:asciiTheme="minorEastAsia" w:hAnsiTheme="minorEastAsia" w:eastAsiaTheme="minorEastAsia" w:cstheme="minorEastAsia"/>
                <w:i w:val="0"/>
                <w:color w:val="000000"/>
                <w:kern w:val="0"/>
                <w:sz w:val="20"/>
                <w:szCs w:val="20"/>
                <w:u w:val="none"/>
                <w:lang w:val="en-US" w:eastAsia="zh-CN" w:bidi="ar"/>
              </w:rPr>
              <w:t>民政局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民政部关于印发《社会组织抽查暂行办法》的通知（民发</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2017】45号）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1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对墓穴占地面积的监管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公墓经营单位、建造墓穴的单位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 xml:space="preserve">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安宁市</w:t>
            </w:r>
            <w:r>
              <w:rPr>
                <w:rFonts w:hint="eastAsia" w:asciiTheme="minorEastAsia" w:hAnsiTheme="minorEastAsia" w:eastAsiaTheme="minorEastAsia" w:cstheme="minorEastAsia"/>
                <w:i w:val="0"/>
                <w:color w:val="000000"/>
                <w:kern w:val="0"/>
                <w:sz w:val="20"/>
                <w:szCs w:val="20"/>
                <w:u w:val="none"/>
                <w:lang w:val="en-US" w:eastAsia="zh-CN" w:bidi="ar"/>
              </w:rPr>
              <w:t>民政局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《殡葬管理条例》第十九条；《云南省殡葬管理条例》第十七条；《云南省公墓管理规定》第十三条；《昆明市殡葬管理条例》第二十三条；《昆明市农村公益性公墓管理办法》第十三条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133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color w:val="auto"/>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农村公益性公墓的监管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农村公益性公墓单位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 xml:space="preserve">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i w:val="0"/>
                <w:color w:val="auto"/>
                <w:kern w:val="0"/>
                <w:sz w:val="20"/>
                <w:szCs w:val="20"/>
                <w:lang w:val="en-US" w:eastAsia="zh-CN" w:bidi="ar"/>
              </w:rPr>
            </w:pPr>
            <w:r>
              <w:rPr>
                <w:rFonts w:hint="eastAsia" w:asciiTheme="minorEastAsia" w:hAnsiTheme="minorEastAsia" w:cstheme="minorEastAsia"/>
                <w:i w:val="0"/>
                <w:color w:val="000000"/>
                <w:kern w:val="0"/>
                <w:sz w:val="20"/>
                <w:szCs w:val="20"/>
                <w:u w:val="none"/>
                <w:lang w:val="en-US" w:eastAsia="zh-CN" w:bidi="ar"/>
              </w:rPr>
              <w:t>安宁市</w:t>
            </w:r>
            <w:r>
              <w:rPr>
                <w:rFonts w:hint="eastAsia" w:asciiTheme="minorEastAsia" w:hAnsiTheme="minorEastAsia" w:eastAsiaTheme="minorEastAsia" w:cstheme="minorEastAsia"/>
                <w:i w:val="0"/>
                <w:color w:val="000000"/>
                <w:kern w:val="0"/>
                <w:sz w:val="20"/>
                <w:szCs w:val="20"/>
                <w:u w:val="none"/>
                <w:lang w:val="en-US" w:eastAsia="zh-CN" w:bidi="ar"/>
              </w:rPr>
              <w:t>民政局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lang w:eastAsia="zh-CN"/>
              </w:rPr>
              <w:t>市司法局</w:t>
            </w:r>
            <w:r>
              <w:rPr>
                <w:rFonts w:hint="eastAsia" w:ascii="宋体" w:hAnsi="宋体" w:cs="宋体"/>
                <w:kern w:val="0"/>
                <w:sz w:val="20"/>
                <w:szCs w:val="20"/>
              </w:rPr>
              <w:t>（7类8项）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对律师事务所及其律师的监督检查</w:t>
            </w:r>
          </w:p>
          <w:p>
            <w:pPr>
              <w:widowControl/>
              <w:spacing w:line="240" w:lineRule="exact"/>
              <w:jc w:val="left"/>
              <w:rPr>
                <w:rFonts w:hint="eastAsia"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对律师事务所及其律师执业活动的日常监督检查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在</w:t>
            </w:r>
            <w:r>
              <w:rPr>
                <w:rFonts w:hint="eastAsia" w:ascii="宋体" w:hAnsi="宋体" w:cs="宋体"/>
                <w:kern w:val="0"/>
                <w:sz w:val="20"/>
                <w:szCs w:val="20"/>
                <w:lang w:eastAsia="zh-CN"/>
              </w:rPr>
              <w:t>全市</w:t>
            </w:r>
            <w:r>
              <w:rPr>
                <w:rFonts w:hint="eastAsia" w:ascii="宋体" w:hAnsi="宋体" w:cs="宋体"/>
                <w:kern w:val="0"/>
                <w:sz w:val="20"/>
                <w:szCs w:val="20"/>
              </w:rPr>
              <w:t>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w:t>
            </w:r>
            <w:r>
              <w:rPr>
                <w:rFonts w:hint="eastAsia" w:ascii="宋体" w:hAnsi="宋体" w:cs="宋体"/>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《中华人民共和国律师法》第四条；</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《律师执业管理办法》第五十条；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《律师事务所管理办法》第六十四条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ascii="宋体" w:hAnsi="宋体" w:cs="宋体"/>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b w:val="0"/>
                <w:bCs w:val="0"/>
                <w:color w:val="auto"/>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314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对律师事务所及其律师执业活动的专项监督检查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在全</w:t>
            </w:r>
            <w:r>
              <w:rPr>
                <w:rFonts w:hint="eastAsia" w:ascii="宋体" w:hAnsi="宋体" w:cs="宋体"/>
                <w:kern w:val="0"/>
                <w:sz w:val="20"/>
                <w:szCs w:val="20"/>
                <w:lang w:eastAsia="zh-CN"/>
              </w:rPr>
              <w:t>市</w:t>
            </w:r>
            <w:r>
              <w:rPr>
                <w:rFonts w:hint="eastAsia" w:ascii="宋体" w:hAnsi="宋体" w:cs="宋体"/>
                <w:kern w:val="0"/>
                <w:sz w:val="20"/>
                <w:szCs w:val="20"/>
              </w:rPr>
              <w:t>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w:t>
            </w:r>
            <w:r>
              <w:rPr>
                <w:rFonts w:hint="eastAsia" w:ascii="宋体" w:hAnsi="宋体" w:cs="宋体"/>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《中华人民共和国律师法》第四条；</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《律师执业管理办法》第五十一条、第五十二条；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《律师事务所管理办法》第六十五条、第六十五条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ascii="宋体" w:hAnsi="宋体" w:cs="宋体"/>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b w:val="0"/>
                <w:bCs w:val="0"/>
                <w:color w:val="auto"/>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对基层法律服务工作者的日常执业活动和遵守职业道德、执业纪律的情况检查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基层法律服务工作者</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lang w:eastAsia="zh-CN"/>
              </w:rPr>
              <w:t>安宁市</w:t>
            </w:r>
            <w:r>
              <w:rPr>
                <w:rFonts w:hint="eastAsia" w:ascii="宋体" w:hAnsi="宋体" w:cs="宋体"/>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《基层法律服务工作者管理办法》（司法部令第138号）第四十四条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b w:val="0"/>
                <w:bCs w:val="0"/>
                <w:color w:val="auto"/>
                <w:kern w:val="0"/>
                <w:sz w:val="20"/>
                <w:szCs w:val="20"/>
                <w:lang w:eastAsia="zh-CN"/>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lang w:eastAsia="zh-CN"/>
              </w:rPr>
              <w:t>市司法局</w:t>
            </w:r>
            <w:r>
              <w:rPr>
                <w:rFonts w:hint="eastAsia" w:ascii="宋体" w:hAnsi="宋体" w:cs="宋体"/>
                <w:kern w:val="0"/>
                <w:sz w:val="20"/>
                <w:szCs w:val="20"/>
              </w:rPr>
              <w:t>（7类8项）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对基层法律服务所的日常执业活动和内部管理工作的检查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基层法律服务所</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lang w:eastAsia="zh-CN"/>
              </w:rPr>
              <w:t>安宁市</w:t>
            </w:r>
            <w:r>
              <w:rPr>
                <w:rFonts w:hint="eastAsia" w:ascii="宋体" w:hAnsi="宋体" w:cs="宋体"/>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《基层法律服务所管理办法》（司法部令第137号）第三十四条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b w:val="0"/>
                <w:bCs w:val="0"/>
                <w:color w:val="auto"/>
                <w:kern w:val="0"/>
                <w:sz w:val="20"/>
                <w:szCs w:val="20"/>
                <w:lang w:eastAsia="zh-CN"/>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36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对司法鉴定机构及其司法鉴定执业活动监督检查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对司法鉴定机构及司法鉴定人执业活动的监督检查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在全</w:t>
            </w:r>
            <w:r>
              <w:rPr>
                <w:rFonts w:hint="eastAsia" w:ascii="宋体" w:hAnsi="宋体" w:cs="宋体"/>
                <w:kern w:val="0"/>
                <w:sz w:val="20"/>
                <w:szCs w:val="20"/>
                <w:lang w:eastAsia="zh-CN"/>
              </w:rPr>
              <w:t>市</w:t>
            </w:r>
            <w:r>
              <w:rPr>
                <w:rFonts w:hint="eastAsia" w:ascii="宋体" w:hAnsi="宋体" w:cs="宋体"/>
                <w:kern w:val="0"/>
                <w:sz w:val="20"/>
                <w:szCs w:val="20"/>
              </w:rPr>
              <w:t>依法设立登记的司法鉴定机构及其执业司法鉴定人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以实地检查为主，结合书面、网络检查等方式</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lang w:eastAsia="zh-CN"/>
              </w:rPr>
              <w:t>安宁市</w:t>
            </w:r>
            <w:r>
              <w:rPr>
                <w:rFonts w:hint="eastAsia" w:ascii="宋体" w:hAnsi="宋体" w:cs="宋体"/>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《全国人民代表大会常务委员会关于司法鉴定管理问题的决定》第十三条；</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《司法鉴定机构登记管理办法》第七章；</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《司法鉴定人登记管理办法》第五章；</w:t>
            </w:r>
          </w:p>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《云南省司法鉴定管理条例》第四章</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b w:val="0"/>
                <w:bCs w:val="0"/>
                <w:color w:val="auto"/>
                <w:kern w:val="0"/>
                <w:sz w:val="20"/>
                <w:szCs w:val="20"/>
                <w:lang w:eastAsia="zh-CN"/>
              </w:rPr>
            </w:pPr>
          </w:p>
        </w:tc>
      </w:tr>
      <w:tr>
        <w:tblPrEx>
          <w:shd w:val="clear" w:color="auto" w:fill="auto"/>
          <w:tblCellMar>
            <w:top w:w="0" w:type="dxa"/>
            <w:left w:w="108" w:type="dxa"/>
            <w:bottom w:w="0" w:type="dxa"/>
            <w:right w:w="108" w:type="dxa"/>
          </w:tblCellMar>
        </w:tblPrEx>
        <w:trPr>
          <w:trHeight w:val="332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lang w:eastAsia="zh-CN"/>
              </w:rPr>
              <w:t>市司法局</w:t>
            </w:r>
            <w:r>
              <w:rPr>
                <w:rFonts w:hint="eastAsia" w:ascii="宋体" w:hAnsi="宋体" w:cs="宋体"/>
                <w:kern w:val="0"/>
                <w:sz w:val="20"/>
                <w:szCs w:val="20"/>
              </w:rPr>
              <w:t>（</w:t>
            </w:r>
            <w:r>
              <w:rPr>
                <w:rFonts w:hint="eastAsia" w:ascii="宋体" w:hAnsi="宋体" w:cs="宋体"/>
                <w:kern w:val="0"/>
                <w:sz w:val="20"/>
                <w:szCs w:val="20"/>
                <w:lang w:val="en-US" w:eastAsia="zh-CN"/>
              </w:rPr>
              <w:t>6</w:t>
            </w:r>
            <w:r>
              <w:rPr>
                <w:rFonts w:hint="eastAsia" w:ascii="宋体" w:hAnsi="宋体" w:cs="宋体"/>
                <w:kern w:val="0"/>
                <w:sz w:val="20"/>
                <w:szCs w:val="20"/>
              </w:rPr>
              <w:t>类</w:t>
            </w:r>
            <w:r>
              <w:rPr>
                <w:rFonts w:hint="eastAsia" w:ascii="宋体" w:hAnsi="宋体" w:cs="宋体"/>
                <w:kern w:val="0"/>
                <w:sz w:val="20"/>
                <w:szCs w:val="20"/>
                <w:lang w:val="en-US" w:eastAsia="zh-CN"/>
              </w:rPr>
              <w:t>6</w:t>
            </w:r>
            <w:r>
              <w:rPr>
                <w:rFonts w:hint="eastAsia" w:ascii="宋体" w:hAnsi="宋体" w:cs="宋体"/>
                <w:kern w:val="0"/>
                <w:sz w:val="20"/>
                <w:szCs w:val="20"/>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对公证机构及其公证员的监督检查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对公证机构及其公证员的日常监督检查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在全</w:t>
            </w:r>
            <w:r>
              <w:rPr>
                <w:rFonts w:hint="eastAsia" w:ascii="宋体" w:hAnsi="宋体" w:cs="宋体"/>
                <w:kern w:val="0"/>
                <w:sz w:val="20"/>
                <w:szCs w:val="20"/>
                <w:lang w:eastAsia="zh-CN"/>
              </w:rPr>
              <w:t>市</w:t>
            </w:r>
            <w:r>
              <w:rPr>
                <w:rFonts w:hint="eastAsia" w:ascii="宋体" w:hAnsi="宋体" w:cs="宋体"/>
                <w:kern w:val="0"/>
                <w:sz w:val="20"/>
                <w:szCs w:val="20"/>
              </w:rPr>
              <w:t>依法设立的公证机构及其公证员</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lang w:eastAsia="zh-CN"/>
              </w:rPr>
              <w:t>安宁市</w:t>
            </w:r>
            <w:r>
              <w:rPr>
                <w:rFonts w:hint="eastAsia" w:ascii="宋体" w:hAnsi="宋体" w:cs="宋体"/>
                <w:kern w:val="0"/>
                <w:sz w:val="20"/>
                <w:szCs w:val="20"/>
              </w:rPr>
              <w:t>司法行政机关</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《中华人民共和国公证法》第五条；</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《公证机构执业管理办法》第二十四、三十四条；</w:t>
            </w:r>
          </w:p>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《公证员执业管理办法》第二十一、二十六条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b w:val="0"/>
                <w:bCs w:val="0"/>
                <w:color w:val="auto"/>
                <w:kern w:val="0"/>
                <w:sz w:val="20"/>
                <w:szCs w:val="20"/>
                <w:lang w:eastAsia="zh-CN"/>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财政</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2</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w:t>
            </w:r>
            <w:r>
              <w:rPr>
                <w:rFonts w:hint="eastAsia" w:cs="宋体" w:asciiTheme="minorEastAsia" w:hAnsiTheme="minorEastAsia"/>
                <w:kern w:val="0"/>
                <w:sz w:val="20"/>
                <w:szCs w:val="20"/>
              </w:rPr>
              <w:t>项）</w:t>
            </w:r>
          </w:p>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会计信息质量检查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会计准则</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会计制度</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会计核算办法</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财务准则</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财务制度</w:t>
            </w:r>
          </w:p>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财务管理办法</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重点检查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国家机关</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事业单位</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社会团体</w:t>
            </w:r>
          </w:p>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公司</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rPr>
              <w:t>企业和其他组织等会计主体</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lang w:eastAsia="zh-CN"/>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财政部门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《中华人民共和国会计法》；</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《财政部门实施会计监督办法》；</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《财政检查工作办法》；</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《财政监督检查案件移送办法》；</w:t>
            </w:r>
          </w:p>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《财政部门监督办法》</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b w:val="0"/>
                <w:bCs w:val="0"/>
                <w:color w:val="auto"/>
                <w:kern w:val="0"/>
                <w:sz w:val="20"/>
                <w:szCs w:val="20"/>
                <w:lang w:eastAsia="zh-CN"/>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政府采购代理机构检查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委托代理、文件编制、进口核准、方式变更、信息公告、评审过程、中标成交、保证金、合同管理、质疑答复等内容。</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代理云南省政府采购项目的采购代理机构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实地核查</w:t>
            </w:r>
          </w:p>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lang w:eastAsia="zh-CN"/>
              </w:rPr>
            </w:pPr>
            <w:r>
              <w:rPr>
                <w:rFonts w:hint="eastAsia" w:cs="宋体" w:asciiTheme="minorEastAsia" w:hAnsiTheme="minorEastAsia"/>
                <w:kern w:val="0"/>
                <w:sz w:val="20"/>
                <w:szCs w:val="20"/>
                <w:lang w:eastAsia="zh-CN"/>
              </w:rPr>
              <w:t>安宁市</w:t>
            </w:r>
            <w:r>
              <w:rPr>
                <w:rFonts w:hint="eastAsia" w:cs="宋体" w:asciiTheme="minorEastAsia" w:hAnsiTheme="minorEastAsia"/>
                <w:kern w:val="0"/>
                <w:sz w:val="20"/>
                <w:szCs w:val="20"/>
              </w:rPr>
              <w:t>财政部门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《中华人民共和国政府采购法》第五十九条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b w:val="0"/>
                <w:bCs w:val="0"/>
                <w:color w:val="auto"/>
                <w:kern w:val="0"/>
                <w:sz w:val="20"/>
                <w:szCs w:val="20"/>
                <w:lang w:eastAsia="zh-CN"/>
              </w:rPr>
            </w:pPr>
          </w:p>
        </w:tc>
      </w:tr>
      <w:tr>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534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49</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568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96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50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56</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59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63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69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职业中介机构、职业技能培训及考核鉴定机构机构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76</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77</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79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《中华人民共和国中外合作办学条例》（国务院令第372号第五十七条：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81</w:t>
            </w:r>
          </w:p>
        </w:tc>
        <w:tc>
          <w:tcPr>
            <w:tcW w:w="107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82</w:t>
            </w:r>
          </w:p>
        </w:tc>
        <w:tc>
          <w:tcPr>
            <w:tcW w:w="10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83</w:t>
            </w:r>
          </w:p>
        </w:tc>
        <w:tc>
          <w:tcPr>
            <w:tcW w:w="107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普通技工学校、高级技工学校</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84</w:t>
            </w:r>
          </w:p>
        </w:tc>
        <w:tc>
          <w:tcPr>
            <w:tcW w:w="107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5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85</w:t>
            </w:r>
          </w:p>
        </w:tc>
        <w:tc>
          <w:tcPr>
            <w:tcW w:w="107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2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86</w:t>
            </w:r>
          </w:p>
        </w:tc>
        <w:tc>
          <w:tcPr>
            <w:tcW w:w="107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职业技能鉴定机构 </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705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lang w:val="en-US" w:eastAsia="zh-CN"/>
              </w:rPr>
              <w:t>)</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7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88</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职业技能考核鉴定</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对职业技能鉴定机构在鉴定工作中弄虚作假的检查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职业技能鉴定机构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89</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91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cs="宋体" w:asciiTheme="minorEastAsia" w:hAnsiTheme="minorEastAsia"/>
                <w:kern w:val="0"/>
                <w:sz w:val="20"/>
                <w:szCs w:val="20"/>
                <w:lang w:eastAsia="zh-CN"/>
              </w:rPr>
              <w:t>《全</w:t>
            </w:r>
            <w:r>
              <w:rPr>
                <w:rFonts w:hint="eastAsia" w:cs="宋体" w:asciiTheme="minorEastAsia" w:hAnsiTheme="minorEastAsia"/>
                <w:kern w:val="0"/>
                <w:sz w:val="20"/>
                <w:szCs w:val="20"/>
              </w:rPr>
              <w:t>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537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cs="宋体" w:asciiTheme="minorEastAsia" w:hAnsiTheme="minorEastAsia"/>
                <w:kern w:val="0"/>
                <w:sz w:val="20"/>
                <w:szCs w:val="20"/>
                <w:lang w:eastAsia="zh-CN"/>
              </w:rPr>
              <w:t>《全</w:t>
            </w:r>
            <w:r>
              <w:rPr>
                <w:rFonts w:hint="eastAsia" w:cs="宋体" w:asciiTheme="minorEastAsia" w:hAnsiTheme="minorEastAsia"/>
                <w:kern w:val="0"/>
                <w:sz w:val="20"/>
                <w:szCs w:val="20"/>
              </w:rPr>
              <w:t>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99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cs="宋体" w:asciiTheme="minorEastAsia" w:hAnsiTheme="minorEastAsia"/>
                <w:kern w:val="0"/>
                <w:sz w:val="20"/>
                <w:szCs w:val="20"/>
                <w:lang w:eastAsia="zh-CN"/>
              </w:rPr>
              <w:t>《全</w:t>
            </w:r>
            <w:r>
              <w:rPr>
                <w:rFonts w:hint="eastAsia" w:cs="宋体" w:asciiTheme="minorEastAsia" w:hAnsiTheme="minorEastAsia"/>
                <w:kern w:val="0"/>
                <w:sz w:val="20"/>
                <w:szCs w:val="20"/>
              </w:rPr>
              <w:t>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99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5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1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101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102</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09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r>
              <w:rPr>
                <w:rFonts w:hint="eastAsia" w:cs="宋体" w:asciiTheme="minorEastAsia" w:hAnsiTheme="minorEastAsia"/>
                <w:kern w:val="0"/>
                <w:sz w:val="20"/>
                <w:szCs w:val="20"/>
              </w:rPr>
              <w:t>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50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405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107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3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109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cs="宋体" w:asciiTheme="minorEastAsia" w:hAnsiTheme="minorEastAsia"/>
                <w:kern w:val="0"/>
                <w:sz w:val="20"/>
                <w:szCs w:val="20"/>
                <w:lang w:eastAsia="zh-CN"/>
              </w:rPr>
              <w:t>《全</w:t>
            </w:r>
            <w:r>
              <w:rPr>
                <w:rFonts w:hint="eastAsia" w:cs="宋体" w:asciiTheme="minorEastAsia" w:hAnsiTheme="minorEastAsia"/>
                <w:kern w:val="0"/>
                <w:sz w:val="20"/>
                <w:szCs w:val="20"/>
              </w:rPr>
              <w:t>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110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0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《劳动法》第三十九条：企业因生产特点不能实行本法第三十六条、第三十八条规定的，经劳动行政部门批准，可以实行其他工作和休息办法。</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w:t>
            </w:r>
            <w:r>
              <w:rPr>
                <w:rFonts w:hint="eastAsia" w:cs="宋体" w:asciiTheme="minorEastAsia" w:hAnsiTheme="minorEastAsia"/>
                <w:kern w:val="0"/>
                <w:sz w:val="20"/>
                <w:szCs w:val="20"/>
                <w:lang w:eastAsia="zh-CN"/>
              </w:rPr>
              <w:t>安宁市人力资源社会保障局</w:t>
            </w:r>
            <w:r>
              <w:rPr>
                <w:rFonts w:hint="eastAsia" w:cs="宋体" w:asciiTheme="minorEastAsia" w:hAnsiTheme="minorEastAsia"/>
                <w:kern w:val="0"/>
                <w:sz w:val="20"/>
                <w:szCs w:val="20"/>
              </w:rPr>
              <w:t>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116</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2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119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67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4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99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127</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129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139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5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13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142</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职工基本养老保险条例》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1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《企业年金办法》第二十九条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0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047"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149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113"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151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156</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157</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159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single" w:color="auto" w:sz="4" w:space="0"/>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1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161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法》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366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市人力资源和社会保障局（16类126项）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安宁市人力资源社会保障局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《社会保险费征缴暂行条例》第二十条：“社会保险经办机构受劳动保障行政部门的委托，可以进行与社会保险费征缴有关的检查、调查工作。”</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云南省社会保险费征缴条例》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《社会保险稽核办法》第三条第一款：“县级以上社会保险经办机构负责社会保险稽核工作””</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测绘质量检查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定期对行政区域内乙级（含乙级）以下测绘资质单位的测绘质量进行监督检查</w:t>
            </w:r>
            <w:r>
              <w:rPr>
                <w:rFonts w:hint="eastAsia" w:cs="宋体" w:asciiTheme="minorEastAsia" w:hAnsiTheme="minorEastAsia"/>
                <w:color w:val="auto"/>
                <w:kern w:val="0"/>
                <w:sz w:val="20"/>
                <w:szCs w:val="20"/>
                <w:shd w:val="clear" w:color="auto" w:fill="auto"/>
                <w:lang w:eastAsia="zh-CN"/>
              </w:rPr>
              <w:t>。</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云南省测绘资质单位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《中华人民共和国测绘法》第三十九条、第四十九条；</w:t>
            </w:r>
          </w:p>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《云南省测绘成果管理办法》第十条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176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测绘资质巡查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color w:val="auto"/>
                <w:kern w:val="0"/>
                <w:sz w:val="18"/>
                <w:szCs w:val="18"/>
                <w:shd w:val="clear" w:color="auto" w:fill="auto"/>
              </w:rPr>
            </w:pPr>
            <w:r>
              <w:rPr>
                <w:rFonts w:hint="eastAsia" w:cs="宋体" w:asciiTheme="minorEastAsia" w:hAnsiTheme="minorEastAsia"/>
                <w:color w:val="auto"/>
                <w:kern w:val="0"/>
                <w:sz w:val="18"/>
                <w:szCs w:val="18"/>
                <w:shd w:val="clear" w:color="auto" w:fill="auto"/>
              </w:rPr>
              <w:t>定期对行政区域内乙级（含乙级）以下测绘资质单位的人员、仪器设备、测绘活动的合法性进行检查。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云南省测绘资质单位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《中华人民共和国测绘法》第四十九条；</w:t>
            </w:r>
          </w:p>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《测绘资质管理规定》（国测管发〔2014〕31号）第二十四条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17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169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涉密测绘成果检查</w:t>
            </w:r>
          </w:p>
        </w:tc>
        <w:tc>
          <w:tcPr>
            <w:tcW w:w="18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定期对行政区域内的法人或者其他组织使用涉密测绘成果情况进行检查</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使用涉密测绘成果法人或其他组织</w:t>
            </w:r>
          </w:p>
        </w:tc>
        <w:tc>
          <w:tcPr>
            <w:tcW w:w="11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实地核查</w:t>
            </w:r>
          </w:p>
        </w:tc>
        <w:tc>
          <w:tcPr>
            <w:tcW w:w="11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《中华人民共和国测绘法》第四十九条</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182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地理信息安全检查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定期对行政区域内的地理信息生产、保管、利用单位地理信息安全进行检查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地理信息生产、保管、利用单位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实地核查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《中华人民共和国测绘法》第四十六条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171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对地质灾害危险性评估、地质灾害治理工程勘查、设计、施工、监理活动的检查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对地质灾害危险性评估、地质灾害治理工程勘查、设计、施工、监理活动不定期进行抽查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地质灾害危险性评估、地质灾害治理工程勘查、设计、施工、监理单位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实地核查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《地质灾害危险性评估单位资质管理办法》第六条第二款；</w:t>
            </w:r>
          </w:p>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《地质灾害治理工程勘查设计施工单位资质管理办法》第五条第二款；</w:t>
            </w:r>
          </w:p>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《地质灾害治理工程监理单位资质管理办法》第二十一条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293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地质勘查单位勘查活动监督检查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地质勘查单位</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实地核查、书面检查</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《国务院关于取消一批行政许可事项的决定》（国发〔2017〕46号）；</w:t>
            </w:r>
          </w:p>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《国土资源部关于取消地质勘查资质审批后加强事中事后监管的公告》</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265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矿业权人勘查开采公示信息抽查</w:t>
            </w:r>
          </w:p>
        </w:tc>
        <w:tc>
          <w:tcPr>
            <w:tcW w:w="188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对矿业权人填报的上年度勘查开采公示信息进行实地核查</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全省矿业权人</w:t>
            </w:r>
          </w:p>
        </w:tc>
        <w:tc>
          <w:tcPr>
            <w:tcW w:w="117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实地核查、书面检查、网络监测</w:t>
            </w:r>
          </w:p>
        </w:tc>
        <w:tc>
          <w:tcPr>
            <w:tcW w:w="115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《矿业权人勘查开采信息公示办法（试行）》（国土资规〔2015〕6号）</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57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对城乡规划编制企业的监督检查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城乡规划编制单位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《中华人民共和国城乡规划法》第二十四条第二款、第六十二条；</w:t>
            </w:r>
          </w:p>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《城乡规划编制单位资质管理规定》（住房城乡建设部令12号）第四章第三十条；</w:t>
            </w:r>
          </w:p>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rPr>
              <w:t>《人力资源社会保障部 住房城乡建设部关于印发&lt;注册城乡规划师职业资格制度规定&gt;和&lt;注册城乡规划师职业资格考试实施办法&gt;的通知（人社部规〔2017〕6号）；</w:t>
            </w:r>
          </w:p>
          <w:p>
            <w:pPr>
              <w:widowControl/>
              <w:spacing w:line="240" w:lineRule="exact"/>
              <w:jc w:val="left"/>
              <w:rPr>
                <w:rFonts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《注册城乡规划师职业资格制度规定》第四章二十二条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color w:val="auto"/>
                <w:kern w:val="0"/>
                <w:sz w:val="20"/>
                <w:szCs w:val="20"/>
                <w:shd w:val="clear" w:color="auto" w:fill="auto"/>
              </w:rPr>
            </w:pPr>
          </w:p>
        </w:tc>
      </w:tr>
      <w:tr>
        <w:tblPrEx>
          <w:shd w:val="clear" w:color="auto" w:fill="auto"/>
          <w:tblCellMar>
            <w:top w:w="0" w:type="dxa"/>
            <w:left w:w="108" w:type="dxa"/>
            <w:bottom w:w="0" w:type="dxa"/>
            <w:right w:w="108" w:type="dxa"/>
          </w:tblCellMar>
        </w:tblPrEx>
        <w:trPr>
          <w:trHeight w:val="2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土地复垦监督检查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土地复垦验收材料完备；完成经审查通过的土地复垦方案确定的复垦任务，项目管理、资金管理符合相关法律法规要求；土地复垦工程质量、工程效果通过专家评估。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土地复垦义务人或企业、单位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1.《土地复垦条例》（2011年3月5日国务院令第592号）第八条；                              2.《土地复垦条例实施办法》（2012年12月27日国土资源部令第56号）第四十四条。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33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176</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kern w:val="0"/>
                <w:sz w:val="20"/>
                <w:szCs w:val="20"/>
                <w:lang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对采矿权人履行矿山地质环境保护与土地复垦义务的情况检查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采矿权人是否编制矿山地质环境保护与土地复垦方案；矿山地质环境保护与土地复垦方案是否经相应机构审查备案；采矿权人矿山地质环境治理恢复基金建立、计提和使用情况；采矿权人履行矿山地质环境保护与土地复垦义务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采矿权人或企业、单位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《矿山地质环境保护规定》（国土资源部令第44号根据2019年7月16日自然资源部第2次部务会议《自然资源部关于第一批废止修改的部门规章的决定》第三次修正）第二十二条。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60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临时用地征用、使用情况抽查工作</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的提供规划行政主管部门同意；占用林地的，林业等手续是否齐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临时用地申请人或企业、单位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安宁市人力资源社会保障局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1.《中华人民共和国土地管理法》第五十七条；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2.《云南省土地管理条例》第三十一条；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3.《云南省国土资源厅关于贯彻落实省人大常委会修改云南省土地管理条例决定有关问题的通知》（云国土资电﹝2015﹞37号）第二条。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19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178</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市自然资源局（</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类</w:t>
            </w:r>
            <w:r>
              <w:rPr>
                <w:rFonts w:hint="eastAsia" w:cs="宋体" w:asciiTheme="minorEastAsia" w:hAnsiTheme="minorEastAsia"/>
                <w:kern w:val="0"/>
                <w:sz w:val="20"/>
                <w:szCs w:val="20"/>
                <w:lang w:val="en-US" w:eastAsia="zh-CN"/>
              </w:rPr>
              <w:t>14</w:t>
            </w:r>
            <w:r>
              <w:rPr>
                <w:rFonts w:hint="eastAsia" w:cs="宋体" w:asciiTheme="minorEastAsia" w:hAnsiTheme="minorEastAsia"/>
                <w:kern w:val="0"/>
                <w:sz w:val="20"/>
                <w:szCs w:val="20"/>
                <w:lang w:eastAsia="zh-CN"/>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建设工程规划许可检查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建设项目方案现场公布情况；项目现场实施情况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经行政许可取得《建设工程规划许可证》的在建项目企业、单位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1.《中华人民共和国城乡规划法》第四十条、五十三条；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2.《云南省城乡规划条例》第二十七条。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350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179</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规划核实检查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建设项目方案现场公布情况；项目现场实施情况；建设项目测绘报告与项目现场对比情况；是否存在违法建设及违法建设处置情况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color w:val="auto"/>
                <w:kern w:val="0"/>
                <w:sz w:val="20"/>
                <w:szCs w:val="20"/>
                <w:shd w:val="clear" w:color="auto" w:fill="auto"/>
              </w:rPr>
            </w:pPr>
            <w:r>
              <w:rPr>
                <w:rFonts w:hint="eastAsia" w:ascii="宋体" w:hAnsi="宋体" w:eastAsia="宋体" w:cs="宋体"/>
                <w:i w:val="0"/>
                <w:color w:val="000000"/>
                <w:kern w:val="0"/>
                <w:sz w:val="20"/>
                <w:szCs w:val="20"/>
                <w:u w:val="none"/>
                <w:lang w:val="en-US" w:eastAsia="zh-CN" w:bidi="ar"/>
              </w:rPr>
              <w:t>工程竣工后申请规划核实检查的企业、单位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1.《中华人民共和国城乡规划法》第四十五条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2.《云南省城乡规划条例》第三十三条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color w:val="auto"/>
                <w:kern w:val="0"/>
                <w:sz w:val="20"/>
                <w:szCs w:val="20"/>
                <w:shd w:val="clear" w:color="auto" w:fill="auto"/>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18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both"/>
              <w:textAlignment w:val="center"/>
              <w:rPr>
                <w:rFonts w:hint="eastAsia" w:cs="宋体" w:asciiTheme="minorEastAsia" w:hAnsiTheme="minorEastAsia"/>
                <w:color w:val="auto"/>
                <w:kern w:val="0"/>
                <w:sz w:val="20"/>
                <w:szCs w:val="20"/>
                <w:shd w:val="clear" w:color="auto" w:fill="auto"/>
              </w:rPr>
            </w:pPr>
            <w:r>
              <w:rPr>
                <w:rFonts w:hint="eastAsia" w:asciiTheme="minorEastAsia" w:hAnsiTheme="minorEastAsia" w:eastAsiaTheme="minorEastAsia" w:cstheme="minorEastAsia"/>
                <w:i w:val="0"/>
                <w:color w:val="000000"/>
                <w:kern w:val="0"/>
                <w:sz w:val="20"/>
                <w:szCs w:val="20"/>
                <w:u w:val="none"/>
                <w:lang w:val="en-US" w:eastAsia="zh-CN" w:bidi="ar"/>
              </w:rPr>
              <w:t>工程档案管理</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both"/>
              <w:textAlignment w:val="center"/>
              <w:rPr>
                <w:rFonts w:hint="eastAsia" w:cs="宋体" w:asciiTheme="minorEastAsia" w:hAnsiTheme="minorEastAsia"/>
                <w:color w:val="auto"/>
                <w:kern w:val="0"/>
                <w:sz w:val="20"/>
                <w:szCs w:val="20"/>
                <w:shd w:val="clear" w:color="auto" w:fill="auto"/>
              </w:rPr>
            </w:pPr>
            <w:r>
              <w:rPr>
                <w:rFonts w:hint="eastAsia" w:asciiTheme="minorEastAsia" w:hAnsiTheme="minorEastAsia" w:eastAsiaTheme="minorEastAsia" w:cstheme="minorEastAsia"/>
                <w:i w:val="0"/>
                <w:color w:val="000000"/>
                <w:kern w:val="0"/>
                <w:sz w:val="20"/>
                <w:szCs w:val="20"/>
                <w:u w:val="none"/>
                <w:lang w:val="en-US" w:eastAsia="zh-CN" w:bidi="ar"/>
              </w:rPr>
              <w:t>城市建设工程档案检查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color w:val="auto"/>
                <w:kern w:val="0"/>
                <w:sz w:val="20"/>
                <w:szCs w:val="20"/>
                <w:shd w:val="clear" w:color="auto" w:fill="auto"/>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both"/>
              <w:textAlignment w:val="center"/>
              <w:rPr>
                <w:rFonts w:hint="eastAsia" w:cs="宋体" w:asciiTheme="minorEastAsia" w:hAnsiTheme="minorEastAsia"/>
                <w:color w:val="auto"/>
                <w:kern w:val="0"/>
                <w:sz w:val="20"/>
                <w:szCs w:val="20"/>
                <w:shd w:val="clear" w:color="auto" w:fill="auto"/>
              </w:rPr>
            </w:pPr>
            <w:r>
              <w:rPr>
                <w:rFonts w:hint="eastAsia" w:asciiTheme="minorEastAsia" w:hAnsiTheme="minorEastAsia" w:eastAsiaTheme="minorEastAsia" w:cstheme="minorEastAsia"/>
                <w:i w:val="0"/>
                <w:color w:val="000000"/>
                <w:kern w:val="0"/>
                <w:sz w:val="20"/>
                <w:szCs w:val="20"/>
                <w:u w:val="none"/>
                <w:lang w:val="en-US" w:eastAsia="zh-CN" w:bidi="ar"/>
              </w:rPr>
              <w:t>建设单位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both"/>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both"/>
              <w:textAlignment w:val="center"/>
              <w:rPr>
                <w:rFonts w:hint="eastAsia" w:cs="宋体" w:asciiTheme="minorEastAsia" w:hAnsiTheme="minorEastAsia"/>
                <w:color w:val="auto"/>
                <w:kern w:val="0"/>
                <w:sz w:val="20"/>
                <w:szCs w:val="20"/>
                <w:shd w:val="clear" w:color="auto" w:fill="auto"/>
              </w:rPr>
            </w:pPr>
            <w:r>
              <w:rPr>
                <w:rFonts w:hint="eastAsia" w:cs="宋体" w:asciiTheme="minorEastAsia" w:hAnsiTheme="minorEastAsia"/>
                <w:color w:val="auto"/>
                <w:kern w:val="0"/>
                <w:sz w:val="20"/>
                <w:szCs w:val="20"/>
                <w:shd w:val="clear" w:color="auto" w:fill="auto"/>
                <w:lang w:eastAsia="zh-CN"/>
              </w:rPr>
              <w:t>安宁市自然资源局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both"/>
              <w:textAlignment w:val="center"/>
              <w:rPr>
                <w:rFonts w:hint="eastAsia" w:cs="宋体" w:asciiTheme="minorEastAsia" w:hAnsiTheme="minorEastAsia"/>
                <w:color w:val="auto"/>
                <w:kern w:val="0"/>
                <w:sz w:val="20"/>
                <w:szCs w:val="20"/>
                <w:shd w:val="clear" w:color="auto" w:fill="auto"/>
              </w:rPr>
            </w:pPr>
            <w:r>
              <w:rPr>
                <w:rFonts w:hint="eastAsia" w:asciiTheme="minorEastAsia" w:hAnsiTheme="minorEastAsia" w:eastAsiaTheme="minorEastAsia" w:cstheme="minorEastAsia"/>
                <w:i w:val="0"/>
                <w:color w:val="000000"/>
                <w:kern w:val="0"/>
                <w:sz w:val="20"/>
                <w:szCs w:val="20"/>
                <w:u w:val="none"/>
                <w:lang w:val="en-US" w:eastAsia="zh-CN" w:bidi="ar"/>
              </w:rPr>
              <w:t>《城市建设档案管理规定》（1997年12月建设部令第61号，2001年7月修订并以建设部令第90号重新发布）第三条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auto"/>
                <w:kern w:val="0"/>
                <w:sz w:val="20"/>
                <w:szCs w:val="20"/>
                <w:shd w:val="clear" w:color="auto" w:fill="auto"/>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both"/>
              <w:rPr>
                <w:rFonts w:hint="eastAsia" w:asciiTheme="minorEastAsia" w:hAnsiTheme="minorEastAsia" w:eastAsiaTheme="minorEastAsia" w:cstheme="minorEastAsia"/>
                <w:kern w:val="2"/>
                <w:sz w:val="20"/>
                <w:szCs w:val="20"/>
                <w:lang w:val="en-US" w:eastAsia="zh-CN" w:bidi="ar-SA"/>
              </w:rPr>
            </w:pPr>
          </w:p>
        </w:tc>
      </w:tr>
      <w:tr>
        <w:tblPrEx>
          <w:shd w:val="clear" w:color="auto" w:fill="auto"/>
          <w:tblCellMar>
            <w:top w:w="0" w:type="dxa"/>
            <w:left w:w="108" w:type="dxa"/>
            <w:bottom w:w="0" w:type="dxa"/>
            <w:right w:w="108" w:type="dxa"/>
          </w:tblCellMar>
        </w:tblPrEx>
        <w:trPr>
          <w:trHeight w:val="16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昆明市生态环境局安宁分局（6类11项</w:t>
            </w:r>
            <w:r>
              <w:rPr>
                <w:rFonts w:hint="eastAsia" w:cs="宋体" w:asciiTheme="minorEastAsia" w:hAnsiTheme="minorEastAsia"/>
                <w:kern w:val="0"/>
                <w:sz w:val="20"/>
                <w:szCs w:val="20"/>
              </w:rPr>
              <w:t>）</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放射性污染防治监督检查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对省级监管核技术利用单位放射性污染防治工作的检查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县级</w:t>
            </w:r>
            <w:r>
              <w:rPr>
                <w:rFonts w:hint="eastAsia" w:cs="宋体" w:asciiTheme="minorEastAsia" w:hAnsiTheme="minorEastAsia"/>
                <w:kern w:val="0"/>
                <w:sz w:val="20"/>
                <w:szCs w:val="20"/>
              </w:rPr>
              <w:t>监管核技术利用单位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《中华人民共和国放射性污染防治法》第十一条；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《放射性同位素与射线装置安全和防护条例》第四十六条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5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0"/>
              </w:tabs>
              <w:spacing w:line="240" w:lineRule="exact"/>
              <w:ind w:left="425" w:hanging="425"/>
              <w:jc w:val="center"/>
              <w:rPr>
                <w:rFonts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对排放污染物的企业事业单位和其他生产经营者的行政检查</w:t>
            </w:r>
          </w:p>
        </w:tc>
        <w:tc>
          <w:tcPr>
            <w:tcW w:w="1884"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对排放污染物的企业事业单位和其他生产经营者的监督检查和监测</w:t>
            </w:r>
          </w:p>
        </w:tc>
        <w:tc>
          <w:tcPr>
            <w:tcW w:w="756"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《中华人民共和国环境保护法》第二十四条；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《中华人民共和国大气污染防治法》第二十九条；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《中华人民共和国水污染防治法》第三十条、第五十条；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《畜禽规模养殖污染防治条例》（国务院第643号令）第二十三条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对污染源自动监控设施现场的监督检查；对自动监控系统的建设、运行和维护等的监督检查</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《中华人民共和国水污染防治法》第二十四条；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《污染源自动监控设施现场监督检查办法》（环境保护部第19号令）第四条；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《污染源自动监控管理办法》（国家环境保护总局第28号令）第六条第三项</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昆明市生态环境局安宁分局（6类11项）</w:t>
            </w:r>
          </w:p>
        </w:tc>
        <w:tc>
          <w:tcPr>
            <w:tcW w:w="1150" w:type="dxa"/>
            <w:vMerge w:val="restart"/>
            <w:tcBorders>
              <w:top w:val="nil"/>
              <w:left w:val="nil"/>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固体废物、危险废物产生、转移、处置情况的监督检查</w:t>
            </w:r>
          </w:p>
          <w:p>
            <w:pPr>
              <w:spacing w:line="240" w:lineRule="exact"/>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对产生、收集、贮存、运输、利用、处置危险废物单位的监督检查；对固体废物污染环境防治工作的检查、指导和督促</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《中华人民共和国固体废物污染环境防治法》第六十二条；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《危险废物经营许可证管理办法》（国务院第408号令）第十七条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0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对废弃电器电子产品处理活动；对拆解、利用、处置电子废物单位的监督检查</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《废弃电器电子产品回收处理管理条例》（国务院第551号令）第二十五条；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《电子废物污染环境防治管理办法》（国家环境保护总局第40号令）第十二条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21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tabs>
                <w:tab w:val="left" w:pos="0"/>
              </w:tabs>
              <w:ind w:left="425" w:hanging="425"/>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对医疗卫生机构和医疗废物集中处置单位环境污染防治工作的监督检查</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企业、事业单位及民营主体</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《医疗废物管理条例》（国务院第380号令）第三十六条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92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tabs>
                <w:tab w:val="left" w:pos="0"/>
              </w:tabs>
              <w:ind w:left="425" w:hanging="425"/>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对危险废物转移联单运行情况的检查</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《危险废物转移联单管理办法》（国家环境保护局第5号令）第十一条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1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昆明市生态环境局安宁分局（6类11项）</w:t>
            </w:r>
          </w:p>
        </w:tc>
        <w:tc>
          <w:tcPr>
            <w:tcW w:w="11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对化学品进口生产等活动的检查</w:t>
            </w: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对新化学物质生产、加工使用活动的；化学品首次进口及有毒化学品进出口的监督检查</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《新化学物质环境管理办法》（环境保护部第7号令）第三十九条；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《化学品首次进口及有毒化学品进出口环境管理规定》第八条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1852"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189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自然生态环境保护情况、农村生态环境保护情况的监督检查</w:t>
            </w:r>
          </w:p>
        </w:tc>
        <w:tc>
          <w:tcPr>
            <w:tcW w:w="1884"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对自然保护区、畜禽养殖污染防治等生态和农村环境保护法律法规执行情况进行检查</w:t>
            </w:r>
          </w:p>
        </w:tc>
        <w:tc>
          <w:tcPr>
            <w:tcW w:w="75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企业、事业单位及民营主体</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《环境监察办法》第六条第三款；</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《关于全国生态和农村环境监察工作的指导意见》（2012年12月14日环发〔2012〕146号）</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18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对建设项目环境影响评价落实情况的检查</w:t>
            </w:r>
          </w:p>
        </w:tc>
        <w:tc>
          <w:tcPr>
            <w:tcW w:w="1884" w:type="dxa"/>
            <w:tcBorders>
              <w:top w:val="nil"/>
              <w:left w:val="single" w:color="auto" w:sz="4" w:space="0"/>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对建设项目环境影响评价落实情况的检查</w:t>
            </w:r>
          </w:p>
        </w:tc>
        <w:tc>
          <w:tcPr>
            <w:tcW w:w="756"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auto" w:sz="4" w:space="0"/>
              <w:right w:val="single" w:color="000000" w:sz="4" w:space="0"/>
            </w:tcBorders>
            <w:shd w:val="clear" w:color="auto" w:fill="auto"/>
            <w:vAlign w:val="center"/>
          </w:tcPr>
          <w:p>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昆明市生态环境局安宁分局</w:t>
            </w:r>
          </w:p>
        </w:tc>
        <w:tc>
          <w:tcPr>
            <w:tcW w:w="3986"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《中华人民共和国环境影响评价法》第二十八条；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《建设项目环境保护管理条例》第二十条</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nil"/>
              <w:left w:val="single" w:color="000000" w:sz="4" w:space="0"/>
              <w:bottom w:val="single" w:color="auto" w:sz="4" w:space="0"/>
              <w:right w:val="single" w:color="000000"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r>
      <w:tr>
        <w:tblPrEx>
          <w:shd w:val="clear" w:color="auto" w:fill="auto"/>
          <w:tblCellMar>
            <w:top w:w="0" w:type="dxa"/>
            <w:left w:w="108" w:type="dxa"/>
            <w:bottom w:w="0" w:type="dxa"/>
            <w:right w:w="108" w:type="dxa"/>
          </w:tblCellMar>
        </w:tblPrEx>
        <w:trPr>
          <w:trHeight w:val="228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市住房和城乡建设局（1</w:t>
            </w:r>
            <w:r>
              <w:rPr>
                <w:rFonts w:hint="eastAsia" w:cs="宋体" w:asciiTheme="minorEastAsia" w:hAnsiTheme="minorEastAsia"/>
                <w:kern w:val="0"/>
                <w:sz w:val="20"/>
                <w:szCs w:val="20"/>
                <w:lang w:val="en-US" w:eastAsia="zh-CN"/>
              </w:rPr>
              <w:t>2</w:t>
            </w:r>
            <w:r>
              <w:rPr>
                <w:rFonts w:hint="eastAsia" w:cs="宋体" w:asciiTheme="minorEastAsia" w:hAnsiTheme="minorEastAsia"/>
                <w:kern w:val="0"/>
                <w:sz w:val="20"/>
                <w:szCs w:val="20"/>
                <w:lang w:eastAsia="zh-CN"/>
              </w:rPr>
              <w:t>类2</w:t>
            </w:r>
            <w:r>
              <w:rPr>
                <w:rFonts w:hint="eastAsia" w:cs="宋体" w:asciiTheme="minorEastAsia" w:hAnsiTheme="minorEastAsia"/>
                <w:kern w:val="0"/>
                <w:sz w:val="20"/>
                <w:szCs w:val="20"/>
                <w:lang w:val="en-US" w:eastAsia="zh-CN"/>
              </w:rPr>
              <w:t>2</w:t>
            </w:r>
            <w:r>
              <w:rPr>
                <w:rFonts w:hint="eastAsia" w:cs="宋体" w:asciiTheme="minorEastAsia" w:hAnsiTheme="minorEastAsia"/>
                <w:kern w:val="0"/>
                <w:sz w:val="20"/>
                <w:szCs w:val="20"/>
                <w:lang w:eastAsia="zh-CN"/>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FF0000"/>
                <w:kern w:val="0"/>
                <w:sz w:val="20"/>
                <w:szCs w:val="20"/>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建筑市场监管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建筑业企业资质、工程监理企业的监督检查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建筑业企业（施工、监理）</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日常检查、网络检查和专项检查相结合方式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《中华人民共和国建筑法》第十三条、《建筑业企业资质管理规定》（建设部令第22号）第二十四条至第三十四条;《工程监理企业资质管理规定》（建设部令第158号）第十九条至第二十六条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22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192</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FF0000"/>
                <w:kern w:val="0"/>
                <w:sz w:val="20"/>
                <w:szCs w:val="20"/>
              </w:rPr>
            </w:pPr>
          </w:p>
        </w:tc>
        <w:tc>
          <w:tcPr>
            <w:tcW w:w="18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建设工程质量检测活动的监督检查</w:t>
            </w:r>
          </w:p>
        </w:tc>
        <w:tc>
          <w:tcPr>
            <w:tcW w:w="7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检测机构</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日常检查、网络检查和专项检查相结合方式</w:t>
            </w:r>
          </w:p>
        </w:tc>
        <w:tc>
          <w:tcPr>
            <w:tcW w:w="11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《建设工程质量检测管理办法》（中华人民共和国建设部令第141号）第三条、第九条，第十七条，第二十一条至第二十五条，第二十九条，第三十条、第三十一条，第三十三条</w:t>
            </w: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63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FF0000"/>
                <w:kern w:val="0"/>
                <w:sz w:val="20"/>
                <w:szCs w:val="20"/>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对建筑工程质量安全的监管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对租赁、安装、拆卸、使用建筑起重机械行为的行政检查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租赁、安装、拆卸、使用建筑起重机械的单位和个人</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1.《中华人民共和国特种设备安全法》第三十三条。2.《特种设备安全监察条例》第二十五条。3.《建筑起重机械安全监督管理规定》第十七条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219"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12</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24</w:t>
            </w:r>
            <w:r>
              <w:rPr>
                <w:rFonts w:hint="eastAsia" w:cs="宋体" w:asciiTheme="minorEastAsia" w:hAnsiTheme="minorEastAsia"/>
                <w:kern w:val="0"/>
                <w:sz w:val="20"/>
                <w:szCs w:val="20"/>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对建筑工程质量安全的监管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对建筑施工企业安全生产条件的行政检查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建筑施工企业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《安全生产许可证条例》第二条、《安全生产许可证条例》第四条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61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对房屋建筑和市政基础设施工程的行政检查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房屋建筑和市政基础设施工程</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《建设工程质量管理条例》第四条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51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房地产市场监管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房地产开发经营活动监督检查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房地产开发企业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《城市房地产开发经营管理条例》第四条。《房地产开发企业资质管理规定》（建设部令第77号）第四条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74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房地产估价机构监督检查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房地产估价机构</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《房地产估价机构管理办法》（2005年10月12日建设部令第142号发布，2013年10月16日根据住房和城乡建设部令第14号修正，2015年5月4日根据住房和城乡建设部令第24号修正）第五条第二款</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201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kern w:val="0"/>
                <w:sz w:val="20"/>
                <w:szCs w:val="20"/>
                <w:lang w:eastAsia="zh-CN"/>
              </w:rPr>
              <w:t>市住房和城乡建设局（12类2</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lang w:eastAsia="zh-CN"/>
              </w:rPr>
              <w:t>项）</w:t>
            </w:r>
          </w:p>
          <w:p>
            <w:pPr>
              <w:spacing w:line="240" w:lineRule="exact"/>
              <w:jc w:val="left"/>
              <w:rPr>
                <w:rFonts w:hint="eastAsia" w:cs="宋体" w:asciiTheme="minorEastAsia" w:hAnsiTheme="minorEastAsia" w:eastAsiaTheme="minorEastAsia"/>
                <w:kern w:val="0"/>
                <w:sz w:val="20"/>
                <w:szCs w:val="20"/>
                <w:lang w:eastAsia="zh-CN"/>
              </w:rPr>
            </w:pPr>
          </w:p>
        </w:tc>
        <w:tc>
          <w:tcPr>
            <w:tcW w:w="115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房地产市场监管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房地产经纪机构监督检查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房地产经纪机构</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211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199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tc>
        <w:tc>
          <w:tcPr>
            <w:tcW w:w="1150" w:type="dxa"/>
            <w:vMerge w:val="continue"/>
            <w:tcBorders>
              <w:top w:val="single" w:color="auto" w:sz="4" w:space="0"/>
              <w:left w:val="nil"/>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物业管理活动监督检查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物业企业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《物业管理条例》（2003年6月8日国务院令第379号公布，2007年8月26日修订）第五条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81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cs="宋体" w:asciiTheme="minorEastAsia" w:hAnsiTheme="minorEastAsia" w:eastAsiaTheme="minorEastAsia"/>
                <w:kern w:val="0"/>
                <w:sz w:val="20"/>
                <w:szCs w:val="20"/>
                <w:lang w:eastAsia="zh-CN"/>
              </w:rPr>
            </w:pPr>
          </w:p>
        </w:tc>
        <w:tc>
          <w:tcPr>
            <w:tcW w:w="11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建筑节能监管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建筑节能强制性标准执行情况监督检查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设计单位、施工单位、监理单位、建设单位、房地产开发企业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《民用建筑节能条例》（国务院令第530号）第五条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314"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市住房和城乡建设局（12类2</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lang w:eastAsia="zh-CN"/>
              </w:rPr>
              <w:t>项）</w:t>
            </w:r>
          </w:p>
        </w:tc>
        <w:tc>
          <w:tcPr>
            <w:tcW w:w="1150" w:type="dxa"/>
            <w:vMerge w:val="restart"/>
            <w:tcBorders>
              <w:top w:val="nil"/>
              <w:left w:val="nil"/>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勘察设计监管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对施工图审查机构的监督检查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施工图审查机构</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《房屋建筑和市政基础设施工程施工图设计文件审查管理办法》（建设部令第13号）第四条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kern w:val="0"/>
                <w:sz w:val="20"/>
                <w:szCs w:val="20"/>
              </w:rPr>
            </w:pPr>
          </w:p>
        </w:tc>
        <w:tc>
          <w:tcPr>
            <w:tcW w:w="1150" w:type="dxa"/>
            <w:vMerge w:val="continue"/>
            <w:tcBorders>
              <w:left w:val="nil"/>
              <w:bottom w:val="single" w:color="auto" w:sz="4" w:space="0"/>
              <w:right w:val="single" w:color="auto" w:sz="4" w:space="0"/>
            </w:tcBorders>
            <w:shd w:val="clear" w:color="auto" w:fill="auto"/>
            <w:vAlign w:val="center"/>
          </w:tcPr>
          <w:p>
            <w:pPr>
              <w:spacing w:beforeLines="0" w:afterLines="0" w:line="240" w:lineRule="exact"/>
              <w:jc w:val="center"/>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对工程勘察、设计企业的监督检查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工程勘察、设计企业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《建设工程勘察设计管理条例》（国务院令第293号）第五条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521" w:hRule="atLeast"/>
        </w:trPr>
        <w:tc>
          <w:tcPr>
            <w:tcW w:w="567" w:type="dxa"/>
            <w:tcBorders>
              <w:top w:val="nil"/>
              <w:left w:val="single" w:color="auto" w:sz="4" w:space="0"/>
              <w:bottom w:val="single" w:color="auto" w:sz="4" w:space="0"/>
              <w:right w:val="nil"/>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kern w:val="0"/>
                <w:sz w:val="20"/>
                <w:szCs w:val="20"/>
              </w:rPr>
            </w:pPr>
          </w:p>
        </w:tc>
        <w:tc>
          <w:tcPr>
            <w:tcW w:w="1150" w:type="dxa"/>
            <w:vMerge w:val="restart"/>
            <w:tcBorders>
              <w:left w:val="nil"/>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对城市市政企业的监管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对城市燃气企业的监督检查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城市燃气企业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《城镇燃气管理条例》（国务院令第583号）第五条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24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kern w:val="0"/>
                <w:sz w:val="20"/>
                <w:szCs w:val="20"/>
              </w:rPr>
            </w:pPr>
          </w:p>
        </w:tc>
        <w:tc>
          <w:tcPr>
            <w:tcW w:w="1150" w:type="dxa"/>
            <w:vMerge w:val="continue"/>
            <w:tcBorders>
              <w:left w:val="nil"/>
              <w:right w:val="single" w:color="auto" w:sz="4" w:space="0"/>
            </w:tcBorders>
            <w:shd w:val="clear" w:color="auto" w:fill="auto"/>
            <w:vAlign w:val="center"/>
          </w:tcPr>
          <w:p>
            <w:pPr>
              <w:spacing w:beforeLines="0" w:afterLines="0" w:line="240" w:lineRule="exact"/>
              <w:jc w:val="center"/>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工程造价咨询企业行政监督检查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工程造价咨询企业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《云南省建设工程造价管理条例》第二条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36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p>
        </w:tc>
        <w:tc>
          <w:tcPr>
            <w:tcW w:w="1150" w:type="dxa"/>
            <w:vMerge w:val="continue"/>
            <w:tcBorders>
              <w:left w:val="nil"/>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建设工程发承包计价活动监督检查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建筑业企业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《建筑工程施工发包与承包计价管理办法》（住房和城乡建设部令第16号）第四条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603"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206</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市住房和城乡建设局（12类2</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lang w:eastAsia="zh-CN"/>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建设工程造价监管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对建筑工程抗震设防的监督检查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建设工程项目的建设单位、勘察设计单位、施工单位、监理单位、施工图审查机构、检测机构、减隔震装置生产企业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《云南省建设工程抗震设防管理条例》第四十一条、第四十二条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2157"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207</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000000" w:themeColor="text1"/>
                <w:kern w:val="0"/>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对建设工程消防设计审查验收的行政检查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建设单位</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《中华人民共和国消防法》（1998年4月29日第九届全国人民代表大会常务委员会第二次会议通过 2008年10月28日第十一届全国人民代表大会常务委员会第五次会议修订2019年4月23日第十三届全国人民代表大会常务委员会第十次会议修订）第十条，十一条、十二条、十三条、五十八条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229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center"/>
              <w:rPr>
                <w:rFonts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抗震设防监管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预拌混凝土、预拌砂浆生产企业的检查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预拌混凝土、预拌砂浆生产企业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78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209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市住房和城乡建设局（1</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lang w:eastAsia="zh-CN"/>
              </w:rPr>
              <w:t>类2</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lang w:eastAsia="zh-CN"/>
              </w:rPr>
              <w:t>项）</w:t>
            </w:r>
          </w:p>
        </w:tc>
        <w:tc>
          <w:tcPr>
            <w:tcW w:w="11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建设工程消防设计审查验收监管</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新型墙体材料生产企业、新型墙体材料市场、施工现场的检查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一般检查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新型墙材生产、销售、使用单位</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《云南省发展新型墙体材料条例》相关条款</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rPr>
            </w:pPr>
          </w:p>
        </w:tc>
      </w:tr>
      <w:tr>
        <w:tblPrEx>
          <w:shd w:val="clear" w:color="auto" w:fill="auto"/>
          <w:tblCellMar>
            <w:top w:w="0" w:type="dxa"/>
            <w:left w:w="108" w:type="dxa"/>
            <w:bottom w:w="0" w:type="dxa"/>
            <w:right w:w="108" w:type="dxa"/>
          </w:tblCellMar>
        </w:tblPrEx>
        <w:trPr>
          <w:trHeight w:val="147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预拌混凝土、预拌砂浆生产企业的检查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预拌混凝土、预拌砂浆施工现场的检查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预拌混凝土、预拌砂浆使用企业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lang w:eastAsia="zh-CN"/>
              </w:rPr>
            </w:pPr>
          </w:p>
        </w:tc>
      </w:tr>
      <w:tr>
        <w:tblPrEx>
          <w:shd w:val="clear" w:color="auto" w:fill="auto"/>
          <w:tblCellMar>
            <w:top w:w="0" w:type="dxa"/>
            <w:left w:w="108" w:type="dxa"/>
            <w:bottom w:w="0" w:type="dxa"/>
            <w:right w:w="108" w:type="dxa"/>
          </w:tblCellMar>
        </w:tblPrEx>
        <w:trPr>
          <w:trHeight w:val="146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新型墙体材料生产企业、新型墙体材料市场、施工现场的检查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按照国家规定的防护标准和质量标准修建人民防空工程</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企业、个体、非企业组织</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现场检查、书面检查、网络检查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《中华人民共和国人民防空法》第四十九条，《云南省实施〈中华人民共和国人民防空法〉办法》第二十五条；《社会中介机构承担人民防空综合防护体系建设任务管理规定（暂行）》</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lang w:eastAsia="zh-CN"/>
              </w:rPr>
            </w:pPr>
          </w:p>
        </w:tc>
      </w:tr>
      <w:tr>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预拌混凝土、预拌砂浆生</w:t>
            </w:r>
            <w:r>
              <w:rPr>
                <w:rFonts w:hint="eastAsia" w:cs="宋体" w:asciiTheme="minorEastAsia" w:hAnsiTheme="minorEastAsia"/>
                <w:color w:val="000000" w:themeColor="text1"/>
                <w:kern w:val="0"/>
                <w:sz w:val="20"/>
                <w:szCs w:val="20"/>
                <w:lang w:eastAsia="zh-CN"/>
                <w14:textFill>
                  <w14:solidFill>
                    <w14:schemeClr w14:val="tx1"/>
                  </w14:solidFill>
                </w14:textFill>
              </w:rPr>
              <w:t>施工现场</w:t>
            </w:r>
            <w:r>
              <w:rPr>
                <w:rFonts w:hint="eastAsia" w:cs="宋体" w:asciiTheme="minorEastAsia" w:hAnsiTheme="minorEastAsia"/>
                <w:color w:val="000000" w:themeColor="text1"/>
                <w:kern w:val="0"/>
                <w:sz w:val="20"/>
                <w:szCs w:val="20"/>
                <w14:textFill>
                  <w14:solidFill>
                    <w14:schemeClr w14:val="tx1"/>
                  </w14:solidFill>
                </w14:textFill>
              </w:rPr>
              <w:t>的检查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对公共人民防空工程的维护管理进行监督检查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企业、个体、非企业组织</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现场检查、书面检查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color w:val="FF0000"/>
                <w:kern w:val="0"/>
                <w:sz w:val="18"/>
                <w:szCs w:val="18"/>
              </w:rPr>
            </w:pPr>
            <w:r>
              <w:rPr>
                <w:rFonts w:hint="eastAsia" w:ascii="宋体" w:hAnsi="宋体" w:eastAsia="宋体" w:cs="宋体"/>
                <w:i w:val="0"/>
                <w:color w:val="000000"/>
                <w:kern w:val="0"/>
                <w:sz w:val="18"/>
                <w:szCs w:val="18"/>
                <w:u w:val="none"/>
                <w:lang w:val="en-US" w:eastAsia="zh-CN" w:bidi="ar"/>
              </w:rPr>
              <w:t>《中华人民共和国人民防空法》第二十五条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color w:val="FF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FF0000"/>
                <w:kern w:val="0"/>
                <w:sz w:val="18"/>
                <w:szCs w:val="18"/>
                <w:lang w:eastAsia="zh-CN"/>
              </w:rPr>
            </w:pPr>
          </w:p>
        </w:tc>
      </w:tr>
      <w:tr>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eastAsia" w:cs="宋体" w:asciiTheme="minorEastAsia" w:hAnsiTheme="minorEastAsia"/>
                <w:color w:val="000000"/>
                <w:sz w:val="20"/>
                <w:szCs w:val="20"/>
                <w:lang w:val="en-US" w:eastAsia="zh-CN"/>
              </w:rPr>
            </w:pPr>
          </w:p>
          <w:p>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213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市住房和城乡建设局</w:t>
            </w:r>
          </w:p>
        </w:tc>
        <w:tc>
          <w:tcPr>
            <w:tcW w:w="11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人民防空工程质量监督检查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按照国家规定的防护标准和质量标准修建人民防空工程</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企业、个体、非企业组织</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现场检查、书面检查、网络检查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《中华人民共和国人民防空法》第四十九条，《云南省实施〈中华人民共和国人民防空法〉办法》第二十五条；《社会中介机构承担人民防空综合防护体系建设任务管理规定（暂行）》</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color w:val="000000" w:themeColor="text1"/>
                <w:kern w:val="0"/>
                <w:sz w:val="20"/>
                <w:szCs w:val="20"/>
                <w:lang w:eastAsia="zh-CN"/>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214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p>
        </w:tc>
        <w:tc>
          <w:tcPr>
            <w:tcW w:w="115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公共人防工程维护管理监督检查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对公共人民防空工程的维护管理进行监督检查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企业、个体、非企业组织</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现场检查、书面检查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安宁市住房城乡建设局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《中华人民共和国人民防空法》第二十五条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color w:val="000000" w:themeColor="text1"/>
                <w:kern w:val="0"/>
                <w:sz w:val="20"/>
                <w:szCs w:val="20"/>
                <w:lang w:eastAsia="zh-CN"/>
                <w14:textFill>
                  <w14:solidFill>
                    <w14:schemeClr w14:val="tx1"/>
                  </w14:solidFill>
                </w14:textFill>
              </w:rPr>
            </w:pPr>
          </w:p>
        </w:tc>
      </w:tr>
      <w:tr>
        <w:tblPrEx>
          <w:shd w:val="clear" w:color="auto" w:fill="auto"/>
          <w:tblCellMar>
            <w:top w:w="0" w:type="dxa"/>
            <w:left w:w="108" w:type="dxa"/>
            <w:bottom w:w="0" w:type="dxa"/>
            <w:right w:w="108" w:type="dxa"/>
          </w:tblCellMar>
        </w:tblPrEx>
        <w:trPr>
          <w:trHeight w:val="91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(19类39项</w:t>
            </w:r>
          </w:p>
        </w:tc>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道路客运和客运站经营活动的监督检查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客运企业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《道路旅客运输及站场管理规定》第六十五条、六十七条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0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cs="宋体" w:asciiTheme="minorEastAsia" w:hAnsiTheme="minorEastAsia"/>
                <w:color w:val="FF0000"/>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道路货物运输经营和货运站经营活动的监督检查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专业货运企业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《道路货物运输及站场管理规定》第四十九条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cs="宋体" w:asciiTheme="minorEastAsia" w:hAnsiTheme="minorEastAsia"/>
                <w:color w:val="FF0000"/>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机动车维修经营活动的监督检查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维修企业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《机动车维修管理规定》第四十五条</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《昆明市机动车维修经营管理办法》第二十七条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68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cs="宋体" w:asciiTheme="minorEastAsia" w:hAnsiTheme="minorEastAsia"/>
                <w:color w:val="FF0000"/>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机动车驾驶员培训经营活动的监督检查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驾培机构</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《机动车驾驶员培训管理规定》第四十二条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07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219</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cs="宋体" w:asciiTheme="minorEastAsia" w:hAnsiTheme="minorEastAsia"/>
                <w:color w:val="FF0000"/>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出租汽车经营服务活动的监督检查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客运企业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《巡游出租汽车经营服务管理规定》第四十条</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《网络预约出租汽车经营服务管理暂行办法》第第二十九条</w:t>
            </w:r>
            <w:r>
              <w:rPr>
                <w:rFonts w:hint="eastAsia" w:asciiTheme="minorEastAsia" w:hAnsiTheme="minorEastAsia" w:cstheme="minorEastAsia"/>
                <w:i w:val="0"/>
                <w:color w:val="000000"/>
                <w:kern w:val="0"/>
                <w:sz w:val="20"/>
                <w:szCs w:val="20"/>
                <w:u w:val="none"/>
                <w:lang w:val="en-US" w:eastAsia="zh-CN" w:bidi="ar"/>
              </w:rPr>
              <w:t>；</w:t>
            </w: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《云南省城市出租汽车管理办法》第二十九条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33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220</w:t>
            </w:r>
          </w:p>
        </w:tc>
        <w:tc>
          <w:tcPr>
            <w:tcW w:w="10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cs="宋体" w:asciiTheme="minorEastAsia" w:hAnsiTheme="minorEastAsia"/>
                <w:color w:val="FF0000"/>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城市公共交通活动的监督检查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客运企业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《云南省城市公共交通管理办法》第二十六条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221</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FF0000"/>
                <w:kern w:val="0"/>
                <w:sz w:val="20"/>
                <w:szCs w:val="20"/>
              </w:rPr>
            </w:pPr>
          </w:p>
        </w:tc>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outlineLvl w:val="9"/>
              <w:rPr>
                <w:rFonts w:hint="eastAsia" w:cs="宋体" w:asciiTheme="minorEastAsia" w:hAnsiTheme="minorEastAsia"/>
                <w:color w:val="FF0000"/>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国际道路运输监管检查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国际道路运输客、货企业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《国际道路运输管理规定》第三十五条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2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01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(19类41项</w:t>
            </w: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w:t>
            </w:r>
          </w:p>
        </w:tc>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道路危险货物运输企业及车辆的监管检查</w:t>
            </w:r>
          </w:p>
        </w:tc>
        <w:tc>
          <w:tcPr>
            <w:tcW w:w="7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危险货物运输企业</w:t>
            </w:r>
          </w:p>
        </w:tc>
        <w:tc>
          <w:tcPr>
            <w:tcW w:w="11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《道路危险货物运输管理规定》第二十二条、第五十二条、第五十三条、第五十四条、五十五条、五十六条</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放射性物品道路运输企业、专用车辆、设备及安全生产制度等安全条件的监督检查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危险货物运输企业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《放射性物品道路运输管理规定》第三十六条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危险化学品安全监督检查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危险货物运输企业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《危险化学品安全管理条例》第五条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重点目标（如客运站、场等）的监督检查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客运站、场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《中华人民共和国反恐怖主义法》第三十一条、第三十三条、第三十四条、第三十五条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226</w:t>
            </w:r>
          </w:p>
        </w:tc>
        <w:tc>
          <w:tcPr>
            <w:tcW w:w="107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洗车场行业监督检查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洗车场经营企业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《昆明市机动车洗车场管理办法》第五条、地二十二条、第二十三条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227</w:t>
            </w:r>
          </w:p>
        </w:tc>
        <w:tc>
          <w:tcPr>
            <w:tcW w:w="1077"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停车场行业监督检查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停车场经营企业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《昆明市机动车停车场管理办法》第四条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228</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交通运输安全生产监督检查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道路运输企业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《安全生产法》第九条第二款、第三十六条、第五十九条、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229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(19类41项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企业资质检查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许可证规范使用情况的检查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《电子商务法》第十五条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从业人员及车辆台账的检查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线下服务能力的检查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《昆明市网络预约出租汽车经营服务管理暂行办法》第五条、第十条、第十六条、第十七条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(19类41项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企业资质检查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许可证规范使用情况的检查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《电子商务法》第十五条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从业人员及车辆台账的检查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线下服务能力的检查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《昆明市网络预约出租汽车经营服务管理暂行办法》第五条、第十条、第十六条、第十七条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28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信息管理能力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数据接入的检查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《网络预约出租汽车经营服务管理暂行办法》第五条、第二十四条、第二十六条、第二十七条、第三十条、第三十一条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《昆明市网络预约出租汽车经营服务管理暂行办法》第五条、第二十一条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《云南省网络预约出租汽车管理工作规范（暂行）》第四条、第八条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23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数据查询情况的检查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《网络预约出租汽车经营服务管理暂行办法》第五条、第二十四条、第二十六条、第二十七条、第三十条、第三十一条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《昆明市网络预约出租汽车经营服务管理暂行办法》第五条、第二十一条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《云南省网络预约出租汽车管理工作规范（暂行）》第四条、第八条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31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(19类39项</w:t>
            </w: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安全运营管理</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安全责任落实情况的检查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《网络预约出租汽车经营服务管理暂行办法》第五条、第十六条、第十七条、第十八条、第十九条、第三十二条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《昆明市网络预约出租汽车经营服务管理暂行办法》第五条、第十六条、第十七条、第十八条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《中华人民共和国安全生产法》第十七条、第十八条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3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交通责任事故死亡情况的检查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《网络预约出租汽车经营服务管理暂行办法》第五条、第十六条、第十七条、第十八条、第十九条、第三十二条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《昆明市网络预约出租汽车经营服务管理暂行办法》第五条、第十六条、第十七条、第十八条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《中华人民共和国安全生产法》第十七条、第十八条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239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(19类39项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运营服务质量</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运营违规行为情况的检查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《网络预约出租汽车经营服务管理暂行办法》第十六条、第十七条、第十八条、第十九条、第三十二条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《昆明市网络预约出租汽车经营服务管理暂行办法》第五条、第十六条、第十七条、第十八条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服务评价情况的检查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《网络预约出租汽车经营服务管理暂行办法》第十六条、第十七条、第十八条、第十九条、第三十二条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《昆明市网络预约出租汽车经营服务管理暂行办法》第五条、第十六条、第十七条、第十八条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信息公开情况的检查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《网络预约出租汽车经营服务管理暂行办法》第十六条、第十七条、第十八条、第十九条、第三十二条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《昆明市网络预约出租汽车经营服务管理暂行办法》第五条、第十六条、第十七条、第十八条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运营服务质量</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媒体曝光情况的检查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《网络预约出租汽车经营服务管理暂行办法》第十六条、第十七条、第十八条、第十九条、第三十二条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《昆明市网络预约出租汽车经营服务管理暂行办法》第五条、第十六条、第十七条、第十八条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243</w:t>
            </w:r>
          </w:p>
        </w:tc>
        <w:tc>
          <w:tcPr>
            <w:tcW w:w="10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企业履行社会责任</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维护行业稳定情况的检查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《网络预约出租汽车经营服务管理暂行办法》第十六条、第十七条、第二十一条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《昆明市网络预约出租汽车经营服务管理暂行办法》第十七条、第十八条、第二十八条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《云南省网络预约出租汽车管理工作规范（暂行）》第四条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7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驾驶员权益保障的检查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《巡游出租汽车经营服务管理规定》第二十一条、第三十三条、第三十六条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17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w:t>
            </w: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(19类</w:t>
            </w: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w:t>
            </w: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企业收费项目公示情况的检查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《巡游出租汽车经营服务管理规定》第二十一条、第三十三条、第三十六条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246</w:t>
            </w:r>
          </w:p>
        </w:tc>
        <w:tc>
          <w:tcPr>
            <w:tcW w:w="10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驾驶员的培训教育情况的检查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《巡游出租汽车经营服务管理规定》第二十一条、第三十三条、第三十六条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企业安全运营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营运车辆技术保障方面</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《巡游出租汽车经营服务管理规定》第二十一条、第三十五条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《云南省城市出租汽车管理办法》第十四条、第二十条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营运车辆年度审验情况</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《巡游出租汽车经营服务管理规定》第二十一条、第三十五条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《云南省城市出租汽车管理办法》第十四条、第二十条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249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昆明市道路运输管理局安宁分局 (19类39项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企业安全运营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交通事故的处理和保险理赔</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《巡游出租汽车经营服务管理规定》第二十一条、第三十五条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《云南省城市出租汽车管理办法》第十四条、第二十条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企业运营服务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日常监督管理和投诉处理</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《云南省城市出租汽车管理办法》第二十条、第三十条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值班制度的落实情况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《云南省城市出租汽车管理办法》第二十条、第三十条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企业社会责任</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节能减排与环保</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《巡游出租汽车经营服务管理规定》第二十条、第三十七条、第三十八条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21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公共服务保障</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网络检查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cstheme="minorEastAsia"/>
                <w:i w:val="0"/>
                <w:color w:val="000000"/>
                <w:kern w:val="0"/>
                <w:sz w:val="20"/>
                <w:szCs w:val="20"/>
                <w:u w:val="none"/>
                <w:lang w:val="en-US" w:eastAsia="zh-CN" w:bidi="ar"/>
              </w:rPr>
              <w:t>昆明市道路运输管理局安宁分局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《巡游出租汽车经营服务管理规定》第二十条、第三十七条、第三十八条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FF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cstheme="minorEastAsia"/>
                <w:i w:val="0"/>
                <w:color w:val="FF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color w:val="FF0000"/>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农药生产、经营、使用场所，农药产品质量、农药产品标签、说明书、农药许可证件、农药生产原料进货出厂销售记录、农药产品质量合格证、农药经营购销账、农药登记试验单位及农药登记试验情况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农药生产经营者农药登记试验单位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《农药管理条例》第三条第二款 县级以上地方人民政府农业主管部门负责本行政区域的农药监督管理工作。</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3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肥料产品质量、肥料登记证、肥料标签</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《肥料登记管理办法》第七条第三款 县级以上地方人民政府行政主管部门负责本行政区域内的肥料登记和监督管理工作。</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种子生产经营者、委托生产企业、制种基地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《中华人民共和国种子法》第五十条 农业、林业主管部门是种子行政执法机关。种子执法人员依法执行公务时应当出示行政执法证件。农业、林业主管部门依法履行种子监督检查职责时，有权采取下列措施：</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《农作物种子标签和说明书管理办法》；</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《农作物种子生产经营许可管理办法》；</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《农作物种子质量监督抽查管理办法》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种畜禽（蚕种）质量监管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种畜禽（蚕种）生产经营者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《中华人民共和国畜牧法》第五十六条 县级人民政府畜牧兽医行政主管部门应当制定畜禽质量安全监督检查计划，按计划开展监督抽查工作。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《中华人民共和国畜牧法》第二条第三款 蜂、蚕的资源保护利用和生产经营，适用本法有关规定。</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《蚕种管理办法》第二十六条 省级以上人民政府农业（蚕业）行政主管部门应当制定蚕种质量监督抽查计划并组织实施。</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农业部监督抽查的品种，省级农业（蚕业）行政主管部门不得重复抽查。监督抽查不得向被抽查者收取任何费用。</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承担蚕种质量检验的机构应当符合国家规定的条件，并经有关部门考核合格。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饲料、饲料添加剂监督抽查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饲料、饲料添加剂产品质量安全主体责任履行情况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饲料和饲料添加剂生产企业</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《饲料和饲料添加剂管理条例》第三条第二款 县级以上地方人民政府负责饲料、饲料添加剂管理的部门负责本行政区域内饲料、饲料添加剂的监督管理工作。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259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生鲜乳收购</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站和生鲜乳</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运输车经营</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状况，生鲜</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乳质量安全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生鲜乳收购站、生鲜乳运输车</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兽药生产经营企业，兽药使用单位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《兽药管理条例》第三条第二款 县级以上地方人民政府兽医行政管理部门负责本行政区域内的兽药监督管理工作。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《兽药管理条例》第十四条第二款 省级以上人民政府兽医行政管理部门，应当对兽药生产企业是否符合兽药生产质量管理规范的要求进行监督检查，并公布检查结果。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病原微生物实验室监督抽查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病原微生物菌(毒)种、样本的采集、运输、储存情况；病原微生物实验室条件及人员、操作情况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病原微生物实验室</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畜禽规模养殖污染防治监督抽查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畜禽养殖场、养殖小区规范情况，综合利用无害化处理设施建设及规范的情况，畜禽养殖废弃物综合利用和治理的情况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畜禽养殖场、养殖小区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生猪屠宰管理监督抽查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生猪定点屠宰厂（场）执行国家规定的操作规程和技术要求的情况，生猪来源和生猪产品流向情况）处理肉品品质检验不合格生猪产品的情况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生猪定点屠宰厂（场）、生猪产品销售、肉食品生产加工者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《生猪屠宰管理条例》第二十一条 畜牧兽医行政主管部门应当依照本条例的规定严格履行职责，加强对生猪屠宰活动的日常监督检查。</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农产品质量安全监督抽查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农产品质量安全状况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种养殖基地、农产品生产经营企业、农民专业合作经济组织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安宁市农业农村局(农产品质量安全监管、种植业与农药管理、畜牧兽医、渔业渔政管理部门）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《兽药管理条例》第四十二条第一款 国务院兽医行政管理部门，应当制定并组织实施国家动物及动物产品兽药残留监控计划。</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农业转基因生物安全监督抽查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在我国境内从事农业转基因生物研究、试验、生产、加工、经营和进口、出口活动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在我国境内从事农业转基因生物研究、试验、生产、加工、经营和进口、出口活动的单位和个人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安宁市农业农村局(科技教育部门）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《农业转基因生物安全管理条例》第四条第二款 县级以上地方各级人民政府农业行政主管部门负责本行政区域内的农业转基因生物安全的监督管理工作。</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《农业转基因生物安全管理条例》第三十九条 农业行政主管部门工作人员在监督检查时，应当出示执法证件。</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《农业转基因生物安全管理条例》第四十条有关单位和个人对农业行政主管部门的监督检查，应当予以支持、配合，不得拒绝、阻碍监督检查人员依法执行职务。</w:t>
            </w:r>
          </w:p>
          <w:p>
            <w:pPr>
              <w:keepNext w:val="0"/>
              <w:keepLines w:val="0"/>
              <w:widowControl/>
              <w:suppressLineNumbers w:val="0"/>
              <w:spacing w:beforeLines="0" w:afterLines="0"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《农业转基因生物安全评价管理办法》第三十二条县级以上地方各级人民政府农业行政主管部门按照《条例》第三十九第和第四十条的规定负责农业转基因生物安全的监督管理工作。</w:t>
            </w:r>
          </w:p>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《农业转基因生物标识管理办法》第四条第二款 县级以上地方各级人民政府农业行政主管部门负责本行政区域内的农业转基因生物标识的监督管理工作。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农业农村</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类1</w:t>
            </w:r>
            <w:r>
              <w:rPr>
                <w:rFonts w:hint="eastAsia" w:cs="宋体" w:asciiTheme="minorEastAsia" w:hAnsiTheme="minorEastAsia"/>
                <w:kern w:val="0"/>
                <w:sz w:val="20"/>
                <w:szCs w:val="20"/>
                <w:lang w:val="en-US" w:eastAsia="zh-CN"/>
              </w:rPr>
              <w:t>3</w:t>
            </w:r>
            <w:r>
              <w:rPr>
                <w:rFonts w:hint="eastAsia" w:cs="宋体" w:asciiTheme="minorEastAsia" w:hAnsiTheme="minorEastAsia"/>
                <w:kern w:val="0"/>
                <w:sz w:val="20"/>
                <w:szCs w:val="20"/>
              </w:rPr>
              <w:t>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水生野生动物及其制品利用活动的监督抽查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水生野生动物及其制品利用活动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经批准的利用水生野生动物及其制品的事业单位、企业、社会组织和个人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left"/>
              <w:textAlignment w:val="center"/>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安宁市农业农村局(渔业渔政部门）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《野生动物保护法》第三十四条第一款 县级以上人民政府野生动物保护主管部门应当对科学研究、人工繁育、公众展示展演等利用野生动物及其制品的活动进行监督管理。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6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267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对水利工程建设安全生产的行政检查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《建设工程安全生产管理条例》第四十条 县级以上地方人民政府交通、水利等有关部门在各自的职责范围内，负责本行政区域内的专业建设工程安全生产的监督管理。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2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检测资质检查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对水利工程质量检测单位（乙级）的行政检查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水利工程质量检测单位（乙级）</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《水利工程质量检测管理规定》第二十一条 县级以上人民政府水行政主管部门应当加强对检测单位及其质量检测活动的监督检查。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269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水利工程质量检查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水利建设工程质量的法律、法规和强制性标准执行情况的行政检查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38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水土保持检查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对生产建设项目水土保持方案实施情况及水土保持情况的行政检查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生产建设单位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《中华人民共和国水土保持法》第二十九条 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《云南省水土保持条例》第三十三条 县级以上人民政府水行政主管部门应当加强水土保持情况的监督检查，建立在建项目定期检查和汛前检查制度；对造成水土流失行为的举报应当及时调查、核实和处理。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35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防汛检查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对防汛抗洪工作的行政检查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《中华人民共和国防汛条例》第十五条 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《中华人民共和国防洪法》第二十八条 对于河道、湖泊管理范围内依照本法规定建设的工程设施，水行政主管部门有权依法检查；水行政主管部门检查时，被检查者应当如实提供有关的情况和资料。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5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对利用堤顶、戗台兼做公路的行政检查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《中华人民共和国河道管理条例》第十五条 确需利用堤顶或者戗台兼做公路的，须经县级以上地方人民政府河道主管机关批准。堤身和堤顶公路的管理和维护办法，由河道主管机关商交通部门制定。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62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对已审批水利基建项目初步设计文件的行政检查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《国务院对确需保留的行政审批项目设定行政许可的决定》（国务院令第412号）第172项“水利基建项目初步设计文件审批”。实施机关：县级以上人民政府水行政主管部门。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51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取用水检查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对单位取用水行为的行政检查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《取水许可和水资源费征收管理条例》第四十五条 县级以上人民政府水行政主管部门或者流域管理机构在进行监督检查时，有权采取下列措施:</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(一)要求被检查单位或者个人提供有关文件、证照、资料；</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(二)要求被检查单位或者个人就执行本条例的有关问题作出说明；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(三)进入被检查单位或者个人的生产场所进行调查；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(四)责令被检查单位或者个人停止违反本条例的行为，履行法定义务。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监督检查人员在进行监督检查时，应当出示合法有效的行政执法证件。有关单位和个人对监督检查工作应当给予配合，不得拒绝或者阻碍监督检查人员依法执行公务。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7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涉河活动检查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对河道管理范围内有关活动（不含河道采砂）的行政检查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《中华人民共和国河道管理条例》第四条 国务院水利行政主管部门是全国河道的主管机关。各省、自治区、直辖市的水利行政主管部门是该行政区域的河道主管机关。</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《中华人民共和国河道管理条例》第八条 各级人民政府河道主管机关以及河道监理人员，必须按照国家法律、法规，加强河道管理，执行供水计划和防洪调度命令，维护水工程和人民生命财产安全。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63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对坝顶兼做公路的行政检查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《水库大坝安全管理条例》第十六条 大坝坝顶确需兼做公路的，须经科学论证和大坝主管部门批准，并采取相应的安全维护措施。</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54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对占用农业灌溉水源、灌排工程设施的行政检查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《农田水利条例》第二十六条 县级以上人民政府水行政主管部门应当加强对农田灌溉排水的监督和指导，做好技术服务。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对在大坝管理和保护范围内修建码头、渔塘的行政检查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《中华人民共和国防洪法》第三十六条 各级人民政府应当组织有关部门加强对水库大坝的定期检查和监督管理。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《水库大坝安全管理条例》第三条 国务院水行政主管部门会同国务院有关主管部门对全国的大坝安全实施监督。县级以上地方人民政府水行政主管部门会同有关主管部门对本行政区域内的大坝安全实施监督。</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    各级水利、能源、建设、交通、农业等有关部门，是其所管辖的大坝的主管部门。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3668"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279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河道采砂检查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对河道采砂的行政检查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河道采砂市场主体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《中华人民共和国河道管理条例》第四条 国务院水利行政主管部门是全国河道的主管机关。各省、自治区、直辖市的水利行政主管部门是该行政区域的河道主管机关。</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对水工程运行和水工程安全活动的行政检查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水利工程管理单位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《中华人民共和国水法》第四十一条 单位和个人有保护水工程的义务，不得侵占、毁坏堤防、护岸、防汛、水文监测、水文地质监测等工程设施。”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《中华人民共和国防洪法》第三十五条 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第三十七条：“任何单位和个人不得破坏、侵占、毁损水库大坝、堤防、水闸、护岸、抽水站、排水渠系等防洪工程和水文、通信设施以及防汛备用的器材、物料等。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水库大坝安全管理条例》第十二条：“大坝及其设施受国家保护，任何单位和个人不得侵占、毁坏。大坝管理单位应当加强大坝的安全保卫工作。”第十三条：“禁止在大坝管理和保护范围内进行爆破、打井、采石、采矿、挖沙、取土、修坟等危害大坝安全的活动。第十四条 非大坝管理人员不得操作大坝的泄洪闸门、输水闸门以及其他设施，大坝管理人员操作时应当遵守有关的规章制度。禁止任何单位和个人干扰大坝的正常管理工作。 第十七条 禁止在坝体修建码头、渠道、堆放杂物、晾晒粮草。在大坝管理和保护范围内修建码头、鱼塘的，须经大坝主管部门批准，并与坝脚和泄水、输水建筑物保持一定距离，不得影响大坝安全、工程管理和抢险工作。 </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 xml:space="preserve">《中华人民共和国河道管理条例》第二十二条  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第二十六条：“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281</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洪水影响评价检查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对编制洪水影响评价报告非防洪建设项目的行政检查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keepNext w:val="0"/>
              <w:keepLines w:val="0"/>
              <w:widowControl/>
              <w:suppressLineNumbers w:val="0"/>
              <w:jc w:val="left"/>
              <w:textAlignment w:val="top"/>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4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对水利工程采用没有国家技术标准新技术、新材料的行政检查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5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涉河项目检查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对河道管理范围内建设项目的行政检查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安宁市水务局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《河道管理范围内建设项目管理的有关规定》第十二条 河道管理范围内的建筑物和设施竣工后，应经河道主管机关检验合格后方可启用。建设单位应在竣工验收六个月内向河道主管机关报送有关竣工资料。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 xml:space="preserve">《河道管理范围内建设项目管理的有关规定》第十三条 河道主管机关应定期对河道管理范围内的建筑物和设施进行检查，凡不符合工程安全要求的，应提出限期改建的要求，有关单位和个人应当服从河道主管机关的安全管理。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67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284</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市水务局（13类19项）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城市供水工程检查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对投入使用的城市供水工程的行政检查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安宁市农业农村局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昆明市城市供水用水管理条例》（2008年12月30日昆明市第十二届人民代表大会常务委员会第二十一次会议通过，2009年3月27日云南省第十一届人民代表大会常务委员会第九次会议批准）第四条市城市供水行政主管部门负责市辖区（不含东川区）范围内城市公共供水和用水的管理工作，并对各县（市）及东川区的城市公共供水和用水工作进行监督、指导。</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各县（市）及东川区城市供水行政主管部门负责本行政区域内城市公共供水和用水的管理工作。</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cs="宋体" w:asciiTheme="minorEastAsia" w:hAnsiTheme="minorEastAsia"/>
                <w:kern w:val="0"/>
                <w:sz w:val="20"/>
                <w:szCs w:val="20"/>
              </w:rPr>
            </w:pPr>
            <w:r>
              <w:rPr>
                <w:rFonts w:hint="eastAsia" w:ascii="宋体" w:hAnsi="宋体" w:eastAsia="宋体" w:cs="宋体"/>
                <w:i w:val="0"/>
                <w:color w:val="000000"/>
                <w:kern w:val="0"/>
                <w:sz w:val="20"/>
                <w:szCs w:val="20"/>
                <w:u w:val="none"/>
                <w:lang w:val="en-US" w:eastAsia="zh-CN" w:bidi="ar"/>
              </w:rPr>
              <w:t>县级（市、区）发展和改革、规划、建设、水利、环境保护、卫生、国土资源、工商、质量技术监督等行政管理部门各司其职，做好城市公共供水用水管理的相关工作。第七条：城市供水行政主管部门应当参与净水厂、输配水管网等城市公共供水工程的设计审查、竣工验收；对投入使用的城市供水工程，定期进行监督检查。未经验收或者验收不合格的城市供水工程，不得投入使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涂改、出租、出借或者以其他方式转让《网络文化经营许可证》，尚不构成刑事处罚的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互联网上网服务营业场所经营单位利用营业场所制作、下载、复制、查阅、发布、传播或者以其他方式使用含有本条例第十四条规定禁止含有的内容的信息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7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在规定的营业时间以外营业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接纳未成年人进入营业场所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289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经营非网络游戏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擅自停止实施经营管理技术措施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未悬挂《网络文化经营许可证》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9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未悬挂未成年人禁入标志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8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向上网消费者提供的计算机未通过局域网的方式接入互联网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7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未建立场内巡查制度，或者发现上网消费者的违法行为未予制止并向文化行政部门、公安机关举报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未按规定核对、登记上网消费者的有效身份证件或者记录有关上网信息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296</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center"/>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未按规定时间保存登记内容、记录备份，或者在保存期内修改、删除登记内容、记录备份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违反《互联网上网服务营业场所管理条例》第二十四条规定，情节严重的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歌舞娱乐场所的歌曲点播系统与境外的曲库联接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299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舞娱乐场所播放的曲目、屏幕画面含有本条例第十三条禁止内容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游艺娱乐场所电子游戏机内的游戏项目含有本条例第十三条禁止内容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9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歌舞娱乐场所接纳未成年人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游艺娱乐场所设置的电子游戏机在国家法定节假日外向未成年人提供</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娱乐场所容纳的消费者超过核定人数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变更有关事项，未按照《娱乐场所管理条例》规定申请重新核发娱乐经营许可证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在《娱乐场所管理条例》规定的禁止营业时间内营业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从业人员在营业期间未统一着装并佩带工作标志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娱乐场所未按照《娱乐场所管理条例》规定建立从业人员名簿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娱乐场所未按照《娱乐场所管理条例》规定建立从业日志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309</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发现违法犯罪行为未按照《娱乐场所管理条例》规定报告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娱乐场所未按照《娱乐场所管理条例》规定悬挂警示标志、未成年人禁入或者限入标志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娱乐场所及其从业人员实施条例第十四条所列行为，或者为进入娱乐场所的人员实施上述行为提供条件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娱乐场所指使、纵容从业人员侵犯消费者人身权利的，造成严重后果的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擅自变更场所使用的歌曲点播系统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设置未经文化主管部门内容核查的游戏游艺设备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进行有奖经营活动的，奖品目录未报所在地县级文化主管部门备案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擅自变更游戏游艺设备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未实行游戏、游艺分区经营，或者设有明显的分区标志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娱乐场所为未经文化主管部门批准的营业性演出活动提供场地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319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违法违规行为未及时采取措施制止并依法报告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娱乐场所未在显著位置悬挂娱乐经营许可证、未成年人禁入或者限入标志，或者未注明“12318”文化市场举报电话</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娱乐场所不配合文化主管部门的日常检查和技术监管措施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除国家法定节假日外接纳未成年人进入游戏区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经营含有《艺术品经营管理办法》第六条禁止内容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经营《艺术品经营管理办法》第七条禁止经营的艺术品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向消费者隐瞒艺术品来源，或者在艺术品说明中隐瞒重要事项，误导消费者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伪造、变造艺术品来源证明、艺术品签定评估文件以及其他交易凭证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以非法集资为目的或者以非法传销为手段进行经营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328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未经批准，将艺术品权益拆分为均等份额公开发行，以集中竟价、做市商等集中交易方式进行交易</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329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未标明所经营的艺术品作者、年代、尺寸、材料、保存状况和销售价格等信息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未按规定期限保留交易有关的原始凭证、销售合同、台账、账簿等销售记录</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center"/>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艺术品经营单位从事艺术品鉴定、评估等服务未明示艺术品鉴定、评估程序或者需要告知、提示委托人的事项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艺术品经营单位从事艺术品鉴定、评估等服务保留书面鉴定、评估结论副本及鉴定、评估人签字等档案少于5年</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从境外进口或者向境外出口艺术品，未技照《艺术品经营管理办法》第十四条规定办理相关手续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销售或者利用其他商业形式传播未经文化行政部门批准进口的艺术品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非经营性互联网文化单位逾期未办理备案手续的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338</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经营性互联网文化单位未在其网站主页的显著位置标明《网络文化经营许可证》编号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339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非经营性互联网文化单位未在其网站主页的显著位置标明《网络文化经营许可证》备案编号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经营性互联网文化单位变更有关信息未办理变更手续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非经营性互联网文化单位变更有关信息未办理备案手续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342</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经营性互联网文化单位经营进ロ互联网文化产品未在其显著位置标明文化部批准文号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经营性互联网文化单位经营国产互联网文化产品未在其显著位置标明文化部备案</w:t>
            </w:r>
            <w:r>
              <w:rPr>
                <w:rFonts w:hint="eastAsia" w:cs="宋体" w:asciiTheme="minorEastAsia" w:hAnsiTheme="minorEastAsia"/>
                <w:kern w:val="0"/>
                <w:sz w:val="20"/>
                <w:szCs w:val="20"/>
                <w:lang w:eastAsia="zh-CN"/>
              </w:rPr>
              <w:t>编号</w:t>
            </w:r>
            <w:r>
              <w:rPr>
                <w:rFonts w:hint="eastAsia" w:cs="宋体" w:asciiTheme="minorEastAsia" w:hAnsiTheme="minorEastAsia"/>
                <w:kern w:val="0"/>
                <w:sz w:val="20"/>
                <w:szCs w:val="20"/>
              </w:rPr>
              <w:t>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经营性互联网文化单位擅自变更进口互联网文化产品的名称或者增删内容的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经营性互联网文化单位经营国产互联网文化产品逾期未报文化行政部门备案的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经营性互联网文化单位提供含有禁止内容的互联网文化产品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经营性互联网文化单位提供未经文化部批准进口的互联网文化产品的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349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营业设施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注册资本</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质量保证金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旅行社是否取得经营许可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旅行社是否安排取得导游证或领队证的人员提供导游或领队服务。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旅行社是否超范围经营和出租、出借、转让经营许可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《旅游法》第八十三条、《旅行社条例》第四十四条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旅行社分支机构是否按规定备案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旅行社是否按规定悬挂许可证、备案证明</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357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有无出现不合理低价、虚假宣传、价格欺诈等损害消费者合法权益的行为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是否按规定投保旅行社责任保险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359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是否安排违法或违反社会公德的活动。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导游、领队是否私自承揽业务。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361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导游、领队是否向旅游者兜售物品或者购买旅游者的物品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导游是否按规定携带相关证件、佩戴等级评定标志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旅行社是否依法与旅游者签订旅游合同</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是否提供与合同内容相符的旅游服务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旅行社是否按规定安排导游或领队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366</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市安宁市文化和旅游局（6类83项）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旅行社是否向合格的供应商订购产品和服务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旅游经营者及其从业人员是否经等级认定或评定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《旅游法》第八十三条；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368</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kern w:val="0"/>
                <w:sz w:val="20"/>
                <w:szCs w:val="20"/>
                <w:lang w:eastAsia="zh-CN"/>
              </w:rPr>
            </w:pPr>
            <w:r>
              <w:rPr>
                <w:rFonts w:hint="eastAsia" w:ascii="宋体" w:hAnsi="宋体" w:cs="宋体"/>
                <w:kern w:val="0"/>
                <w:sz w:val="20"/>
                <w:szCs w:val="20"/>
                <w:lang w:eastAsia="zh-CN"/>
              </w:rPr>
              <w:t>市卫生健康局</w:t>
            </w:r>
            <w:r>
              <w:rPr>
                <w:rFonts w:hint="eastAsia" w:ascii="宋体" w:hAnsi="宋体" w:cs="宋体"/>
                <w:kern w:val="0"/>
                <w:sz w:val="20"/>
                <w:szCs w:val="20"/>
              </w:rPr>
              <w:t>（10类10项）</w:t>
            </w:r>
          </w:p>
          <w:p>
            <w:pPr>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消毒产品生产企业监督检查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辖区内消毒产品生产企业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《消毒管理办法》（2017年12月修订）第三十六条。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369</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涉及饮用水卫生安全产品监督检查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市</w:t>
            </w:r>
            <w:r>
              <w:rPr>
                <w:rFonts w:hint="eastAsia" w:ascii="宋体" w:hAnsi="宋体" w:cs="宋体"/>
                <w:kern w:val="0"/>
                <w:sz w:val="20"/>
                <w:szCs w:val="20"/>
              </w:rPr>
              <w:t xml:space="preserve">辖区内涉及饮用水卫生安全产品生产企业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《生活饮用水卫生监督管理办法》（2016年修订）第二条、第三条第一款、第二十三条。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市卫生健康局</w:t>
            </w:r>
            <w:r>
              <w:rPr>
                <w:rFonts w:hint="eastAsia" w:ascii="宋体" w:hAnsi="宋体" w:cs="宋体"/>
                <w:kern w:val="0"/>
                <w:sz w:val="20"/>
                <w:szCs w:val="20"/>
              </w:rPr>
              <w:t>（10类10项）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学校卫生监督检查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1.抽查学校教学和生活环境、传染病防控、学校饮用水以及学校内游泳场所的卫生管理情况；2.抽查教室采光照明和水质；3.开展学校卫生综合监督评价。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辖区内学校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第五十三条第一款第四项；</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《生活饮用水卫生监督管理办法》（2016年修订）第二条、三条第一款、十六条、二十三条；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《学校卫生工作条例》第二十八条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3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371</w:t>
            </w:r>
          </w:p>
        </w:tc>
        <w:tc>
          <w:tcPr>
            <w:tcW w:w="10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公共场所卫生监督检查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1.抽查游泳、住宿、沐浴、美容美发等场所卫生管理情况；2.抽查顾客用品用具、水质、空气以及集中空调通风系统卫生质量；3.推进公共场所卫生监督量化分级管理。</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辖区内公共场所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第五十三条第一款第六项；</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《公共场所卫生管理条例》（2019年修订）第十三条；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《公共场所卫生管理条例实施细则》（2017年12月修订）第二十九条、三十一条。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3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372</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传染病防治监督检查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医疗卫生机构预防接种管理、传染病疫情报告和疫情控制、消毒隔离措施落实、医疗废物管理、病原微生物实验室生物安全管理等情况。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实地检查</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第五十三条第一款第二项；《疫苗流通和预防接种管理条例》第五十条；</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宋体" w:hAnsi="宋体" w:cs="宋体" w:eastAsiaTheme="minorEastAsia"/>
                <w:kern w:val="0"/>
                <w:sz w:val="20"/>
                <w:szCs w:val="20"/>
                <w:lang w:eastAsia="zh-CN"/>
              </w:rPr>
            </w:pPr>
            <w:r>
              <w:rPr>
                <w:rFonts w:hint="eastAsia" w:ascii="宋体" w:hAnsi="宋体" w:cs="宋体"/>
                <w:kern w:val="0"/>
                <w:sz w:val="20"/>
                <w:szCs w:val="20"/>
              </w:rPr>
              <w:t>《突发公共卫生事件与传染病疫情监测信息报告管理办法》第三十三条；《病原微生物实验室生物安全管理条例》第四十九条；</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《医疗卫生机构医疗废物管理办法》第三十三条、三十四条；《医疗废物管理条例》第三十四条、三十五条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373</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市卫生健康局</w:t>
            </w:r>
            <w:r>
              <w:rPr>
                <w:rFonts w:hint="eastAsia" w:ascii="宋体" w:hAnsi="宋体" w:cs="宋体"/>
                <w:kern w:val="0"/>
                <w:sz w:val="20"/>
                <w:szCs w:val="20"/>
              </w:rPr>
              <w:t>（10类10项）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医疗卫生监督检查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1.对医疗机构的设置审批、执业登记和校验进行检查；2.对医疗机构的执业活动进行检查。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《中华人民共和国传染病防治法》 第五十三条第一款第二项；《医疗机构管理条例》（国务院令第149号）第四十条；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《医疗机构管理条例实施细则》第七十条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374</w:t>
            </w:r>
          </w:p>
        </w:tc>
        <w:tc>
          <w:tcPr>
            <w:tcW w:w="1077" w:type="dxa"/>
            <w:vMerge w:val="continue"/>
            <w:tcBorders>
              <w:left w:val="single" w:color="auto" w:sz="4" w:space="0"/>
              <w:right w:val="single" w:color="auto" w:sz="4" w:space="0"/>
            </w:tcBorders>
            <w:shd w:val="clear" w:color="auto" w:fill="auto"/>
            <w:vAlign w:val="center"/>
          </w:tcPr>
          <w:p>
            <w:pPr>
              <w:tabs>
                <w:tab w:val="left" w:pos="0"/>
              </w:tabs>
              <w:ind w:left="425" w:hanging="425"/>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采供血机构监督检查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1.相关法律法规、标准的执行情况；2.按照批准的类别和项目开展执业的情况；3.疫情管理的情况；4.血源管理的情况；5.实验室管理的情况；6.血液包装、储存、发放的情况；7.医疗废物处理的情况等。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辖区内采供血机构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《血站管理办法》（2017年12月修改）第五十条 ；《单采血浆站管理办法》第五十二条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375</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放射诊疗机构监督检查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宋体" w:hAnsi="宋体" w:cs="宋体"/>
                <w:kern w:val="0"/>
                <w:sz w:val="20"/>
                <w:szCs w:val="20"/>
              </w:rPr>
              <w:t>1.执行法律、法规、规章、标准情况；2.放射诊疗规章制度和岗位责任制等制度的落实情况；3.健康监护制度和防护措施的落实情况；4.放射事件调查处理报告情况。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辖区内放射诊疗机构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《放射诊疗管理规定》2016(修订）第三十四条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6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both"/>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职业健康检查、职业病诊断机构监督检查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kern w:val="0"/>
                <w:sz w:val="20"/>
                <w:szCs w:val="20"/>
              </w:rPr>
            </w:pPr>
            <w:r>
              <w:rPr>
                <w:rFonts w:hint="eastAsia" w:ascii="宋体" w:hAnsi="宋体" w:cs="宋体"/>
                <w:kern w:val="0"/>
                <w:sz w:val="18"/>
                <w:szCs w:val="18"/>
              </w:rPr>
              <w:t xml:space="preserve">一.职业病诊断机构检查：（一）法律法规、标准的执行情况；（二）规章制度建立情况；（三）人员、岗位职责落实和培训等情况；（四）职业病报告情况等。 二.职业健康检查机构检查：（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三、职业病鉴定办事机构检查：职业病鉴定工作程序、制度落实情况及职业病报告等情况。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辖区内职业病健康检查机构、职业病诊断机构、职业病鉴定办事机构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《中华人民共和国职业病防治法（2018年修订）》第四十三条、六十二条；</w:t>
            </w:r>
          </w:p>
          <w:p>
            <w:pPr>
              <w:widowControl/>
              <w:spacing w:line="240" w:lineRule="exact"/>
              <w:jc w:val="left"/>
              <w:rPr>
                <w:rFonts w:ascii="宋体" w:hAnsi="宋体" w:cs="宋体"/>
                <w:kern w:val="0"/>
                <w:sz w:val="20"/>
                <w:szCs w:val="20"/>
              </w:rPr>
            </w:pPr>
            <w:r>
              <w:rPr>
                <w:rFonts w:hint="eastAsia" w:ascii="宋体" w:hAnsi="宋体" w:cs="宋体"/>
                <w:kern w:val="0"/>
                <w:sz w:val="20"/>
                <w:szCs w:val="20"/>
              </w:rPr>
              <w:t>《职业健康检查管理办法》第三条、二十一条、二十二条；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《职业病诊断与鉴定管理办法》第五十二条、五十三条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5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市卫生健康局</w:t>
            </w:r>
            <w:r>
              <w:rPr>
                <w:rFonts w:hint="eastAsia" w:ascii="宋体" w:hAnsi="宋体" w:cs="宋体"/>
                <w:kern w:val="0"/>
                <w:sz w:val="20"/>
                <w:szCs w:val="20"/>
              </w:rPr>
              <w:t>（10类10项）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母婴保健、计划生育技术服务机构监督检查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1.相关法律法规、标准、规范的执行情况；2.按照批准的类别和项目开展母婴保健技术服务工作的情况；3.从事母婴保健技术服务人员资质情况；4.开展母婴保健技术的管理情况等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市</w:t>
            </w:r>
            <w:r>
              <w:rPr>
                <w:rFonts w:hint="eastAsia" w:ascii="宋体" w:hAnsi="宋体" w:cs="宋体"/>
                <w:kern w:val="0"/>
                <w:sz w:val="20"/>
                <w:szCs w:val="20"/>
              </w:rPr>
              <w:t>辖区内母婴保健技术服务机构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lang w:eastAsia="zh-CN"/>
              </w:rPr>
              <w:t>安宁市卫生健康局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《计划生育技术服务管理条例》第三十一条；</w:t>
            </w:r>
          </w:p>
          <w:p>
            <w:pPr>
              <w:widowControl/>
              <w:spacing w:line="24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《计划生育技术服务管理条例实施细则》第四十条；</w:t>
            </w:r>
          </w:p>
          <w:p>
            <w:pPr>
              <w:widowControl/>
              <w:spacing w:line="240" w:lineRule="exact"/>
              <w:jc w:val="left"/>
              <w:rPr>
                <w:rFonts w:hint="eastAsia" w:cs="宋体" w:asciiTheme="minorEastAsia" w:hAnsiTheme="minorEastAsia"/>
                <w:kern w:val="0"/>
                <w:sz w:val="20"/>
                <w:szCs w:val="20"/>
              </w:rPr>
            </w:pPr>
            <w:r>
              <w:rPr>
                <w:rFonts w:hint="eastAsia" w:ascii="宋体" w:hAnsi="宋体" w:cs="宋体"/>
                <w:kern w:val="0"/>
                <w:sz w:val="20"/>
                <w:szCs w:val="20"/>
              </w:rPr>
              <w:t>《中华人民共和国母婴保健法实施办法》第三十四条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cs="宋体"/>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市应急管理局  (4类22项)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对化工和危化品企业人员和资质管理情况的检查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w:t>
            </w:r>
            <w:r>
              <w:rPr>
                <w:rFonts w:hint="eastAsia" w:asciiTheme="minorEastAsia" w:hAnsiTheme="minorEastAsia" w:cstheme="minorEastAsia"/>
                <w:i w:val="0"/>
                <w:color w:val="auto"/>
                <w:kern w:val="0"/>
                <w:sz w:val="20"/>
                <w:szCs w:val="20"/>
                <w:u w:val="none"/>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r>
              <w:rPr>
                <w:rFonts w:hint="eastAsia" w:asciiTheme="minorEastAsia" w:hAnsiTheme="minorEastAsia" w:eastAsiaTheme="minorEastAsia" w:cstheme="minorEastAsia"/>
                <w:i w:val="0"/>
                <w:color w:val="auto"/>
                <w:kern w:val="0"/>
                <w:sz w:val="20"/>
                <w:szCs w:val="20"/>
                <w:u w:val="none"/>
                <w:lang w:val="en-US" w:eastAsia="zh-CN" w:bidi="ar"/>
              </w:rPr>
              <w:t>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《危险化学品安全管理条例》（2013年修正本）第七条；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《安全生产培训管理办法》（国家安全监管总局令第44号公布，第80号第二次修正）第三十条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1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379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对化工和危化品工艺管理情况的检查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w:t>
            </w:r>
            <w:r>
              <w:rPr>
                <w:rFonts w:hint="eastAsia" w:asciiTheme="minorEastAsia" w:hAnsiTheme="minorEastAsia" w:cstheme="minorEastAsia"/>
                <w:i w:val="0"/>
                <w:color w:val="auto"/>
                <w:kern w:val="0"/>
                <w:sz w:val="20"/>
                <w:szCs w:val="20"/>
                <w:u w:val="none"/>
                <w:lang w:val="en-US" w:eastAsia="zh-CN" w:bidi="ar"/>
              </w:rPr>
              <w:t>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r>
              <w:rPr>
                <w:rFonts w:hint="eastAsia" w:asciiTheme="minorEastAsia" w:hAnsiTheme="minorEastAsia" w:eastAsiaTheme="minorEastAsia" w:cstheme="minorEastAsia"/>
                <w:i w:val="0"/>
                <w:color w:val="auto"/>
                <w:kern w:val="0"/>
                <w:sz w:val="20"/>
                <w:szCs w:val="20"/>
                <w:u w:val="none"/>
                <w:lang w:val="en-US" w:eastAsia="zh-CN" w:bidi="ar"/>
              </w:rPr>
              <w:t>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《危险化学品安全管理条例》（2013年修正本）第七条、第二十条、第二十八条；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《安全生产培训管理办法》（国家安全监管总局令第44号公布，第80号第二次修正） 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对化工和危化品设备设施管理情况的检查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r>
              <w:rPr>
                <w:rFonts w:hint="eastAsia" w:asciiTheme="minorEastAsia" w:hAnsiTheme="minorEastAsia" w:eastAsiaTheme="minorEastAsia" w:cstheme="minorEastAsia"/>
                <w:i w:val="0"/>
                <w:color w:val="auto"/>
                <w:kern w:val="0"/>
                <w:sz w:val="20"/>
                <w:szCs w:val="20"/>
                <w:u w:val="none"/>
                <w:lang w:val="en-US" w:eastAsia="zh-CN" w:bidi="ar"/>
              </w:rPr>
              <w:t>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《危险化学品安全管理条例》（2013年修正本）第七条、第二十条、第二十八条；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《危险化学品生产企业安全生产许可证实施办法》（国家安全生产监督管理总局令第41号公布，第89号第二次修正）第九条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市应急管理局  (4类22项)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对化工和危化品生产经营企业危险化学品安全技术说明书、安全标签及储存管理情况的检查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危险化学品生产企业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r>
              <w:rPr>
                <w:rFonts w:hint="eastAsia" w:asciiTheme="minorEastAsia" w:hAnsiTheme="minorEastAsia" w:eastAsiaTheme="minorEastAsia" w:cstheme="minorEastAsia"/>
                <w:i w:val="0"/>
                <w:color w:val="auto"/>
                <w:kern w:val="0"/>
                <w:sz w:val="20"/>
                <w:szCs w:val="20"/>
                <w:u w:val="none"/>
                <w:lang w:val="en-US" w:eastAsia="zh-CN" w:bidi="ar"/>
              </w:rPr>
              <w:t>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《危险化学品安全管理条例》（2013年修正本）第七条、第十五条、第二十条、第二十八条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对管道企业许可条件保持情况的检查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管道企业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r>
              <w:rPr>
                <w:rFonts w:hint="eastAsia" w:asciiTheme="minorEastAsia" w:hAnsiTheme="minorEastAsia" w:eastAsiaTheme="minorEastAsia" w:cstheme="minorEastAsia"/>
                <w:i w:val="0"/>
                <w:color w:val="auto"/>
                <w:kern w:val="0"/>
                <w:sz w:val="20"/>
                <w:szCs w:val="20"/>
                <w:u w:val="none"/>
                <w:lang w:val="en-US" w:eastAsia="zh-CN" w:bidi="ar"/>
              </w:rPr>
              <w:t>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《危险化学品安全管理条例》（2013年修正本）第七条；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《危险化学品建设项目安全监督管理办法》；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（国家安全生产监督管理总局令第45号公布，第79修正）第三条、第三十二条；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《危险化学品输送管道安全管理规定》（国家安全生产监督管理总局令第43号公布，第79修正）第三条、第四条、第三十条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对管道企业安全设施竣工验收报告的检查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管道企业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r>
              <w:rPr>
                <w:rFonts w:hint="eastAsia" w:asciiTheme="minorEastAsia" w:hAnsiTheme="minorEastAsia" w:eastAsiaTheme="minorEastAsia" w:cstheme="minorEastAsia"/>
                <w:i w:val="0"/>
                <w:color w:val="auto"/>
                <w:kern w:val="0"/>
                <w:sz w:val="20"/>
                <w:szCs w:val="20"/>
                <w:u w:val="none"/>
                <w:lang w:val="en-US" w:eastAsia="zh-CN" w:bidi="ar"/>
              </w:rPr>
              <w:t>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《中华人民共和国安全生产法》第三十一条、第三十六条、六十二条；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《建设项目安全设施“三同时”监督管理办法》；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（国家安全生产监督管理总局令第36号公布，第77号修正）第六条、第二十三条；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《危险化学品建设项目安全监督管理办法》；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（国家安全生产监督管理总局令第45号公布，第79修正）第三条、第三十二条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2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市应急管理局  (4类22项)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对烟花爆竹生产企业许可条件保持情况的检查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烟花爆竹生产企业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《烟花爆竹安全管理条例》（国务院令第455号）第三条、第八条；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《烟花爆竹生产企业安全生产许可证实施办法》；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对烟花爆竹生产企业生产安全情况的检查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烟花爆竹生产企业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《烟花爆竹安全管理条例》（国务院令第455号）第三条、第八条；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《烟花爆竹生产企业安全生产许可证实施办法》；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0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对烟花爆竹经营单位批发安全许可情况的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《烟花爆竹安全管理条例》（国务院令第455号）第三条、第四条、第十七条；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《烟花爆竹经营许可实施办法》；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（国家安全生产监督管理总局令第65号）第五条、第六条、第二十九条、第三十条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市应急管理局  (4类22项)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对烟花爆竹经营单位零售安全许可情况的检查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《烟花爆竹安全管理条例》（国务院令第455号）第三条、第四条、第十八条；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《烟花爆竹经营许可实施办法》；</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（国家安全生产监督管理总局令第65号）第五条、第十六条、第二十九条、第三十条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对烟花爆竹经营单位经营安全情况的检查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三十六条、六十二条；《烟花爆竹安全管理条例》（国务院令第455号）第三条、第四条、第十七条、第十八条；《烟花爆竹经营许可实施办法》第五条、第二十二条、第二十三条、第二十四条、第二十五条、第二十六条、第二十七条、第二十八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389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对非药品类易制毒化学品生产经营企业许可（备案）情况的检查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非药品类易制毒化学品生产、经营企业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《易制毒化学品管理条例》（国务院令第445号）第二条、第七条、第九条、第十三条、第三十二条；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《非药品类易制毒化学品生产、经营许可办法》；</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市应急管理局  (4类22项)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对非药品类易制毒化学品生产经营企业管理情况的检查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非药品类易制毒化学品生产、经营企业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《易制毒化学品管理条例》（国务院令第445号）第二条、第七条、第九条、第十三条、第三十二条；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《非药品类易制毒化学品生产、经营许可办法》；</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非煤矿山安全生产许可检查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非煤矿山企业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安全生产监督检查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对生产经营单位执行有关安全生产的法律、法规和国家标准或者行业标准的情况进行监督检查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冶金、有色、建材、机械、轻工、纺织、烟草、商贸等工贸行业生产经营单位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应急管理</w:t>
            </w:r>
            <w:bookmarkStart w:id="0" w:name="_GoBack"/>
            <w:bookmarkEnd w:id="0"/>
            <w:r>
              <w:rPr>
                <w:rFonts w:hint="eastAsia" w:asciiTheme="minorEastAsia" w:hAnsiTheme="minorEastAsia" w:eastAsiaTheme="minorEastAsia" w:cstheme="minorEastAsia"/>
                <w:i w:val="0"/>
                <w:color w:val="auto"/>
                <w:kern w:val="0"/>
                <w:sz w:val="20"/>
                <w:szCs w:val="20"/>
                <w:u w:val="none"/>
                <w:lang w:val="en-US" w:eastAsia="zh-CN" w:bidi="ar"/>
              </w:rPr>
              <w:t>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《安全生产法》第五十九条、第六十二条、第六十六条；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《云南省安全生产条例》第三十六条、第三十九条、第四十二条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市应急管理局  (4类22项)</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对安全评价检测检验机构的监督检查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核查资质有效性、认可范围等信息，并对其技术服务实施抽查</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安全评价检测检验机构</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实地检查、书面检查</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部门规章：《安全评价检测检验机构管理办法》（2019年3月20日中华人民共和国应急管理部令第1号公布，2019年5月1日起施行）第二十四条：资质认可机关应当将其认可的安全评价检测检验机构纳入年度安全生产监督检查计划范围。按照国务院有关“双随机、一公开”的规定实施监督检查，并确保每三年至少覆盖一次。</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对机构资质条件保持情况、接受行政处罚和投诉举报等情况进行重点监督</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i w:val="0"/>
                <w:color w:val="000000"/>
                <w:kern w:val="0"/>
                <w:sz w:val="20"/>
                <w:szCs w:val="20"/>
                <w:u w:val="none"/>
                <w:lang w:val="en-US" w:eastAsia="zh-CN" w:bidi="ar"/>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应急管理检查</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对事故报告和应急处置情况的检查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《中华人民共和国安全生产法》第八十条、第一百零六条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对应急救援队伍建设情况的检查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《中华人民共和国安全生产法》第七十六条、第九十四条第六款；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《生产安全事故应急预案管理办法》第三十八条；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ind w:left="425" w:hanging="425"/>
              <w:jc w:val="center"/>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对应急救援物资装备配备使用管理情况的检查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《中华人民共和国安全生产法》第七十六条、第七十九条；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《生产安全事故应急预案管理办法》第四十五条第六款；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《云南省突发事件应对条例》第三十八条第六款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市应急管理局  (4类22项)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对应急预案管理情况的检查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《中华人民共和国安全生产法》第九十四条第六款；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《生产安全事故应急预案管理办法》第四十四条第一款；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《云南省安全生产条例》第五十二条；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《云南省突发事件应对条例》第三十八条第一款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399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对应急演练实施情况的检查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安宁市应急管理局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《中华人民共和国安全生产法》第九十四条第六款；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《生产安全事故应急预案管理办法》第三十三条、第四十四条第二款；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《云南省安全生产条例》第五十三条；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市场监督管理局</w:t>
            </w:r>
            <w:r>
              <w:rPr>
                <w:rFonts w:hint="eastAsia" w:cs="宋体" w:asciiTheme="minorEastAsia" w:hAnsiTheme="minorEastAsia"/>
                <w:color w:val="auto"/>
                <w:kern w:val="0"/>
                <w:sz w:val="20"/>
                <w:szCs w:val="20"/>
              </w:rPr>
              <w:t>（</w:t>
            </w:r>
            <w:r>
              <w:rPr>
                <w:rFonts w:hint="eastAsia" w:cs="宋体" w:asciiTheme="minorEastAsia" w:hAnsiTheme="minorEastAsia"/>
                <w:color w:val="auto"/>
                <w:kern w:val="0"/>
                <w:sz w:val="20"/>
                <w:szCs w:val="20"/>
                <w:lang w:val="en-US" w:eastAsia="zh-CN"/>
              </w:rPr>
              <w:t>24</w:t>
            </w:r>
            <w:r>
              <w:rPr>
                <w:rFonts w:hint="eastAsia" w:cs="宋体" w:asciiTheme="minorEastAsia" w:hAnsiTheme="minorEastAsia"/>
                <w:color w:val="auto"/>
                <w:kern w:val="0"/>
                <w:sz w:val="20"/>
                <w:szCs w:val="20"/>
              </w:rPr>
              <w:t>类</w:t>
            </w:r>
            <w:r>
              <w:rPr>
                <w:rFonts w:hint="eastAsia" w:cs="宋体" w:asciiTheme="minorEastAsia" w:hAnsiTheme="minorEastAsia"/>
                <w:color w:val="auto"/>
                <w:kern w:val="0"/>
                <w:sz w:val="20"/>
                <w:szCs w:val="20"/>
                <w:lang w:val="en-US" w:eastAsia="zh-CN"/>
              </w:rPr>
              <w:t>68</w:t>
            </w:r>
            <w:r>
              <w:rPr>
                <w:rFonts w:hint="eastAsia" w:cs="宋体" w:asciiTheme="minorEastAsia" w:hAnsiTheme="minorEastAsia"/>
                <w:color w:val="auto"/>
                <w:kern w:val="0"/>
                <w:sz w:val="20"/>
                <w:szCs w:val="20"/>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登记事项检查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营业执照（登记证）规范使用情况的检查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《企业法人登记管理条例》第二十九条第一款；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《公司登记管理条例》第七十一条、第七十二条；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《合伙企业登记管理办法》第四十三条、第四十四条；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《外商投资合伙企业登记管理规定》第五十七条、第五十八条；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《个人独资企业法》第三十五条；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《个人独资企业登记管理办法》第四十条、第四十一条、第四十二条、第四十三条；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《个体工商户条例》第二十二条；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《农民专业合作社登记管理条例》第二十七条；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《电子商务法》第十五条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名称规范使用情况的检查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《企业名称登记管理规定》第二十六条、二十七条；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《个体工商户条例》第二十三条第一款；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《农民专业合作社登记管理条例》第二十七条；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《个人独资企业法》第三十四条；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《合伙企业法》第九十四条；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《合伙企业登记管理办法》第四十条；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《外商投资合伙企业登记管理规定》第五十四条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1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市场监督管理局</w:t>
            </w:r>
            <w:r>
              <w:rPr>
                <w:rFonts w:hint="eastAsia" w:cs="宋体" w:asciiTheme="minorEastAsia" w:hAnsiTheme="minorEastAsia"/>
                <w:color w:val="auto"/>
                <w:kern w:val="0"/>
                <w:sz w:val="20"/>
                <w:szCs w:val="20"/>
              </w:rPr>
              <w:t>（</w:t>
            </w:r>
            <w:r>
              <w:rPr>
                <w:rFonts w:hint="eastAsia" w:cs="宋体" w:asciiTheme="minorEastAsia" w:hAnsiTheme="minorEastAsia"/>
                <w:color w:val="auto"/>
                <w:kern w:val="0"/>
                <w:sz w:val="20"/>
                <w:szCs w:val="20"/>
                <w:lang w:val="en-US" w:eastAsia="zh-CN"/>
              </w:rPr>
              <w:t>24</w:t>
            </w:r>
            <w:r>
              <w:rPr>
                <w:rFonts w:hint="eastAsia" w:cs="宋体" w:asciiTheme="minorEastAsia" w:hAnsiTheme="minorEastAsia"/>
                <w:color w:val="auto"/>
                <w:kern w:val="0"/>
                <w:sz w:val="20"/>
                <w:szCs w:val="20"/>
              </w:rPr>
              <w:t>类</w:t>
            </w:r>
            <w:r>
              <w:rPr>
                <w:rFonts w:hint="eastAsia" w:cs="宋体" w:asciiTheme="minorEastAsia" w:hAnsiTheme="minorEastAsia"/>
                <w:color w:val="auto"/>
                <w:kern w:val="0"/>
                <w:sz w:val="20"/>
                <w:szCs w:val="20"/>
                <w:lang w:val="en-US" w:eastAsia="zh-CN"/>
              </w:rPr>
              <w:t>68</w:t>
            </w:r>
            <w:r>
              <w:rPr>
                <w:rFonts w:hint="eastAsia" w:cs="宋体" w:asciiTheme="minorEastAsia" w:hAnsiTheme="minorEastAsia"/>
                <w:color w:val="auto"/>
                <w:kern w:val="0"/>
                <w:sz w:val="20"/>
                <w:szCs w:val="20"/>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登记事项检查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经营（驻在）期限的检查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《企业法人登记管理条例》第二十九条第一款；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《公司法》第二百一十一条第二款；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《公司登记管理条例》第六十八条；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《合伙企业法》第九十五条第二款；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《合伙企业登记管理办法》第三十九条；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《外商投资合伙企业登记管理规定》第五十三条；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7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经营（业务）范围中无需审批的经营（业务）项目的检查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企业、个体工商户、农民专业合作社、外国企业常驻代表机构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《企业法人登记管理条例》第二十九条第一款；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《公司法》第二百一十一条第二款；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《公司登记管理条例》第六十八条；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《合伙企业法》第九十五条第二款；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《个人独资企业法》第三十七条第二款；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《合伙企业登记管理办法》第三十九条；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《外商投资合伙企业登记管理规定》第五十三条；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《个人独资企业登记管理办法》第三十八条；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《个体工商户条例》第二十三条第一款；</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《农民专业合作社登记管理条例》第二十七条、第二十八条；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2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住所（经营场所）或驻在场所的检查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企业、个体工商户、农民专业合作社、外国企业常驻代表机构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市场监督管理局</w:t>
            </w:r>
            <w:r>
              <w:rPr>
                <w:rFonts w:hint="eastAsia" w:cs="宋体" w:asciiTheme="minorEastAsia" w:hAnsiTheme="minorEastAsia"/>
                <w:color w:val="auto"/>
                <w:kern w:val="0"/>
                <w:sz w:val="20"/>
                <w:szCs w:val="20"/>
              </w:rPr>
              <w:t>（</w:t>
            </w:r>
            <w:r>
              <w:rPr>
                <w:rFonts w:hint="eastAsia" w:cs="宋体" w:asciiTheme="minorEastAsia" w:hAnsiTheme="minorEastAsia"/>
                <w:color w:val="auto"/>
                <w:kern w:val="0"/>
                <w:sz w:val="20"/>
                <w:szCs w:val="20"/>
                <w:lang w:val="en-US" w:eastAsia="zh-CN"/>
              </w:rPr>
              <w:t>24</w:t>
            </w:r>
            <w:r>
              <w:rPr>
                <w:rFonts w:hint="eastAsia" w:cs="宋体" w:asciiTheme="minorEastAsia" w:hAnsiTheme="minorEastAsia"/>
                <w:color w:val="auto"/>
                <w:kern w:val="0"/>
                <w:sz w:val="20"/>
                <w:szCs w:val="20"/>
              </w:rPr>
              <w:t>类</w:t>
            </w:r>
            <w:r>
              <w:rPr>
                <w:rFonts w:hint="eastAsia" w:cs="宋体" w:asciiTheme="minorEastAsia" w:hAnsiTheme="minorEastAsia"/>
                <w:color w:val="auto"/>
                <w:kern w:val="0"/>
                <w:sz w:val="20"/>
                <w:szCs w:val="20"/>
                <w:lang w:val="en-US" w:eastAsia="zh-CN"/>
              </w:rPr>
              <w:t>68</w:t>
            </w:r>
            <w:r>
              <w:rPr>
                <w:rFonts w:hint="eastAsia" w:cs="宋体" w:asciiTheme="minorEastAsia" w:hAnsiTheme="minorEastAsia"/>
                <w:color w:val="auto"/>
                <w:kern w:val="0"/>
                <w:sz w:val="20"/>
                <w:szCs w:val="20"/>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登记事项检查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注册资本实缴情况的检查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《国务院关于印发注册资本登记制度改革方案的通知》明确的暂不实行注册资本认缴登记制的行业企业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《企业法人登记管理条例》第二十九条第一款；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《公司法》第一百九十八条至第二百条、第二百一十一条第二款；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《公司登记管理条例》第六十三条、第六十五条、第六十六条、第六十八条；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《合伙企业法》第九十五条第二款；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《个人独资企业法》第三十七条第二款；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《合伙企业登记管理办法》第三十九条；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《外商投资合伙企业登记管理规定》第五十三条；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法定代表人（负责人）任职情况的检查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《企业法人登记管理条例》第二十九条第一款；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《企业法人法定代表人登记管理规定》第十二条；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《公司法》第二百一十一条第二款；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《公司登记管理条例》第六十八条；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《合伙企业法》第九十五条第二款；</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《合伙企业登记管理办法》第三十九条；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《外商投资合伙企业登记管理规定》第五十三条；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《个人独资企业法》第三十七条第二款；</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法定代表人、自然人股东身份真实性的检查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《公司法》第一百九十八条；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《合伙企业法》第九十三条；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《个人独资企业法》第三十三条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30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市场监督管理局</w:t>
            </w:r>
            <w:r>
              <w:rPr>
                <w:rFonts w:hint="eastAsia" w:cs="宋体" w:asciiTheme="minorEastAsia" w:hAnsiTheme="minorEastAsia"/>
                <w:color w:val="auto"/>
                <w:kern w:val="0"/>
                <w:sz w:val="20"/>
                <w:szCs w:val="20"/>
              </w:rPr>
              <w:t>（</w:t>
            </w:r>
            <w:r>
              <w:rPr>
                <w:rFonts w:hint="eastAsia" w:cs="宋体" w:asciiTheme="minorEastAsia" w:hAnsiTheme="minorEastAsia"/>
                <w:color w:val="auto"/>
                <w:kern w:val="0"/>
                <w:sz w:val="20"/>
                <w:szCs w:val="20"/>
                <w:lang w:val="en-US" w:eastAsia="zh-CN"/>
              </w:rPr>
              <w:t>24</w:t>
            </w:r>
            <w:r>
              <w:rPr>
                <w:rFonts w:hint="eastAsia" w:cs="宋体" w:asciiTheme="minorEastAsia" w:hAnsiTheme="minorEastAsia"/>
                <w:color w:val="auto"/>
                <w:kern w:val="0"/>
                <w:sz w:val="20"/>
                <w:szCs w:val="20"/>
              </w:rPr>
              <w:t>类</w:t>
            </w:r>
            <w:r>
              <w:rPr>
                <w:rFonts w:hint="eastAsia" w:cs="宋体" w:asciiTheme="minorEastAsia" w:hAnsiTheme="minorEastAsia"/>
                <w:color w:val="auto"/>
                <w:kern w:val="0"/>
                <w:sz w:val="20"/>
                <w:szCs w:val="20"/>
                <w:lang w:val="en-US" w:eastAsia="zh-CN"/>
              </w:rPr>
              <w:t>68</w:t>
            </w:r>
            <w:r>
              <w:rPr>
                <w:rFonts w:hint="eastAsia" w:cs="宋体" w:asciiTheme="minorEastAsia" w:hAnsiTheme="minorEastAsia"/>
                <w:color w:val="auto"/>
                <w:kern w:val="0"/>
                <w:sz w:val="20"/>
                <w:szCs w:val="20"/>
              </w:rPr>
              <w:t>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公示信息检查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年度报告公示信息的检查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《企业信息公示暂行条例》第三条、第八条、第九条、第十一条、第十二条、第十五条、第十七条；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《企业公示信息抽查暂行办法》第十条、第十二条；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《企业经营异常名录管理暂行办法》第四条、第六条、第八条、第九条；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《个体工商户年度报告暂行办法》第六条、第十一条；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《农民专业合作社年度报告公示暂行办法》第五条、第八条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409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即时公示信息的检查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《企业信息公示暂行条例》第三条、第十条、第十一条、第十二条、第十五条、第十七条；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《企业公示信息抽查暂行办法》第十条、第十二条；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《企业经营异常名录管理暂行办法》第四条、第七条、第八条、第九条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7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价格行为检查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执行政府定价、政府指导价情况，明码标价情况及其他价格行为的检查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《价格法》规定的经营者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《价格法》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9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直销行为检查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重大变更、直销员报酬支付、信息报备和披露的情况的检查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直销企业总公司及分公司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《直销管理条例》；</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《直销企业信息报备、披露管理办法》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412</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电子商务经营行为监督检查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电子商务平台经营者履行主体责任的检查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电子商务平台经营者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《电子商务法》第二十七条、第三十一条、第三十二条、第三十三条、第三十四条、第三十六条、第三十七条、第三十九条、第四十条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413</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拍卖等重要领域市场规范管理检查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拍卖活动经营资格的检查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《拍卖法》第十一条、第六十条；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《拍卖监督管理办法》第四条、第十一条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414</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文物经营活动经营资格的检查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《文物保护法》第五十三条、第五十四条、第七十二条以及第七十三条第一项、第二项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拍卖等重要领域市场规范管理检查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为非法交易野生动物等违法行为提供交易服务的检查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《野生动物保护法》第三十二条、第五十一条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416</w:t>
            </w:r>
          </w:p>
        </w:tc>
        <w:tc>
          <w:tcPr>
            <w:tcW w:w="1077" w:type="dxa"/>
            <w:vMerge w:val="continue"/>
            <w:tcBorders>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广告行为检查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广告发布登记情况的检查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企业、个体工商户及其它经营单位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《广告法》第六条、第二十九条、第六十条；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《广告发布登记管理规定》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417</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药品、医疗器械、保健食品、特殊医学用途配方食品广告主发布相关广告的审查批准情况的检查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企业、个体工商户及其它经营单位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《广告法》第四十六条；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《食品安全法》第七十九条；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《药品管理法》第五十九条；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《医疗器械监督管理条例》第四十五条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4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企业、个体工商户及其它经营单位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《广告法》第三十四条、第六十一条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419</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产品质量监督抽查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生产、流通领域产品质量监督抽查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市场上或企业成品仓库内的待销产品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《产品质量法》第十五条；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《产品质量监督抽查管理暂行办法》第二条、第四条、第六条、第十一条、第十二条、第十五条；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食品相关产品</w:t>
            </w:r>
            <w:r>
              <w:rPr>
                <w:rFonts w:hint="eastAsia" w:cs="宋体" w:asciiTheme="minorEastAsia" w:hAnsiTheme="minorEastAsia"/>
                <w:kern w:val="0"/>
                <w:sz w:val="20"/>
                <w:szCs w:val="20"/>
                <w:lang w:eastAsia="zh-CN"/>
              </w:rPr>
              <w:t>（直接接触食品的材料等相关产品）</w:t>
            </w:r>
            <w:r>
              <w:rPr>
                <w:rFonts w:hint="eastAsia" w:cs="宋体" w:asciiTheme="minorEastAsia" w:hAnsiTheme="minorEastAsia"/>
                <w:kern w:val="0"/>
                <w:sz w:val="20"/>
                <w:szCs w:val="20"/>
              </w:rPr>
              <w:t>质量安全监督检查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食品相关产品获证企业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《产品质量法》第十五条</w:t>
            </w:r>
            <w:r>
              <w:rPr>
                <w:rFonts w:hint="eastAsia" w:cs="宋体" w:asciiTheme="minorEastAsia" w:hAnsiTheme="minorEastAsia"/>
                <w:kern w:val="0"/>
                <w:sz w:val="20"/>
                <w:szCs w:val="20"/>
                <w:lang w:eastAsia="zh-CN"/>
              </w:rPr>
              <w:t>；</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《工业产品生产许可证管理条例》第三十六条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工业产品生产许可证产品生产企业检查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工业产品生产许可资格检查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工业产品生产许可证获证企业条件检查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获证食品生产企业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424</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食品销售监督检查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校园食品销售监督检查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校园及校园周边食品销售者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425</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高风险食品销售监督检查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风险等级为B、C、D级的食品销售者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一般风险食品销售监督检查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风险等级为A级的食品销售者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网络食品销售监督检查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网络食品交易第三方平台、入网食品销售者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餐饮服务监督检查</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食品经营许可情况的检查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429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原料控制（含食品添加剂）情况的检查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加工制作过程的检查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供餐、用餐与配送情况的检查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餐饮具清洗消毒清毒情况的检查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场所和设施清洁维护情况的检查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食品安全管理情况的检查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人员管理情况检查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网络餐饮服务情况的检查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入网餐饮服务提供者、网络餐饮服务第三方平台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网络检查、现场检查、书面检查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食用农产品市场销售质量安全检查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食用农产品集中交易市场监督检查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食用农产品集中交易市场（含批发市场和农贸市场）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rPr>
            </w:pPr>
            <w:r>
              <w:rPr>
                <w:rFonts w:hint="eastAsia" w:cs="宋体" w:asciiTheme="minorEastAsia" w:hAnsiTheme="minorEastAsia"/>
                <w:color w:val="000000"/>
                <w:sz w:val="20"/>
                <w:szCs w:val="20"/>
                <w:lang w:val="en-US" w:eastAsia="zh-CN"/>
              </w:rPr>
              <w:t>438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食用农产品市场销售质量安全检查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食用农产品销售企业（者）监督检查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食用农产品销售企业、其他销售者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《食品安全法》第一百一十条；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439</w:t>
            </w:r>
          </w:p>
        </w:tc>
        <w:tc>
          <w:tcPr>
            <w:tcW w:w="1077" w:type="dxa"/>
            <w:vMerge w:val="restart"/>
            <w:tcBorders>
              <w:top w:val="single" w:color="auto" w:sz="4" w:space="0"/>
              <w:left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特殊食品销售监督检查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婴幼儿配方食品销售监督检查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婴幼儿配方食品销售者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《食品安全法》第一百零九条、第一百一十条、第一百一十三条、第一百一十四条；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《乳品质量安全监督管理条例》第四十六条、第四十八条、第五十条等；</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特殊医学用途配方食品销售监督检查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特殊医学用途配方食品销售者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《食品安全法》第一百零九条、第一百一十条、第一百一十三条、第一百一十四条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保健食品销售监督检查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保健食品销售者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《食品安全法》第一百零九条、第一百一十条、第一百一十三条、第一百一十四条；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食品安全监督抽检</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食品安全监督抽检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市场在售食品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抽样检验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《食品安全法》第八十七条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《食品安全抽样检验管理办法》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特种设备生产、使用单位监督检查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对特种设备生产单位的监督检查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特种设备生产单位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《特种设备安全法》第五十七条；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《特种设备安全监察条例》第五十条；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0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对特种设备使用单位的监督检查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特种设备使用单位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《特种设备安全法》第五十七条；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《特种设备安全监察条例》第五十条；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计量监督检查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制造、修理、销售（包括进口）计量器具监督检查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企业、事业单位、个体工商户及其他经营者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计量法》第十五条、第十六条；《计量法实施细则》第二十一条、第四十八条、第四十九条、第五十条；《中华人民共和国进口计量器具监督管理办法》第十九条、第二十条；《制造、修理计量器具许可监督管理办法》第五条、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在用强检计量器具监督检查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企业、事业单位、个体工商户及其他经营者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《计量法》第九条；《中华人民共和国强制检定的工作计量器具检定管理办法》第五条；《集贸市场计量监督管理办法》第八条；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《加油站计量监督管理办法》第六条；《眼镜制配计量监督管理办法》第七条《零售商品称重计量监督管理办法》第九条、第十条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计量监督检查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社会公用计量标准、计量检定机构监督检查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法定、授权计量技术机构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现场检查、量值比对、盲样检测、测量过程控制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《计量法》第六条、第七条、第二十条；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《计量法实施细则》第八条、第九条、第三十条；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《法定计量检定机构监督管理办法》第十五条、第十六条；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《专业计量站管理办法》第十四条、第十八条；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《计量授权管理办法》第十五条、第二十条；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《计量标准考核办法》第十八条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448</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法定计量单位使用情况专项监督检查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宣传出版、文化教育、市场交易等领域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《计量法》第三条、第四条；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《计量法实施细则》第四十三条；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《全面推行我国法定计量单位的意见》</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449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生产、销售定量包装商品净含量、“C标志”使用生产企业计量监督专项抽查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《计量法》第四条；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《定量包装商品计量监督管理办法》第十二条、第十三条、第十五条、第十六条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450</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型式批准监督检查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 、事 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《计量法》第十三条；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《计量法实施细则》第十八条、第二十一条、第二十二条；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《计量器具新产品管理办法》第十八条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451</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计量监督检查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能源计量监督检查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 、事 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《节约能源法》第七十四条；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《能源计量监督管理办法》第十六条、第十七条、第十九条；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《云南省用能和排污计量监督管理办法》第十七条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452</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能效标识计量专项监督检查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《节约能源法》第十七条、第十八条、第七十三条；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《能源计量监督管理办法》第十六条；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《能源效率标识管理办法》第十八条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453</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水效标识计量专项监督检查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《水效标识管理办法》第十七条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3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检验检测机构检查</w:t>
            </w:r>
          </w:p>
        </w:tc>
        <w:tc>
          <w:tcPr>
            <w:tcW w:w="188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检验检测机构检查</w:t>
            </w:r>
          </w:p>
        </w:tc>
        <w:tc>
          <w:tcPr>
            <w:tcW w:w="75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检验检测机构</w:t>
            </w:r>
          </w:p>
        </w:tc>
        <w:tc>
          <w:tcPr>
            <w:tcW w:w="117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《计量法》第二十二条；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《产品质量法》第十九条、第五十七条；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《认证认可条例》第十六条、第三十三条；</w:t>
            </w:r>
          </w:p>
          <w:p>
            <w:pPr>
              <w:widowControl/>
              <w:spacing w:line="240" w:lineRule="exact"/>
              <w:jc w:val="left"/>
              <w:rPr>
                <w:rFonts w:hint="eastAsia" w:cs="宋体" w:asciiTheme="minorEastAsia" w:hAnsiTheme="minorEastAsia"/>
                <w:color w:val="auto"/>
                <w:kern w:val="0"/>
                <w:sz w:val="20"/>
                <w:szCs w:val="20"/>
              </w:rPr>
            </w:pPr>
            <w:r>
              <w:rPr>
                <w:rFonts w:hint="eastAsia" w:cs="宋体" w:asciiTheme="minorEastAsia" w:hAnsiTheme="minorEastAsia"/>
                <w:color w:val="auto"/>
                <w:kern w:val="0"/>
                <w:sz w:val="20"/>
                <w:szCs w:val="20"/>
              </w:rPr>
              <w:t>《检验检测机构资质认定管理办法》第</w:t>
            </w:r>
            <w:r>
              <w:rPr>
                <w:rFonts w:hint="eastAsia" w:cs="宋体" w:asciiTheme="minorEastAsia" w:hAnsiTheme="minorEastAsia"/>
                <w:color w:val="auto"/>
                <w:kern w:val="0"/>
                <w:sz w:val="20"/>
                <w:szCs w:val="20"/>
                <w:lang w:eastAsia="zh-CN"/>
              </w:rPr>
              <w:t>三十四</w:t>
            </w:r>
            <w:r>
              <w:rPr>
                <w:rFonts w:hint="eastAsia" w:cs="宋体" w:asciiTheme="minorEastAsia" w:hAnsiTheme="minorEastAsia"/>
                <w:color w:val="auto"/>
                <w:kern w:val="0"/>
                <w:sz w:val="20"/>
                <w:szCs w:val="20"/>
              </w:rPr>
              <w:t>条至第</w:t>
            </w:r>
            <w:r>
              <w:rPr>
                <w:rFonts w:hint="eastAsia" w:cs="宋体" w:asciiTheme="minorEastAsia" w:hAnsiTheme="minorEastAsia"/>
                <w:color w:val="auto"/>
                <w:kern w:val="0"/>
                <w:sz w:val="20"/>
                <w:szCs w:val="20"/>
                <w:lang w:eastAsia="zh-CN"/>
              </w:rPr>
              <w:t>三</w:t>
            </w:r>
            <w:r>
              <w:rPr>
                <w:rFonts w:hint="eastAsia" w:cs="宋体" w:asciiTheme="minorEastAsia" w:hAnsiTheme="minorEastAsia"/>
                <w:color w:val="auto"/>
                <w:kern w:val="0"/>
                <w:sz w:val="20"/>
                <w:szCs w:val="20"/>
              </w:rPr>
              <w:t>十</w:t>
            </w:r>
            <w:r>
              <w:rPr>
                <w:rFonts w:hint="eastAsia" w:cs="宋体" w:asciiTheme="minorEastAsia" w:hAnsiTheme="minorEastAsia"/>
                <w:color w:val="auto"/>
                <w:kern w:val="0"/>
                <w:sz w:val="20"/>
                <w:szCs w:val="20"/>
                <w:lang w:eastAsia="zh-CN"/>
              </w:rPr>
              <w:t>七</w:t>
            </w:r>
            <w:r>
              <w:rPr>
                <w:rFonts w:hint="eastAsia" w:cs="宋体" w:asciiTheme="minorEastAsia" w:hAnsiTheme="minorEastAsia"/>
                <w:color w:val="auto"/>
                <w:kern w:val="0"/>
                <w:sz w:val="20"/>
                <w:szCs w:val="20"/>
              </w:rPr>
              <w:t>条；</w:t>
            </w:r>
          </w:p>
          <w:p>
            <w:pPr>
              <w:widowControl/>
              <w:spacing w:line="240" w:lineRule="exact"/>
              <w:jc w:val="left"/>
              <w:rPr>
                <w:rFonts w:hint="eastAsia" w:cs="宋体" w:asciiTheme="minorEastAsia" w:hAnsiTheme="minorEastAsia" w:eastAsiaTheme="minorEastAsia"/>
                <w:color w:val="auto"/>
                <w:kern w:val="0"/>
                <w:sz w:val="20"/>
                <w:szCs w:val="20"/>
                <w:lang w:eastAsia="zh-CN"/>
              </w:rPr>
            </w:pPr>
            <w:r>
              <w:rPr>
                <w:rFonts w:hint="eastAsia" w:cs="宋体" w:asciiTheme="minorEastAsia" w:hAnsiTheme="minorEastAsia"/>
                <w:color w:val="auto"/>
                <w:kern w:val="0"/>
                <w:sz w:val="20"/>
                <w:szCs w:val="20"/>
                <w:lang w:eastAsia="zh-CN"/>
              </w:rPr>
              <w:t>《检验检测机构监督管理办法》第四条、第十七条、第二十五、第二十六条：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《食品检验机构资质认定管理办法》第三十二条至第四十条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455</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市场类标准监督检查</w:t>
            </w:r>
          </w:p>
        </w:tc>
        <w:tc>
          <w:tcPr>
            <w:tcW w:w="188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企业标准自我声明监督检查</w:t>
            </w:r>
          </w:p>
        </w:tc>
        <w:tc>
          <w:tcPr>
            <w:tcW w:w="75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《标准化法》第二十七条、第三十八条、第三十九条、第四十二条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456</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团体标准自我声明监督检查</w:t>
            </w:r>
          </w:p>
        </w:tc>
        <w:tc>
          <w:tcPr>
            <w:tcW w:w="75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社会团体</w:t>
            </w:r>
          </w:p>
        </w:tc>
        <w:tc>
          <w:tcPr>
            <w:tcW w:w="117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《标准化法》第二十七条、第三十九条、第四十二条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专利真实性监督检查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专利证书、专利文件或专利申请文件真实性的检查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各类市场主体、产品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《专利法》第六十三条；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《专利法实施细则》第八十四条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9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产品专利宣传真实性的检查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459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商标使用行为的检查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商标使用行为的检查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《商标法》第六条、第十条、第十四条第五款、第四十三条第二款、第四十九条第一款、第五十一条、第五十二条、第五十三条；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《商标法实施条例》第七十一条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0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商标使用行为的检查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集体商标、证明商标（含地理标志）使用行为的检查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《商标法》第十六条；</w:t>
            </w:r>
          </w:p>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《商标法实施条例》第四条；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《集体商标、证明商标注册和管理办法》第十七条、第十八条、第十九条、第二十条、第二十一条、第二十二条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商标印制行为的检查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《商标印制管理办法》第三条、第四条、第五条、第六条、第七条、第八条、第九条、第十条、第十一条、第十二条、第十三条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462</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商标代理行为的检查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商标代理行为的检查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经市场监管部门登记从事商标代理业务的服务机构（所）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《商标法》第六十八条；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《商标法实施条例》第八十八条、第八十九条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463</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市市场监督管理局（24类68项）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认证活动和认证结果检查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自愿性认证活动及结果合规性、有效性的检查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自愿性认证机构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《认证认可条例》第五十五条；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《认证机构管理办法》（原质检总局193号令）第二十七条、第三十条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464</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强制性产品认证、检验检测活动及结果的合规性、有效性的检查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强制性产品认证指定认证机构、指定实验室</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《认证认可条例》第五十五条；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465</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获证产品有效性抽查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CCC认证产品认证有效性抽查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CCC认证目录内的获证产品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《认证认可条例》第五十五条；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466</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有机认证产品认证有效性抽查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有机认证目录内的获证产品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rPr>
              <w:t>《认证认可条例》第五十五条；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《有机产品认证管理办法》第三十八条、第三十九条、第五十五条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467</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其他认证项目的认证有效性抽查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其他认证项目的获证产品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安宁市市场监督管理局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《认证认可条例》第五十五条；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left"/>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468</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市林业和草原局(2类2</w:t>
            </w: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项</w:t>
            </w: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国家和省级重点保护陆生野生动物驯养繁殖许可证核发的检查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国家和省级重点保护陆生野生动物驯养繁殖许可证核发的检查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陆生野生动物驯养繁殖许可证事项并已取得相关许可的昆明市范围内的公民、法人和其他组织。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安宁市林业和草原局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《中华人民共和国森林法》第十三条 各级林业主管部门依照本法规定，对森林资源的保护、利用、更新，实行管理和监督。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color w:val="000000" w:themeColor="text1"/>
                <w:kern w:val="0"/>
                <w:sz w:val="20"/>
                <w:szCs w:val="20"/>
                <w:lang w:eastAsia="zh-CN"/>
                <w14:textFill>
                  <w14:solidFill>
                    <w14:schemeClr w14:val="tx1"/>
                  </w14:solidFill>
                </w14:textFill>
              </w:rPr>
            </w:pPr>
          </w:p>
        </w:tc>
      </w:tr>
      <w:tr>
        <w:tblPrEx>
          <w:shd w:val="clear" w:color="auto" w:fill="auto"/>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left"/>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469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cs="宋体" w:asciiTheme="minorEastAsia" w:hAnsiTheme="minorEastAsia"/>
                <w:color w:val="000000" w:themeColor="text1"/>
                <w:kern w:val="0"/>
                <w:sz w:val="20"/>
                <w:szCs w:val="20"/>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对主要林木良种种子生产经营许可证核发的检查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对主要林木良种种子生产经营许可证核发的检查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在昆明市林业和草原局申请办理国家和省级重点保护陆生野生动物驯养繁殖许可证核发事项并已取得相关许可的昆明市范围内的公民、法人和其他组织。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安宁市林业和草原局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color w:val="000000" w:themeColor="text1"/>
                <w:kern w:val="0"/>
                <w:sz w:val="20"/>
                <w:szCs w:val="20"/>
                <w:lang w:eastAsia="zh-CN"/>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470</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市</w:t>
            </w:r>
            <w:r>
              <w:rPr>
                <w:rFonts w:hint="eastAsia" w:cs="宋体" w:asciiTheme="minorEastAsia" w:hAnsiTheme="minorEastAsia"/>
                <w:kern w:val="0"/>
                <w:sz w:val="20"/>
                <w:szCs w:val="20"/>
              </w:rPr>
              <w:t>统计局（1类1项）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统计资料报送情况监督检查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1.调查对象依法提供统计资料的情况；</w:t>
            </w:r>
          </w:p>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2.调查对象依法设置原始记录、统计台账的情况；</w:t>
            </w:r>
          </w:p>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3.调查对象依法建立并执行统计资料管理制度的情况；</w:t>
            </w:r>
          </w:p>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4.调查对象为依法履行法定填报职责提供保障的情况；</w:t>
            </w:r>
          </w:p>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5.调查对象依法配合统计调查和统计监督的情况；</w:t>
            </w:r>
          </w:p>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6.调查对象遵守统计法律法规规章、统计调查制度等的情况。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一套表调查单位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实地核查</w:t>
            </w:r>
          </w:p>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lang w:val="en-US" w:eastAsia="zh-CN"/>
                <w14:textFill>
                  <w14:solidFill>
                    <w14:schemeClr w14:val="tx1"/>
                  </w14:solidFill>
                </w14:textFill>
              </w:rPr>
              <w:t>安宁市</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统计局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《统计法》第二十一条第一款 国家机关、企业事业单位和其他组织等统计调查对象，应当按照国家有关规定设置原始记录、统计台账，建立健全统计资料的审核、签署、交接、归档等管理制度。</w:t>
            </w:r>
          </w:p>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《统计法》第三十三条第二款 县级以上地方人民政府统计机构依法查处本行政区域内发生的统计违法行为。</w:t>
            </w:r>
          </w:p>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p>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《统计法》第四十二条 第一款 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《统计法实施条例》第三十四条 国家机关、企业事业单位和其他组织应当加强统计基础工作，为履行法定的统计资料报送义务提供组织、人员和工作条件保障。</w:t>
            </w:r>
          </w:p>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pPr>
            <w:r>
              <w:rPr>
                <w:rFonts w:hint="eastAsia" w:cs="宋体" w:asciiTheme="minorEastAsia" w:hAnsiTheme="minorEastAsia"/>
                <w:color w:val="000000" w:themeColor="text1"/>
                <w:kern w:val="0"/>
                <w:sz w:val="20"/>
                <w:szCs w:val="20"/>
                <w:lang w:eastAsia="zh-CN"/>
                <w14:textFill>
                  <w14:solidFill>
                    <w14:schemeClr w14:val="tx1"/>
                  </w14:solidFill>
                </w14:textFill>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Theme="minorEastAsia" w:hAnsiTheme="minorEastAsia" w:cstheme="minorEastAsia"/>
                <w:color w:val="000000" w:themeColor="text1"/>
                <w:kern w:val="0"/>
                <w:sz w:val="20"/>
                <w:szCs w:val="20"/>
                <w:lang w:eastAsia="zh-CN"/>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0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471</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市城市管理局</w:t>
            </w:r>
            <w:r>
              <w:rPr>
                <w:rFonts w:hint="eastAsia" w:cs="宋体" w:asciiTheme="minorEastAsia" w:hAnsiTheme="minorEastAsia"/>
                <w:kern w:val="0"/>
                <w:sz w:val="20"/>
                <w:szCs w:val="20"/>
                <w:lang w:eastAsia="zh-CN"/>
              </w:rPr>
              <w:t>（</w:t>
            </w:r>
            <w:r>
              <w:rPr>
                <w:rFonts w:hint="eastAsia" w:cs="宋体" w:asciiTheme="minorEastAsia" w:hAnsiTheme="minorEastAsia"/>
                <w:kern w:val="0"/>
                <w:sz w:val="20"/>
                <w:szCs w:val="20"/>
                <w:lang w:val="en-US" w:eastAsia="zh-CN"/>
              </w:rPr>
              <w:t>3类6项</w:t>
            </w:r>
            <w:r>
              <w:rPr>
                <w:rFonts w:hint="eastAsia" w:cs="宋体" w:asciiTheme="minorEastAsia" w:hAnsiTheme="minorEastAsia"/>
                <w:kern w:val="0"/>
                <w:sz w:val="20"/>
                <w:szCs w:val="20"/>
                <w:lang w:eastAsia="zh-CN"/>
              </w:rPr>
              <w:t>）</w:t>
            </w:r>
          </w:p>
        </w:tc>
        <w:tc>
          <w:tcPr>
            <w:tcW w:w="115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对市政公用企业的监管</w:t>
            </w:r>
          </w:p>
          <w:p>
            <w:pPr>
              <w:widowControl/>
              <w:spacing w:line="240" w:lineRule="exact"/>
              <w:jc w:val="left"/>
              <w:rPr>
                <w:rFonts w:hint="eastAsia" w:cs="宋体" w:asciiTheme="minorEastAsia" w:hAnsiTheme="minorEastAsia"/>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城市生活垃圾收运、处理的监督检查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城市生活垃圾收运、处理企业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实地核查</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安宁市城市管理局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《城市生活垃圾管理办法》（建设部令第24号）第五条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9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472</w:t>
            </w:r>
          </w:p>
        </w:tc>
        <w:tc>
          <w:tcPr>
            <w:tcW w:w="10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城市环卫企业的监督检查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城市环卫企业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实地核查</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安宁市城市管理局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《云南省城市建设管理条例》（云南省人民代表大会常务委员会公告第50号） 第六条、第三十二条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9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473</w:t>
            </w:r>
          </w:p>
        </w:tc>
        <w:tc>
          <w:tcPr>
            <w:tcW w:w="10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城市餐厨垃圾收运、处理的监督检查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餐厨垃圾收运、处理企业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实地核查</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安宁市城市管理局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《城市生活垃圾管理办法》（建设部令第24号） 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9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474</w:t>
            </w:r>
          </w:p>
        </w:tc>
        <w:tc>
          <w:tcPr>
            <w:tcW w:w="107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color w:val="auto"/>
                <w:kern w:val="0"/>
                <w:sz w:val="20"/>
                <w:szCs w:val="20"/>
                <w:lang w:val="en-US" w:eastAsia="zh-CN"/>
              </w:rPr>
              <w:t>安宁市市级管养的路灯设施的监督检查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城市照明企业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实地核查</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安宁市城市管理局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《云南省城市建设管理条例》（云南省人民代表大会常务委员会公告第50号） 第六条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475</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对城市市政企业的监管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对城市园林绿化企业的监督检查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经云南省城市园林绿化企业名录库登记备案的园林绿化企业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实地核查</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安宁市城市管理局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《城市绿化条例》（国务院令第100号）第七条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shd w:val="clear" w:color="auto" w:fill="auto"/>
          <w:tblCellMar>
            <w:top w:w="0" w:type="dxa"/>
            <w:left w:w="108" w:type="dxa"/>
            <w:bottom w:w="0" w:type="dxa"/>
            <w:right w:w="108" w:type="dxa"/>
          </w:tblCellMar>
        </w:tblPrEx>
        <w:trPr>
          <w:trHeight w:val="1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476</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对建筑垃圾运输处置的监管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建筑垃圾运输处置的监督检查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安宁市经审批合法的弃土消纳场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实地核查</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安宁市城市管理局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《云南省城市建设管理条例》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30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477</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国家税务总局</w:t>
            </w:r>
            <w:r>
              <w:rPr>
                <w:rFonts w:hint="eastAsia" w:asciiTheme="minorEastAsia" w:hAnsiTheme="minorEastAsia" w:cstheme="minorEastAsia"/>
                <w:i w:val="0"/>
                <w:color w:val="auto"/>
                <w:kern w:val="0"/>
                <w:sz w:val="20"/>
                <w:szCs w:val="20"/>
                <w:u w:val="none"/>
                <w:lang w:val="en-US" w:eastAsia="zh-CN" w:bidi="ar"/>
              </w:rPr>
              <w:t>安宁</w:t>
            </w:r>
            <w:r>
              <w:rPr>
                <w:rFonts w:hint="eastAsia" w:asciiTheme="minorEastAsia" w:hAnsiTheme="minorEastAsia" w:eastAsiaTheme="minorEastAsia" w:cstheme="minorEastAsia"/>
                <w:i w:val="0"/>
                <w:color w:val="auto"/>
                <w:kern w:val="0"/>
                <w:sz w:val="20"/>
                <w:szCs w:val="20"/>
                <w:u w:val="none"/>
                <w:lang w:val="en-US" w:eastAsia="zh-CN" w:bidi="ar"/>
              </w:rPr>
              <w:t>市税务局（1类2项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税务检查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税务检查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纳税人、扣缴义务人和其他涉税当事人履行纳税义务、扣缴义务情况及涉税事项</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安宁市税务局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《中华人民共和国税收征收管理法》第五十四条、第五十五条、第五十六条、第五十七条、第五十八条、第五十九条；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《中华人民共和国税收征收管理法实施细则》第八十五条、第八十六条、第八十七条、第八十八条、八十九条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23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478</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发票检查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在中华人民共和国境内印制、领购、开具、取得、保管、缴销发票的单位和个人相关发票涉税事项</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安宁市税务局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《中华人民共和国发票管理办法》第三十条、第三十一条、第三十二条、第三十三条、第三十四条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cstheme="minorEastAsia"/>
                <w:i w:val="0"/>
                <w:color w:val="auto"/>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479</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市烟草专卖局</w:t>
            </w:r>
            <w:r>
              <w:rPr>
                <w:rFonts w:hint="eastAsia" w:asciiTheme="minorEastAsia" w:hAnsiTheme="minorEastAsia" w:cstheme="minorEastAsia"/>
                <w:i w:val="0"/>
                <w:color w:val="auto"/>
                <w:kern w:val="0"/>
                <w:sz w:val="20"/>
                <w:szCs w:val="20"/>
                <w:u w:val="none"/>
                <w:lang w:val="en-US" w:eastAsia="zh-CN" w:bidi="ar"/>
              </w:rPr>
              <w:t xml:space="preserve">   </w:t>
            </w:r>
            <w:r>
              <w:rPr>
                <w:rFonts w:hint="eastAsia" w:asciiTheme="minorEastAsia" w:hAnsiTheme="minorEastAsia" w:eastAsiaTheme="minorEastAsia" w:cstheme="minorEastAsia"/>
                <w:i w:val="0"/>
                <w:color w:val="auto"/>
                <w:kern w:val="0"/>
                <w:sz w:val="20"/>
                <w:szCs w:val="20"/>
                <w:u w:val="none"/>
                <w:lang w:val="en-US" w:eastAsia="zh-CN" w:bidi="ar"/>
              </w:rPr>
              <w:t>（1类1项）</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卷烟零售持证合法性和经营合法性进行监督检查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（一）遵守烟草专卖法律、法规、规章的情况：</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（二）是否与烟草专卖许可证登记事项相符合；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（三）烟草专卖许可证变更、注销、延续等手续的执行和办理情况；</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（四）国家烟草专卖局规定需要检查的其他事项。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卷烟零售户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安宁市</w:t>
            </w:r>
            <w:r>
              <w:rPr>
                <w:rFonts w:hint="eastAsia" w:asciiTheme="minorEastAsia" w:hAnsiTheme="minorEastAsia" w:eastAsiaTheme="minorEastAsia" w:cstheme="minorEastAsia"/>
                <w:i w:val="0"/>
                <w:color w:val="auto"/>
                <w:kern w:val="0"/>
                <w:sz w:val="20"/>
                <w:szCs w:val="20"/>
                <w:u w:val="none"/>
                <w:lang w:val="en-US" w:eastAsia="zh-CN" w:bidi="ar"/>
              </w:rPr>
              <w:t>烟草专卖局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Style w:val="5"/>
                <w:rFonts w:hint="eastAsia" w:asciiTheme="minorEastAsia" w:hAnsiTheme="minorEastAsia" w:eastAsiaTheme="minorEastAsia" w:cstheme="minorEastAsia"/>
                <w:color w:val="auto"/>
                <w:lang w:val="en-US" w:eastAsia="zh-CN" w:bidi="ar"/>
              </w:rPr>
              <w:t>《中华人民共和国烟草专卖法》</w:t>
            </w:r>
            <w:r>
              <w:rPr>
                <w:rStyle w:val="6"/>
                <w:rFonts w:hint="eastAsia" w:asciiTheme="minorEastAsia" w:hAnsiTheme="minorEastAsia" w:eastAsiaTheme="minorEastAsia" w:cstheme="minorEastAsia"/>
                <w:color w:val="auto"/>
                <w:lang w:val="en-US" w:eastAsia="zh-CN" w:bidi="ar"/>
              </w:rPr>
              <w:t>第三十八条；《中华人民共和国烟草专卖法实施条例》第十四条第一款、第四十四条和第四十六条；《烟草专卖许可证管理办法》第三十四条、第三十六条和第三十七条。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auto"/>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480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市安宁市消防救援大队</w:t>
            </w:r>
            <w:r>
              <w:rPr>
                <w:rFonts w:hint="eastAsia" w:cs="宋体" w:asciiTheme="minorEastAsia" w:hAnsiTheme="minorEastAsia"/>
                <w:kern w:val="0"/>
                <w:sz w:val="20"/>
                <w:szCs w:val="20"/>
              </w:rPr>
              <w:t>（1类4项）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公示信息检查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检查对象信息检查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消防监督检查对象名录库内的消防安全重点单位、一般单位、小场所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481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检查人员信息检查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消防监督检查对象名录库内的消防安全重点单位、一般单位、小场所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482</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市安宁市消防救援大队</w:t>
            </w:r>
            <w:r>
              <w:rPr>
                <w:rFonts w:hint="eastAsia" w:cs="宋体" w:asciiTheme="minorEastAsia" w:hAnsiTheme="minorEastAsia"/>
                <w:kern w:val="0"/>
                <w:sz w:val="20"/>
                <w:szCs w:val="20"/>
              </w:rPr>
              <w:t>（1类4项）</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公示信息检查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检查对象信息检查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专项检查工作方案中规定的检查对象名录库内所有单位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color w:val="000000"/>
                <w:sz w:val="20"/>
                <w:szCs w:val="20"/>
                <w:lang w:val="en-US" w:eastAsia="zh-CN"/>
              </w:rPr>
              <w:t>483</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检查人员信息检查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专项检查工作方案中规定的检查对象名录库内所有单位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安宁市消防救援大队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heme="minorEastAsia" w:hAnsiTheme="minorEastAsia" w:cstheme="minorEastAsia"/>
                <w:kern w:val="0"/>
                <w:sz w:val="20"/>
                <w:szCs w:val="20"/>
                <w:lang w:eastAsia="zh-CN"/>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484</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20"/>
                <w:szCs w:val="20"/>
                <w:lang w:eastAsia="zh-CN"/>
              </w:rPr>
            </w:pPr>
            <w:r>
              <w:rPr>
                <w:rFonts w:hint="eastAsia" w:cs="宋体" w:asciiTheme="minorEastAsia" w:hAnsiTheme="minorEastAsia"/>
                <w:kern w:val="0"/>
                <w:sz w:val="20"/>
                <w:szCs w:val="20"/>
                <w:lang w:eastAsia="zh-CN"/>
              </w:rPr>
              <w:t>市交通运输局（</w:t>
            </w:r>
            <w:r>
              <w:rPr>
                <w:rFonts w:hint="eastAsia" w:cs="宋体" w:asciiTheme="minorEastAsia" w:hAnsiTheme="minorEastAsia"/>
                <w:kern w:val="0"/>
                <w:sz w:val="20"/>
                <w:szCs w:val="20"/>
                <w:lang w:val="en-US" w:eastAsia="zh-CN"/>
              </w:rPr>
              <w:t>9类9项</w:t>
            </w:r>
            <w:r>
              <w:rPr>
                <w:rFonts w:hint="eastAsia" w:cs="宋体" w:asciiTheme="minorEastAsia" w:hAnsiTheme="minorEastAsia"/>
                <w:kern w:val="0"/>
                <w:sz w:val="20"/>
                <w:szCs w:val="20"/>
                <w:lang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水路运输经营资质情况检查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专职管理人员、海务、机务人员配备情况、企业管理制度建立、船舶相关证书、国内水路运输经营许可证规范使用等情况检查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《国内水路运输管理条例》第六条、第七条、第十九条；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《国内水路运输管理规定》第五条、第六条、第七条、第八条、第五十二条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485</w:t>
            </w:r>
          </w:p>
        </w:tc>
        <w:tc>
          <w:tcPr>
            <w:tcW w:w="1077"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水路运输经营行为监管检查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经营范围、持证情况、船舶挂靠、运输禁运限运物资、超载等行为检查、船舶名称规范使用情况的检查、船舶营业运输证期限的检查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《国内水路运输管理条例》第六条、第十一条、第十三条、第十四条、第十七条、第十八条、第十九条、第二十条、第三十四条、第三十八条；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《国内水路运输管理规定》第五条、第六条、第七条、第十四条、第二十条、第二十一条、第二十三条、第二十四条、第二十五条、第二十六条、第二十九条、第三十九条、第四十条、第四十九条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486</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港口经营资质情况检查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中华人民共和国港口经营许可证规范使用、名称规范使用、经营期限、经营范围、住所（经营场所）或驻在场所等情况检查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《中华人民共和国港口法》第二十二条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487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水运建设市场检查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招标投标行为、履约行为检查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水运建设项目从业单位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现场检查</w:t>
            </w:r>
            <w:r>
              <w:rPr>
                <w:rFonts w:hint="eastAsia" w:asciiTheme="minorEastAsia" w:hAnsiTheme="minorEastAsia" w:eastAsiaTheme="minorEastAsia" w:cstheme="minorEastAsia"/>
                <w:i w:val="0"/>
                <w:color w:val="000000"/>
                <w:kern w:val="0"/>
                <w:sz w:val="20"/>
                <w:szCs w:val="20"/>
                <w:u w:val="none"/>
                <w:lang w:val="en-US" w:eastAsia="zh-CN" w:bidi="ar"/>
              </w:rPr>
              <w:t>、网络监测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《招标投标条例》第四条、第五十九条；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《水运建设市场监督管理办法》第四条；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《水运工程建设项目招标投标管理办法》第五条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488</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水运建设监督检查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建设程序和建设管理行为检查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水运建设项目从业单位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现场检查</w:t>
            </w:r>
            <w:r>
              <w:rPr>
                <w:rFonts w:hint="eastAsia" w:asciiTheme="minorEastAsia" w:hAnsiTheme="minorEastAsia" w:eastAsiaTheme="minorEastAsia" w:cstheme="minorEastAsia"/>
                <w:i w:val="0"/>
                <w:color w:val="000000"/>
                <w:kern w:val="0"/>
                <w:sz w:val="20"/>
                <w:szCs w:val="20"/>
                <w:u w:val="none"/>
                <w:lang w:val="en-US" w:eastAsia="zh-CN" w:bidi="ar"/>
              </w:rPr>
              <w:t>、网络监测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《建设工程质量管理条例》第四条；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《水运建设市场监督管理办法》第四条；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《港口工程建设管理规定》第三条；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489</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公路水运建设监督检查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建设程序和建设管理行为检查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公路水运建设项目从业单位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现场检查</w:t>
            </w:r>
            <w:r>
              <w:rPr>
                <w:rFonts w:hint="eastAsia" w:asciiTheme="minorEastAsia" w:hAnsiTheme="minorEastAsia" w:eastAsiaTheme="minorEastAsia" w:cstheme="minorEastAsia"/>
                <w:i w:val="0"/>
                <w:color w:val="000000"/>
                <w:kern w:val="0"/>
                <w:sz w:val="20"/>
                <w:szCs w:val="20"/>
                <w:u w:val="none"/>
                <w:lang w:val="en-US" w:eastAsia="zh-CN" w:bidi="ar"/>
              </w:rPr>
              <w:t>、网络监测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质量管理条例》第四条；《公路建设监督管理办法》第六条、第七条；《公路建设市场管理办法》第八条、第九条；《水运建设市场监督管理办法》第四条；《港口工程建设管理规定》第三条；《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490</w:t>
            </w:r>
          </w:p>
        </w:tc>
        <w:tc>
          <w:tcPr>
            <w:tcW w:w="107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公路建设市场检查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招标投标行为、履约行为检查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现场检查</w:t>
            </w:r>
            <w:r>
              <w:rPr>
                <w:rFonts w:hint="eastAsia" w:asciiTheme="minorEastAsia" w:hAnsiTheme="minorEastAsia" w:eastAsiaTheme="minorEastAsia" w:cstheme="minorEastAsia"/>
                <w:i w:val="0"/>
                <w:color w:val="000000"/>
                <w:kern w:val="0"/>
                <w:sz w:val="20"/>
                <w:szCs w:val="20"/>
                <w:u w:val="none"/>
                <w:lang w:val="en-US" w:eastAsia="zh-CN" w:bidi="ar"/>
              </w:rPr>
              <w:t>、网络监测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《招标投标条例》第四条、第五十九条；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《公路建设市场管理办法》第八条、第九条；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《公路工程建设项目招标投标管理办法》第三条。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491</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公路养护检查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公路养护管理监管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公路养护管理单位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市</w:t>
            </w:r>
            <w:r>
              <w:rPr>
                <w:rFonts w:hint="eastAsia" w:asciiTheme="minorEastAsia" w:hAnsiTheme="minorEastAsia" w:cstheme="minorEastAsia"/>
                <w:i w:val="0"/>
                <w:color w:val="000000"/>
                <w:kern w:val="0"/>
                <w:sz w:val="20"/>
                <w:szCs w:val="20"/>
                <w:u w:val="none"/>
                <w:lang w:val="en-US" w:eastAsia="zh-CN" w:bidi="ar"/>
              </w:rPr>
              <w:t>地方公路管理段</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《中华人民共和国公路法》第三十五条；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《公路安全保护条例》第四十四条、第四十五条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ind w:leftChars="0"/>
              <w:jc w:val="both"/>
              <w:rPr>
                <w:rFonts w:hint="default" w:cs="宋体" w:asciiTheme="minorEastAsia" w:hAnsiTheme="minorEastAsia"/>
                <w:color w:val="000000"/>
                <w:sz w:val="20"/>
                <w:szCs w:val="20"/>
                <w:lang w:val="en-US" w:eastAsia="zh-CN"/>
              </w:rPr>
            </w:pPr>
            <w:r>
              <w:rPr>
                <w:rFonts w:hint="eastAsia" w:cs="宋体" w:asciiTheme="minorEastAsia" w:hAnsiTheme="minorEastAsia"/>
                <w:color w:val="000000"/>
                <w:sz w:val="20"/>
                <w:szCs w:val="20"/>
                <w:lang w:val="en-US" w:eastAsia="zh-CN"/>
              </w:rPr>
              <w:t>492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cs="宋体" w:asciiTheme="minorEastAsia" w:hAnsiTheme="minorEastAsia"/>
                <w:kern w:val="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水路运输经营资质情况检查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专职管理人员、海务、机务人员配备情况、企业管理制度建立、船舶相关证书、国内水路运输经营许可证规范使用等情况检查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cstheme="minorEastAsia"/>
                <w:i w:val="0"/>
                <w:color w:val="000000"/>
                <w:kern w:val="0"/>
                <w:sz w:val="20"/>
                <w:szCs w:val="20"/>
                <w:u w:val="none"/>
                <w:lang w:val="en-US" w:eastAsia="zh-CN" w:bidi="ar"/>
              </w:rPr>
              <w:t>安宁市交通运输局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《国内水路运输管理条例》第六条、第七条、第十九条；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cs="宋体" w:asciiTheme="minorEastAsia" w:hAnsi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《国内水路运输管理规定》第五条、第六条、第七条、第八条、第五十二条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cs="宋体" w:asciiTheme="minorEastAsia" w:hAnsiTheme="minorEastAsia"/>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240" w:lineRule="exact"/>
              <w:ind w:left="0" w:leftChars="0" w:right="0" w:rightChars="0" w:firstLine="0" w:firstLineChars="0"/>
              <w:jc w:val="left"/>
              <w:outlineLvl w:val="9"/>
              <w:rPr>
                <w:rFonts w:hint="eastAsia" w:asciiTheme="minorEastAsia" w:hAnsiTheme="minorEastAsia" w:cstheme="minorEastAsia"/>
                <w:i w:val="0"/>
                <w:color w:val="auto"/>
                <w:kern w:val="0"/>
                <w:sz w:val="20"/>
                <w:szCs w:val="20"/>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F0500000000000000"/>
    <w:charset w:val="86"/>
    <w:family w:val="script"/>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leftChars="0" w:hanging="425" w:firstLineChars="0"/>
      </w:pPr>
      <w:rPr>
        <w:rFonts w:hint="default"/>
      </w:rPr>
    </w:lvl>
  </w:abstractNum>
  <w:abstractNum w:abstractNumId="1">
    <w:nsid w:val="60F8E8B8"/>
    <w:multiLevelType w:val="singleLevel"/>
    <w:tmpl w:val="60F8E8B8"/>
    <w:lvl w:ilvl="0" w:tentative="0">
      <w:start w:val="1"/>
      <w:numFmt w:val="chineseCounting"/>
      <w:suff w:val="space"/>
      <w:lvlText w:val="第%1条"/>
      <w:lvlJc w:val="left"/>
    </w:lvl>
  </w:abstractNum>
  <w:abstractNum w:abstractNumId="2">
    <w:nsid w:val="60F9237C"/>
    <w:multiLevelType w:val="singleLevel"/>
    <w:tmpl w:val="60F9237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MGI0NGM5YTljZTE3OTU2ZjlhMTkyMmIzNDgwNjAifQ=="/>
  </w:docVars>
  <w:rsids>
    <w:rsidRoot w:val="0B3D589B"/>
    <w:rsid w:val="01155C08"/>
    <w:rsid w:val="039174FA"/>
    <w:rsid w:val="067F201F"/>
    <w:rsid w:val="06C46B5D"/>
    <w:rsid w:val="0ACB4C87"/>
    <w:rsid w:val="0B3D589B"/>
    <w:rsid w:val="0B4C6B14"/>
    <w:rsid w:val="0E3A678E"/>
    <w:rsid w:val="0F132F24"/>
    <w:rsid w:val="0F76027D"/>
    <w:rsid w:val="0F8E02A5"/>
    <w:rsid w:val="0FFB0D7B"/>
    <w:rsid w:val="1A7C412B"/>
    <w:rsid w:val="24701B94"/>
    <w:rsid w:val="25122EF8"/>
    <w:rsid w:val="26D133C2"/>
    <w:rsid w:val="28676AA0"/>
    <w:rsid w:val="312318B5"/>
    <w:rsid w:val="324F5836"/>
    <w:rsid w:val="34C04B25"/>
    <w:rsid w:val="370C45AB"/>
    <w:rsid w:val="376D7E06"/>
    <w:rsid w:val="37A73905"/>
    <w:rsid w:val="39D802BE"/>
    <w:rsid w:val="3BC10E29"/>
    <w:rsid w:val="3C1A0C0F"/>
    <w:rsid w:val="3DC34890"/>
    <w:rsid w:val="3F242AFC"/>
    <w:rsid w:val="42C4533C"/>
    <w:rsid w:val="440E7A5E"/>
    <w:rsid w:val="44820260"/>
    <w:rsid w:val="45652EB4"/>
    <w:rsid w:val="4CC51134"/>
    <w:rsid w:val="4DA46CC0"/>
    <w:rsid w:val="4E652843"/>
    <w:rsid w:val="4F0E4B6D"/>
    <w:rsid w:val="50353D2A"/>
    <w:rsid w:val="511A63A4"/>
    <w:rsid w:val="512B5F9F"/>
    <w:rsid w:val="51790A8C"/>
    <w:rsid w:val="51843FC8"/>
    <w:rsid w:val="55A80E01"/>
    <w:rsid w:val="55C51731"/>
    <w:rsid w:val="56283FB1"/>
    <w:rsid w:val="572B176A"/>
    <w:rsid w:val="58050BAA"/>
    <w:rsid w:val="58654810"/>
    <w:rsid w:val="59214870"/>
    <w:rsid w:val="5A010CC9"/>
    <w:rsid w:val="60B4532A"/>
    <w:rsid w:val="60EE3CEF"/>
    <w:rsid w:val="624F460F"/>
    <w:rsid w:val="63DB60E6"/>
    <w:rsid w:val="650D1BBB"/>
    <w:rsid w:val="653B76BC"/>
    <w:rsid w:val="662057AD"/>
    <w:rsid w:val="667C1B88"/>
    <w:rsid w:val="6C6512D4"/>
    <w:rsid w:val="6D5E4000"/>
    <w:rsid w:val="6E081F4C"/>
    <w:rsid w:val="6EE00387"/>
    <w:rsid w:val="71BB57FE"/>
    <w:rsid w:val="73CD7CF3"/>
    <w:rsid w:val="78E37479"/>
    <w:rsid w:val="79765652"/>
    <w:rsid w:val="7A492F6F"/>
    <w:rsid w:val="7AD02FED"/>
    <w:rsid w:val="7CC55DA9"/>
    <w:rsid w:val="7F580F35"/>
    <w:rsid w:val="7FD7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宋体" w:hAnsi="宋体" w:eastAsia="宋体" w:cs="宋体"/>
      <w:color w:val="000000"/>
      <w:sz w:val="20"/>
      <w:szCs w:val="20"/>
      <w:u w:val="none"/>
    </w:rPr>
  </w:style>
  <w:style w:type="character" w:customStyle="1" w:styleId="6">
    <w:name w:val="font9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199</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2021-08-16T07:45:00Z</dcterms:created>
  <dc:creator>知秋</dc:creator>
  <cp:lastModifiedBy>杨敏</cp:lastModifiedBy>
  <dcterms:modified xsi:type="dcterms:W3CDTF">2025-12-26T06:43:47Z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B66DF7AD346E494CAE9B917150E6D008</vt:lpwstr>
  </property>
</Properties>
</file>