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val="0"/>
        <w:overflowPunct/>
        <w:topLinePunct w:val="0"/>
        <w:autoSpaceDE w:val="0"/>
        <w:autoSpaceDN w:val="0"/>
        <w:bidi w:val="0"/>
        <w:spacing w:line="5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bCs/>
          <w:color w:val="auto"/>
          <w:sz w:val="44"/>
          <w:szCs w:val="44"/>
        </w:rPr>
        <w:t>安宁市市场监督管理局</w:t>
      </w:r>
    </w:p>
    <w:p>
      <w:pPr>
        <w:keepNext w:val="0"/>
        <w:keepLines w:val="0"/>
        <w:pageBreakBefore w:val="0"/>
        <w:widowControl w:val="0"/>
        <w:kinsoku w:val="0"/>
        <w:wordWrap w:val="0"/>
        <w:overflowPunct/>
        <w:topLinePunct w:val="0"/>
        <w:autoSpaceDE w:val="0"/>
        <w:autoSpaceDN w:val="0"/>
        <w:bidi w:val="0"/>
        <w:spacing w:line="52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行政处罚决定书</w:t>
      </w:r>
    </w:p>
    <w:p>
      <w:pPr>
        <w:keepNext w:val="0"/>
        <w:keepLines w:val="0"/>
        <w:pageBreakBefore w:val="0"/>
        <w:widowControl/>
        <w:kinsoku w:val="0"/>
        <w:wordWrap w:val="0"/>
        <w:overflowPunct/>
        <w:topLinePunct w:val="0"/>
        <w:autoSpaceDE w:val="0"/>
        <w:autoSpaceDN w:val="0"/>
        <w:bidi w:val="0"/>
        <w:adjustRightInd w:val="0"/>
        <w:snapToGrid w:val="0"/>
        <w:spacing w:line="520" w:lineRule="exact"/>
        <w:ind w:right="55"/>
        <w:jc w:val="center"/>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安市</w:t>
      </w:r>
      <w:r>
        <w:rPr>
          <w:rFonts w:hint="default" w:ascii="Times New Roman" w:hAnsi="Times New Roman" w:eastAsia="仿宋_GB2312" w:cs="Times New Roman"/>
          <w:bCs/>
          <w:color w:val="auto"/>
          <w:sz w:val="32"/>
          <w:szCs w:val="32"/>
          <w:highlight w:val="none"/>
        </w:rPr>
        <w:t>监</w:t>
      </w:r>
      <w:r>
        <w:rPr>
          <w:rFonts w:hint="eastAsia" w:ascii="Times New Roman" w:cs="Times New Roman"/>
          <w:bCs/>
          <w:color w:val="auto"/>
          <w:sz w:val="32"/>
          <w:szCs w:val="32"/>
          <w:highlight w:val="none"/>
          <w:lang w:eastAsia="zh-CN"/>
        </w:rPr>
        <w:t>处</w:t>
      </w:r>
      <w:r>
        <w:rPr>
          <w:rFonts w:hint="default" w:ascii="Times New Roman" w:hAnsi="Times New Roman" w:eastAsia="仿宋_GB2312" w:cs="Times New Roman"/>
          <w:bCs/>
          <w:color w:val="auto"/>
          <w:sz w:val="32"/>
          <w:szCs w:val="32"/>
          <w:highlight w:val="none"/>
        </w:rPr>
        <w:t>罚〔20</w:t>
      </w:r>
      <w:r>
        <w:rPr>
          <w:rFonts w:hint="default" w:ascii="Times New Roman" w:hAnsi="Times New Roman" w:cs="Times New Roman"/>
          <w:bCs/>
          <w:color w:val="auto"/>
          <w:sz w:val="32"/>
          <w:szCs w:val="32"/>
          <w:highlight w:val="none"/>
          <w:lang w:val="en-US" w:eastAsia="zh-CN"/>
        </w:rPr>
        <w:t>2</w:t>
      </w:r>
      <w:r>
        <w:rPr>
          <w:rFonts w:hint="eastAsia" w:ascii="Times New Roman"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rPr>
        <w:t>〕</w:t>
      </w:r>
      <w:r>
        <w:rPr>
          <w:rFonts w:hint="eastAsia" w:ascii="Times New Roman" w:cs="Times New Roman"/>
          <w:bCs/>
          <w:color w:val="auto"/>
          <w:sz w:val="32"/>
          <w:szCs w:val="32"/>
          <w:highlight w:val="none"/>
          <w:lang w:val="en-US" w:eastAsia="zh-CN"/>
        </w:rPr>
        <w:t>227</w:t>
      </w:r>
      <w:r>
        <w:rPr>
          <w:rFonts w:hint="default" w:ascii="Times New Roman" w:hAnsi="Times New Roman" w:eastAsia="仿宋_GB2312" w:cs="Times New Roman"/>
          <w:bCs/>
          <w:color w:val="auto"/>
          <w:sz w:val="32"/>
          <w:szCs w:val="32"/>
          <w:highlight w:val="none"/>
        </w:rPr>
        <w:t>号</w:t>
      </w:r>
    </w:p>
    <w:p>
      <w:pPr>
        <w:keepNext w:val="0"/>
        <w:keepLines w:val="0"/>
        <w:pageBreakBefore w:val="0"/>
        <w:widowControl w:val="0"/>
        <w:kinsoku/>
        <w:wordWrap w:val="0"/>
        <w:overflowPunct/>
        <w:topLinePunct w:val="0"/>
        <w:autoSpaceDE/>
        <w:autoSpaceDN/>
        <w:bidi w:val="0"/>
        <w:adjustRightInd w:val="0"/>
        <w:snapToGrid w:val="0"/>
        <w:spacing w:line="520" w:lineRule="exact"/>
        <w:jc w:val="both"/>
        <w:textAlignment w:val="auto"/>
        <w:outlineLvl w:val="9"/>
        <w:rPr>
          <w:rFonts w:hint="default" w:ascii="Times New Roman" w:hAnsi="Times New Roman" w:eastAsia="仿宋_GB2312" w:cs="Times New Roman"/>
          <w:color w:val="auto"/>
          <w:sz w:val="36"/>
          <w:szCs w:val="36"/>
          <w:u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20" w:lineRule="exact"/>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u w:val="none"/>
          <w:lang w:val="en-US" w:eastAsia="zh-CN"/>
        </w:rPr>
        <w:t>当事人：</w:t>
      </w:r>
      <w:r>
        <w:rPr>
          <w:rFonts w:hint="default" w:ascii="Times New Roman" w:hAnsi="Times New Roman" w:eastAsia="仿宋_GB2312" w:cs="Times New Roman"/>
          <w:color w:val="auto"/>
          <w:sz w:val="32"/>
          <w:szCs w:val="32"/>
          <w:lang w:val="en-US" w:eastAsia="zh-CN"/>
        </w:rPr>
        <w:t>云南泓霖塔锅餐饮管理有限公司</w:t>
      </w:r>
    </w:p>
    <w:p>
      <w:pPr>
        <w:keepNext w:val="0"/>
        <w:keepLines w:val="0"/>
        <w:pageBreakBefore w:val="0"/>
        <w:widowControl w:val="0"/>
        <w:kinsoku/>
        <w:wordWrap w:val="0"/>
        <w:overflowPunct/>
        <w:topLinePunct w:val="0"/>
        <w:autoSpaceDE/>
        <w:autoSpaceDN/>
        <w:bidi w:val="0"/>
        <w:adjustRightInd w:val="0"/>
        <w:snapToGrid w:val="0"/>
        <w:spacing w:line="520" w:lineRule="exact"/>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主体资格证名称：《营业执照》</w:t>
      </w:r>
    </w:p>
    <w:p>
      <w:pPr>
        <w:pStyle w:val="15"/>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ind w:left="960" w:hanging="960" w:hangingChars="3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统一社会信用代码：</w:t>
      </w:r>
      <w:r>
        <w:rPr>
          <w:rFonts w:hint="default" w:ascii="Times New Roman" w:hAnsi="Times New Roman" w:eastAsia="仿宋_GB2312" w:cs="Times New Roman"/>
          <w:color w:val="auto"/>
          <w:sz w:val="32"/>
          <w:szCs w:val="32"/>
          <w:lang w:val="en-US" w:eastAsia="zh-CN"/>
        </w:rPr>
        <w:t>91530181MA6NCWQA9P</w:t>
      </w:r>
    </w:p>
    <w:p>
      <w:pPr>
        <w:pStyle w:val="15"/>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ind w:left="960" w:hanging="960" w:hangingChars="300"/>
        <w:jc w:val="left"/>
        <w:textAlignment w:val="auto"/>
        <w:rPr>
          <w:rFonts w:hint="default" w:ascii="Times New Roman" w:hAnsi="Times New Roman" w:eastAsia="仿宋_GB2312" w:cs="Times New Roman"/>
          <w:color w:val="auto"/>
          <w:spacing w:val="-11"/>
          <w:sz w:val="32"/>
          <w:szCs w:val="32"/>
          <w:lang w:val="en-US" w:eastAsia="zh-CN"/>
        </w:rPr>
      </w:pPr>
      <w:r>
        <w:rPr>
          <w:rFonts w:hint="eastAsia" w:ascii="Times New Roman" w:hAnsi="Times New Roman" w:cs="Times New Roman"/>
          <w:color w:val="auto"/>
          <w:sz w:val="32"/>
          <w:szCs w:val="32"/>
          <w:lang w:val="en-US" w:eastAsia="zh-CN"/>
        </w:rPr>
        <w:t>住所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11"/>
          <w:sz w:val="32"/>
          <w:szCs w:val="32"/>
          <w:lang w:val="en-US" w:eastAsia="zh-CN"/>
        </w:rPr>
        <w:t>云南省昆明市安宁市连然街道办事处金色理想4-A4、4-A5号商铺</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eastAsia="zh-CN"/>
        </w:rPr>
        <w:t>法定代表人</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张汇文</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身份证号码：</w:t>
      </w:r>
      <w:r>
        <w:rPr>
          <w:rFonts w:hint="default" w:ascii="Times New Roman" w:hAnsi="Times New Roman" w:eastAsia="仿宋_GB2312" w:cs="Times New Roman"/>
          <w:color w:val="auto"/>
          <w:sz w:val="32"/>
          <w:szCs w:val="32"/>
          <w:lang w:val="en-US" w:eastAsia="zh-CN"/>
        </w:rPr>
        <w:t>5301**********2612</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bookmarkStart w:id="0" w:name="_GoBack"/>
      <w:bookmarkEnd w:id="0"/>
    </w:p>
    <w:p>
      <w:pPr>
        <w:pStyle w:val="15"/>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20" w:lineRule="exact"/>
        <w:ind w:right="62" w:firstLine="640" w:firstLineChars="200"/>
        <w:jc w:val="left"/>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经云南省市场监管一体化应用平台查询，未见当事人2020年至2024年连续五个年度报告信息。（2）依据国家工商行政管理总局、国家税务总局《关于清理长期停业未经营企业工作有关问题的通知》及上级市场监管部门有关程序，我局于2025年7月23日在安宁市人民政府门户网站发布了《安宁市市场监督管理局关于提醒未年报企业及时履行义务的公告》，责令含当事人在内的409户企业自公告之日起15个工作日内到我局确认是否正常开展经营活动。在公告期限内，当事人未到我局确认是否正常开展经营活动。（3）我局于2025年10月13日向国家税务总局安宁市税务局发出《安宁市市场监督管理局关于协助查询企业纳税申报的函》，商请核实拟吊销的含当事人在内的6户企业2023年、2024年连续2年的报税情况。2025年10月14日国家税务总局安宁市税务局复函称当事人纳税信息处于非正常状态。（4）我局执法人员于2025年10月17日到当事人登记的住所（云南省昆明市安宁市连然街道办事处金色理想4-A4、4-A5号商铺）进行现场检查，未见当事人在该地址开展经营活动，也未能与其法定代表人取得联系。</w:t>
      </w:r>
    </w:p>
    <w:p>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20" w:lineRule="exact"/>
        <w:ind w:right="62" w:rightChars="0" w:firstLine="640" w:firstLineChars="200"/>
        <w:jc w:val="left"/>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经查，当事人自2018年8月31日成立，自成立以来，未报送并公示2020年至2024年连续五年年度报告信息，且在《安宁市市场监督管理局关于提醒未年报企业及时履行义务的公告》公示期内未向我局确认经营情况，同时当事人纳税信息处于非正常状态。因当事人未依照《企业信息公示暂行条例》第八条规定的期限公示年度报告，从2021年7月14日开始已被列入经营异常名录。经现场核查，当事人未在登记的住所（云南省昆明市安宁市连然街道办事处金色理想4-A4、4-A5号商铺）经营且无法取得联系。当事人开业后自行停业时间连续已达2年10个月以上，安宁市云味餐饮店于2023年4月10日在当事人登记的住所注册了《营业执照》，并于2023年6月13日取得《食品经营许可证》。</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right="62" w:firstLine="640" w:firstLineChars="200"/>
        <w:jc w:val="left"/>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上述事实，主要有以下证据证明：</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right="62" w:firstLine="640" w:firstLineChars="200"/>
        <w:jc w:val="left"/>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1.我局在安宁市人民政府门户网站发布《安宁市市场监督管理局关于提醒未年报企业及时履行义务的公告》的截图1份，证明我局对拟吊销企业发布确认经营情况的公告；</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right="62" w:firstLine="640" w:firstLineChars="200"/>
        <w:jc w:val="left"/>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安宁市市场监督管理局关于协助查询企业纳税申报的函》及附件《安宁市市场监督管理局拟吊销企业名单》1份、《国家税务总局安宁市税务局关于协助查询企业纳税申报的复函》附《安宁市市场监督管理局拟吊销企业名单》1份，证明当事人在税务登记系统中纳税信息处于非正常状态；</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right="62" w:firstLine="640" w:firstLineChars="200"/>
        <w:jc w:val="left"/>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3.《现场笔录》1份、现场检查照片打印件1份、通话记录截图1份、证明当事人已不在登记的住所开展经营活动且无法联系到当事人的事实；</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right="62" w:firstLine="640" w:firstLineChars="200"/>
        <w:jc w:val="left"/>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4.云南省市场监督管理一体化业务系统导出的安宁市云味餐饮店基本情况1份、许可信息1份，证明当事人已不在登记住所开展经营活动及安宁市云味餐饮店自2023年4月10日开始在当事人登记住所经营的事实；</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right="62" w:firstLine="640" w:firstLineChars="200"/>
        <w:jc w:val="left"/>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5.云南省市场监督管理一体化业务系统导出的《内资企业登记基本情况表》1份、“自行公示信息”打印件1份，证明当事人的主体资格及未报送并公示年度报告情况；</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right="62" w:firstLine="640" w:firstLineChars="200"/>
        <w:jc w:val="left"/>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6.云南省市场监督管理一体化业务系统导出的当事人“企业实体信息”1份，证明当事人被列入经营异常的情况。</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right="62" w:firstLine="640" w:firstLineChars="200"/>
        <w:jc w:val="left"/>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以上6组证据，共11份，事实清楚，证据确凿，相互印证，足以认定。</w:t>
      </w:r>
    </w:p>
    <w:p>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right="62"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cs="Times New Roman"/>
          <w:bCs/>
          <w:color w:val="auto"/>
          <w:sz w:val="32"/>
          <w:szCs w:val="32"/>
          <w:highlight w:val="none"/>
          <w:lang w:val="en-US" w:eastAsia="zh-CN"/>
        </w:rPr>
        <w:t>我</w:t>
      </w:r>
      <w:r>
        <w:rPr>
          <w:rFonts w:hint="default" w:ascii="Times New Roman" w:hAnsi="Times New Roman" w:eastAsia="仿宋_GB2312" w:cs="Times New Roman"/>
          <w:bCs/>
          <w:color w:val="auto"/>
          <w:sz w:val="32"/>
          <w:szCs w:val="32"/>
          <w:highlight w:val="none"/>
          <w:lang w:val="en-US" w:eastAsia="zh-CN"/>
        </w:rPr>
        <w:t>局于202</w:t>
      </w:r>
      <w:r>
        <w:rPr>
          <w:rFonts w:hint="eastAsia" w:ascii="Times New Roman" w:hAnsi="Times New Roman"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lang w:val="en-US" w:eastAsia="zh-CN"/>
        </w:rPr>
        <w:t>年</w:t>
      </w:r>
      <w:r>
        <w:rPr>
          <w:rFonts w:hint="eastAsia" w:ascii="Times New Roman" w:hAnsi="Times New Roman" w:cs="Times New Roman"/>
          <w:bCs/>
          <w:color w:val="auto"/>
          <w:sz w:val="32"/>
          <w:szCs w:val="32"/>
          <w:highlight w:val="none"/>
          <w:lang w:val="en-US" w:eastAsia="zh-CN"/>
        </w:rPr>
        <w:t>11</w:t>
      </w:r>
      <w:r>
        <w:rPr>
          <w:rFonts w:hint="default" w:ascii="Times New Roman" w:hAnsi="Times New Roman" w:eastAsia="仿宋_GB2312" w:cs="Times New Roman"/>
          <w:bCs/>
          <w:color w:val="auto"/>
          <w:sz w:val="32"/>
          <w:szCs w:val="32"/>
          <w:highlight w:val="none"/>
          <w:lang w:val="en-US" w:eastAsia="zh-CN"/>
        </w:rPr>
        <w:t>月</w:t>
      </w:r>
      <w:r>
        <w:rPr>
          <w:rFonts w:hint="eastAsia" w:ascii="Times New Roman" w:hAnsi="Times New Roman" w:cs="Times New Roman"/>
          <w:bCs/>
          <w:color w:val="auto"/>
          <w:sz w:val="32"/>
          <w:szCs w:val="32"/>
          <w:highlight w:val="none"/>
          <w:lang w:val="en-US" w:eastAsia="zh-CN"/>
        </w:rPr>
        <w:t>12</w:t>
      </w:r>
      <w:r>
        <w:rPr>
          <w:rFonts w:hint="default" w:ascii="Times New Roman" w:hAnsi="Times New Roman" w:eastAsia="仿宋_GB2312" w:cs="Times New Roman"/>
          <w:bCs/>
          <w:color w:val="auto"/>
          <w:sz w:val="32"/>
          <w:szCs w:val="32"/>
          <w:highlight w:val="none"/>
          <w:lang w:val="en-US" w:eastAsia="zh-CN"/>
        </w:rPr>
        <w:t>日向当事人下达了《安宁市市场监督管理局行政处罚告知书》</w:t>
      </w:r>
      <w:r>
        <w:rPr>
          <w:rFonts w:hint="default" w:ascii="Times New Roman" w:hAnsi="Times New Roman"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告知当事人我局拟作出行政处罚的事实、理由、依据、处罚内容和当事人享有陈述、申辩</w:t>
      </w:r>
      <w:r>
        <w:rPr>
          <w:rFonts w:hint="eastAsia" w:ascii="Times New Roman" w:hAnsi="Times New Roman" w:cs="Times New Roman"/>
          <w:bCs/>
          <w:color w:val="auto"/>
          <w:sz w:val="32"/>
          <w:szCs w:val="32"/>
          <w:highlight w:val="none"/>
          <w:lang w:val="en-US" w:eastAsia="zh-CN"/>
        </w:rPr>
        <w:t>及要求听证</w:t>
      </w:r>
      <w:r>
        <w:rPr>
          <w:rFonts w:hint="default" w:ascii="Times New Roman" w:hAnsi="Times New Roman" w:eastAsia="仿宋_GB2312" w:cs="Times New Roman"/>
          <w:bCs/>
          <w:color w:val="auto"/>
          <w:sz w:val="32"/>
          <w:szCs w:val="32"/>
          <w:highlight w:val="none"/>
          <w:lang w:val="en-US" w:eastAsia="zh-CN"/>
        </w:rPr>
        <w:t>的权利。当事人在规定时限内未提出陈述、申辩</w:t>
      </w:r>
      <w:r>
        <w:rPr>
          <w:rFonts w:hint="eastAsia" w:ascii="Times New Roman" w:hAnsi="Times New Roman" w:cs="Times New Roman"/>
          <w:bCs/>
          <w:color w:val="auto"/>
          <w:sz w:val="32"/>
          <w:szCs w:val="32"/>
          <w:highlight w:val="none"/>
          <w:lang w:val="en-US" w:eastAsia="zh-CN"/>
        </w:rPr>
        <w:t>、未要求听证</w:t>
      </w:r>
      <w:r>
        <w:rPr>
          <w:rFonts w:hint="default" w:ascii="Times New Roman" w:hAnsi="Times New Roman" w:eastAsia="仿宋_GB2312" w:cs="Times New Roman"/>
          <w:bCs/>
          <w:color w:val="auto"/>
          <w:sz w:val="32"/>
          <w:szCs w:val="32"/>
          <w:highlight w:val="none"/>
          <w:lang w:val="en-US" w:eastAsia="zh-CN"/>
        </w:rPr>
        <w:t>。</w:t>
      </w:r>
    </w:p>
    <w:p>
      <w:pPr>
        <w:keepNext w:val="0"/>
        <w:keepLines w:val="0"/>
        <w:pageBreakBefore w:val="0"/>
        <w:kinsoku/>
        <w:overflowPunct/>
        <w:topLinePunct w:val="0"/>
        <w:bidi w:val="0"/>
        <w:adjustRightInd w:val="0"/>
        <w:snapToGrid w:val="0"/>
        <w:spacing w:line="52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本局认为，</w:t>
      </w:r>
      <w:r>
        <w:rPr>
          <w:rFonts w:hint="default" w:ascii="Times New Roman" w:hAnsi="Times New Roman" w:eastAsia="仿宋_GB2312" w:cs="Times New Roman"/>
          <w:color w:val="auto"/>
          <w:sz w:val="32"/>
          <w:szCs w:val="32"/>
          <w:lang w:val="en-US" w:eastAsia="zh-CN"/>
        </w:rPr>
        <w:t>当事人构成开业后自行停业连续六</w:t>
      </w:r>
      <w:r>
        <w:rPr>
          <w:rFonts w:hint="default" w:ascii="Times New Roman" w:hAnsi="Times New Roman" w:eastAsia="仿宋_GB2312" w:cs="Times New Roman"/>
          <w:color w:val="auto"/>
          <w:sz w:val="32"/>
          <w:szCs w:val="32"/>
        </w:rPr>
        <w:t>个月以上</w:t>
      </w:r>
      <w:r>
        <w:rPr>
          <w:rFonts w:hint="default" w:ascii="Times New Roman" w:hAnsi="Times New Roman" w:eastAsia="仿宋_GB2312" w:cs="Times New Roman"/>
          <w:color w:val="auto"/>
          <w:sz w:val="32"/>
          <w:szCs w:val="32"/>
          <w:lang w:eastAsia="zh-CN"/>
        </w:rPr>
        <w:t>、连续五年未按规定报送并公示年度报告</w:t>
      </w:r>
      <w:r>
        <w:rPr>
          <w:rFonts w:hint="default" w:ascii="Times New Roman" w:hAnsi="Times New Roman" w:eastAsia="仿宋_GB2312" w:cs="Times New Roman"/>
          <w:color w:val="auto"/>
          <w:sz w:val="32"/>
          <w:szCs w:val="32"/>
        </w:rPr>
        <w:t>的违法行为。</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当事人违反</w:t>
      </w:r>
      <w:r>
        <w:rPr>
          <w:rFonts w:hint="eastAsia" w:ascii="Times New Roman"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中华人民共和国市场主体登记管理条例》第三十五条、《企业信息公示暂行条例》第八条第一款之规定，依据《企业信息公示暂行条例》第十八条第一款、《中华人民共和国公司法》第二百六十条第一款之规定，</w:t>
      </w:r>
      <w:r>
        <w:rPr>
          <w:rFonts w:hint="eastAsia" w:ascii="Times New Roman" w:cs="Times New Roman"/>
          <w:color w:val="auto"/>
          <w:sz w:val="32"/>
          <w:szCs w:val="32"/>
          <w:lang w:val="en-US" w:eastAsia="zh-CN"/>
        </w:rPr>
        <w:t>决定</w:t>
      </w:r>
      <w:r>
        <w:rPr>
          <w:rFonts w:hint="default" w:ascii="Times New Roman" w:hAnsi="Times New Roman" w:eastAsia="仿宋_GB2312" w:cs="Times New Roman"/>
          <w:color w:val="auto"/>
          <w:sz w:val="32"/>
          <w:szCs w:val="32"/>
          <w:lang w:val="en-US" w:eastAsia="zh-CN"/>
        </w:rPr>
        <w:t>对当事人作如下行政处罚：</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6"/>
        <w:keepNext w:val="0"/>
        <w:keepLines w:val="0"/>
        <w:pageBreakBefore w:val="0"/>
        <w:kinsoku/>
        <w:overflowPunct/>
        <w:topLinePunct w:val="0"/>
        <w:bidi w:val="0"/>
        <w:spacing w:line="520" w:lineRule="exact"/>
        <w:ind w:firstLine="640" w:firstLineChars="200"/>
        <w:textAlignment w:val="auto"/>
        <w:rPr>
          <w:rFonts w:hint="default"/>
          <w:lang w:val="en-US" w:eastAsia="zh-CN"/>
        </w:rPr>
      </w:pPr>
      <w:r>
        <w:rPr>
          <w:rFonts w:hint="default"/>
          <w:lang w:val="en-US" w:eastAsia="zh-CN"/>
        </w:rPr>
        <w:t>依据《市场监督管理行政处罚信息公示规定》，本局将通过国家企业信用信息公示系统（云南）公示行政处罚决定信息</w:t>
      </w:r>
      <w:r>
        <w:rPr>
          <w:rFonts w:hint="default" w:ascii="Times New Roman" w:hAnsi="Times New Roman" w:cs="Times New Roman"/>
          <w:lang w:val="en-US" w:eastAsia="zh-CN"/>
        </w:rPr>
        <w:t>，公示期自</w:t>
      </w:r>
      <w:r>
        <w:rPr>
          <w:rFonts w:hint="default" w:ascii="Times New Roman" w:hAnsi="Times New Roman" w:cs="Times New Roman"/>
          <w:highlight w:val="none"/>
          <w:lang w:val="en-US" w:eastAsia="zh-CN"/>
        </w:rPr>
        <w:t>2025年1</w:t>
      </w:r>
      <w:r>
        <w:rPr>
          <w:rFonts w:hint="eastAsia" w:ascii="Times New Roman" w:cs="Times New Roman"/>
          <w:highlight w:val="none"/>
          <w:lang w:val="en-US" w:eastAsia="zh-CN"/>
        </w:rPr>
        <w:t>2</w:t>
      </w:r>
      <w:r>
        <w:rPr>
          <w:rFonts w:hint="default" w:ascii="Times New Roman" w:hAnsi="Times New Roman" w:cs="Times New Roman"/>
          <w:highlight w:val="none"/>
          <w:lang w:val="en-US" w:eastAsia="zh-CN"/>
        </w:rPr>
        <w:t>月</w:t>
      </w:r>
      <w:r>
        <w:rPr>
          <w:rFonts w:hint="eastAsia" w:ascii="Times New Roman" w:cs="Times New Roman"/>
          <w:highlight w:val="none"/>
          <w:lang w:val="en-US" w:eastAsia="zh-CN"/>
        </w:rPr>
        <w:t>18</w:t>
      </w:r>
      <w:r>
        <w:rPr>
          <w:rFonts w:hint="default" w:ascii="Times New Roman" w:hAnsi="Times New Roman" w:cs="Times New Roman"/>
          <w:highlight w:val="none"/>
          <w:lang w:val="en-US" w:eastAsia="zh-CN"/>
        </w:rPr>
        <w:t>日至202</w:t>
      </w:r>
      <w:r>
        <w:rPr>
          <w:rFonts w:hint="eastAsia" w:ascii="Times New Roman" w:cs="Times New Roman"/>
          <w:highlight w:val="none"/>
          <w:lang w:val="en-US" w:eastAsia="zh-CN"/>
        </w:rPr>
        <w:t>8</w:t>
      </w:r>
      <w:r>
        <w:rPr>
          <w:rFonts w:hint="default" w:ascii="Times New Roman" w:hAnsi="Times New Roman" w:cs="Times New Roman"/>
          <w:highlight w:val="none"/>
          <w:lang w:val="en-US" w:eastAsia="zh-CN"/>
        </w:rPr>
        <w:t>年</w:t>
      </w:r>
      <w:r>
        <w:rPr>
          <w:rFonts w:hint="eastAsia" w:ascii="Times New Roman" w:cs="Times New Roman"/>
          <w:highlight w:val="none"/>
          <w:lang w:val="en-US" w:eastAsia="zh-CN"/>
        </w:rPr>
        <w:t>12</w:t>
      </w:r>
      <w:r>
        <w:rPr>
          <w:rFonts w:hint="default" w:ascii="Times New Roman" w:hAnsi="Times New Roman" w:cs="Times New Roman"/>
          <w:highlight w:val="none"/>
          <w:lang w:val="en-US" w:eastAsia="zh-CN"/>
        </w:rPr>
        <w:t>月</w:t>
      </w:r>
      <w:r>
        <w:rPr>
          <w:rFonts w:hint="eastAsia" w:ascii="Times New Roman" w:cs="Times New Roman"/>
          <w:highlight w:val="none"/>
          <w:lang w:val="en-US" w:eastAsia="zh-CN"/>
        </w:rPr>
        <w:t>18</w:t>
      </w:r>
      <w:r>
        <w:rPr>
          <w:rFonts w:hint="default" w:ascii="Times New Roman" w:hAnsi="Times New Roman" w:cs="Times New Roman"/>
          <w:highlight w:val="none"/>
          <w:lang w:val="en-US" w:eastAsia="zh-CN"/>
        </w:rPr>
        <w:t>日。</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2"/>
          <w:sz w:val="32"/>
          <w:szCs w:val="32"/>
          <w:lang w:val="en-US"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2"/>
          <w:sz w:val="32"/>
          <w:szCs w:val="32"/>
          <w:lang w:val="en-US"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160" w:firstLineChars="1300"/>
        <w:jc w:val="both"/>
        <w:textAlignment w:val="auto"/>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Cs/>
          <w:color w:val="auto"/>
          <w:kern w:val="2"/>
          <w:sz w:val="32"/>
          <w:szCs w:val="32"/>
          <w:lang w:val="en-US" w:bidi="ar-SA"/>
        </w:rPr>
        <w:t xml:space="preserve">安宁市市场监督管理局   </w:t>
      </w:r>
      <w:r>
        <w:rPr>
          <w:rFonts w:hint="default" w:ascii="Times New Roman" w:hAnsi="Times New Roman" w:eastAsia="仿宋_GB2312" w:cs="Times New Roman"/>
          <w:bCs/>
          <w:color w:val="auto"/>
          <w:kern w:val="2"/>
          <w:sz w:val="32"/>
          <w:szCs w:val="32"/>
          <w:lang w:val="en-US" w:eastAsia="zh-CN" w:bidi="ar-SA"/>
        </w:rPr>
        <w:t xml:space="preserve">                        </w:t>
      </w:r>
      <w:r>
        <w:rPr>
          <w:rFonts w:hint="default" w:ascii="Times New Roman" w:hAnsi="Times New Roman" w:eastAsia="仿宋_GB2312" w:cs="Times New Roman"/>
          <w:bCs/>
          <w:color w:val="auto"/>
          <w:kern w:val="2"/>
          <w:sz w:val="32"/>
          <w:szCs w:val="32"/>
          <w:highlight w:val="none"/>
          <w:lang w:val="en-US" w:eastAsia="zh-CN" w:bidi="ar-SA"/>
        </w:rPr>
        <w:t xml:space="preserve">      </w:t>
      </w:r>
      <w:r>
        <w:rPr>
          <w:rFonts w:hint="default" w:ascii="Times New Roman" w:hAnsi="Times New Roman" w:eastAsia="仿宋_GB2312" w:cs="Times New Roman"/>
          <w:bCs/>
          <w:color w:val="0000FF"/>
          <w:kern w:val="2"/>
          <w:sz w:val="32"/>
          <w:szCs w:val="32"/>
          <w:highlight w:val="none"/>
          <w:lang w:val="en-US" w:eastAsia="zh-CN" w:bidi="ar-SA"/>
        </w:rPr>
        <w:t xml:space="preserve"> </w:t>
      </w:r>
      <w:r>
        <w:rPr>
          <w:rFonts w:hint="default" w:ascii="Times New Roman" w:hAnsi="Times New Roman" w:eastAsia="仿宋_GB2312" w:cs="Times New Roman"/>
          <w:bCs/>
          <w:color w:val="auto"/>
          <w:kern w:val="0"/>
          <w:sz w:val="32"/>
          <w:szCs w:val="32"/>
          <w:highlight w:val="none"/>
          <w:lang w:val="en-US" w:eastAsia="zh-CN" w:bidi="ar-SA"/>
        </w:rPr>
        <w:t>202</w:t>
      </w:r>
      <w:r>
        <w:rPr>
          <w:rFonts w:hint="eastAsia" w:ascii="Times New Roman" w:cs="Times New Roman"/>
          <w:bCs/>
          <w:color w:val="auto"/>
          <w:kern w:val="0"/>
          <w:sz w:val="32"/>
          <w:szCs w:val="32"/>
          <w:highlight w:val="none"/>
          <w:lang w:val="en-US" w:eastAsia="zh-CN" w:bidi="ar-SA"/>
        </w:rPr>
        <w:t>5</w:t>
      </w:r>
      <w:r>
        <w:rPr>
          <w:rFonts w:hint="default" w:ascii="Times New Roman" w:hAnsi="Times New Roman" w:eastAsia="仿宋_GB2312" w:cs="Times New Roman"/>
          <w:bCs/>
          <w:color w:val="auto"/>
          <w:kern w:val="0"/>
          <w:sz w:val="32"/>
          <w:szCs w:val="32"/>
          <w:highlight w:val="none"/>
          <w:lang w:val="en-US" w:eastAsia="zh-CN" w:bidi="ar-SA"/>
        </w:rPr>
        <w:t>年</w:t>
      </w:r>
      <w:r>
        <w:rPr>
          <w:rFonts w:hint="eastAsia" w:ascii="Times New Roman" w:cs="Times New Roman"/>
          <w:bCs/>
          <w:color w:val="auto"/>
          <w:kern w:val="0"/>
          <w:sz w:val="32"/>
          <w:szCs w:val="32"/>
          <w:highlight w:val="none"/>
          <w:lang w:val="en-US" w:eastAsia="zh-CN" w:bidi="ar-SA"/>
        </w:rPr>
        <w:t>12</w:t>
      </w:r>
      <w:r>
        <w:rPr>
          <w:rFonts w:hint="default" w:ascii="Times New Roman" w:hAnsi="Times New Roman" w:eastAsia="仿宋_GB2312" w:cs="Times New Roman"/>
          <w:bCs/>
          <w:color w:val="auto"/>
          <w:kern w:val="0"/>
          <w:sz w:val="32"/>
          <w:szCs w:val="32"/>
          <w:highlight w:val="none"/>
          <w:lang w:val="en-US" w:eastAsia="zh-CN" w:bidi="ar-SA"/>
        </w:rPr>
        <w:t>月</w:t>
      </w:r>
      <w:r>
        <w:rPr>
          <w:rFonts w:hint="eastAsia" w:ascii="Times New Roman" w:cs="Times New Roman"/>
          <w:bCs/>
          <w:color w:val="auto"/>
          <w:kern w:val="0"/>
          <w:sz w:val="32"/>
          <w:szCs w:val="32"/>
          <w:highlight w:val="none"/>
          <w:lang w:val="en-US" w:eastAsia="zh-CN" w:bidi="ar-SA"/>
        </w:rPr>
        <w:t>18</w:t>
      </w:r>
      <w:r>
        <w:rPr>
          <w:rFonts w:hint="default" w:ascii="Times New Roman" w:hAnsi="Times New Roman" w:eastAsia="仿宋_GB2312" w:cs="Times New Roman"/>
          <w:bCs/>
          <w:color w:val="auto"/>
          <w:kern w:val="0"/>
          <w:sz w:val="32"/>
          <w:szCs w:val="32"/>
          <w:highlight w:val="none"/>
          <w:lang w:val="en-US" w:eastAsia="zh-CN" w:bidi="ar-SA"/>
        </w:rPr>
        <w:t>日</w:t>
      </w:r>
    </w:p>
    <w:p>
      <w:pPr>
        <w:keepNext w:val="0"/>
        <w:keepLines w:val="0"/>
        <w:pageBreakBefore w:val="0"/>
        <w:widowControl w:val="0"/>
        <w:kinsoku/>
        <w:wordWrap w:val="0"/>
        <w:overflowPunct/>
        <w:topLinePunct w:val="0"/>
        <w:autoSpaceDE/>
        <w:autoSpaceDN/>
        <w:bidi w:val="0"/>
        <w:adjustRightInd w:val="0"/>
        <w:snapToGrid w:val="0"/>
        <w:spacing w:line="560" w:lineRule="exact"/>
        <w:ind w:firstLine="4160" w:firstLineChars="1300"/>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160" w:firstLineChars="1300"/>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160" w:firstLineChars="1300"/>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160" w:firstLineChars="1300"/>
        <w:jc w:val="both"/>
        <w:textAlignment w:val="auto"/>
        <w:rPr>
          <w:rFonts w:hint="default" w:ascii="Times New Roman" w:hAnsi="Times New Roman" w:eastAsia="仿宋_GB2312" w:cs="Times New Roman"/>
          <w:bCs/>
          <w:color w:val="auto"/>
          <w:kern w:val="0"/>
          <w:sz w:val="32"/>
          <w:szCs w:val="32"/>
          <w:highlight w:val="none"/>
          <w:lang w:val="en-US" w:eastAsia="zh-CN" w:bidi="ar-SA"/>
        </w:rPr>
      </w:pPr>
    </w:p>
    <w:p>
      <w:pPr>
        <w:pStyle w:val="6"/>
        <w:keepNext w:val="0"/>
        <w:keepLines w:val="0"/>
        <w:pageBreakBefore w:val="0"/>
        <w:widowControl w:val="0"/>
        <w:overflowPunct/>
        <w:topLinePunct w:val="0"/>
        <w:autoSpaceDE w:val="0"/>
        <w:autoSpaceDN w:val="0"/>
        <w:bidi w:val="0"/>
        <w:spacing w:before="1" w:line="540" w:lineRule="exact"/>
        <w:textAlignment w:val="auto"/>
        <w:rPr>
          <w:rFonts w:hint="default" w:ascii="Times New Roman" w:hAnsi="Times New Roman" w:eastAsia="仿宋_GB2312" w:cs="Times New Roman"/>
          <w:bCs/>
          <w:color w:val="auto"/>
          <w:sz w:val="32"/>
          <w:szCs w:val="32"/>
          <w:lang w:val="en-US" w:eastAsia="zh-CN" w:bidi="zh-CN"/>
        </w:rPr>
      </w:pPr>
      <w:r>
        <w:rPr>
          <w:rFonts w:hint="default" w:ascii="Times New Roman" w:hAnsi="Times New Roman" w:eastAsia="仿宋_GB2312" w:cs="Times New Roman"/>
          <w:bCs/>
          <w:color w:val="auto"/>
          <w:sz w:val="32"/>
          <w:szCs w:val="32"/>
          <w:lang w:val="en-US" w:eastAsia="zh-CN" w:bidi="zh-CN"/>
        </w:rPr>
        <w:t>（市场监督管理部门将依法向社会公开行政处罚决定信息）</w:t>
      </w:r>
    </w:p>
    <w:p>
      <w:pPr>
        <w:pStyle w:val="6"/>
        <w:keepNext w:val="0"/>
        <w:keepLines w:val="0"/>
        <w:pageBreakBefore w:val="0"/>
        <w:widowControl w:val="0"/>
        <w:overflowPunct/>
        <w:topLinePunct w:val="0"/>
        <w:autoSpaceDE w:val="0"/>
        <w:autoSpaceDN w:val="0"/>
        <w:bidi w:val="0"/>
        <w:spacing w:before="1" w:line="540" w:lineRule="exact"/>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u w:val="none"/>
        </w:rPr>
        <mc:AlternateContent>
          <mc:Choice Requires="wps">
            <w:drawing>
              <wp:anchor distT="0" distB="0" distL="113665" distR="113665" simplePos="0" relativeHeight="251659264" behindDoc="0" locked="0" layoutInCell="1" allowOverlap="1">
                <wp:simplePos x="0" y="0"/>
                <wp:positionH relativeFrom="column">
                  <wp:align>center</wp:align>
                </wp:positionH>
                <wp:positionV relativeFrom="paragraph">
                  <wp:posOffset>-2540</wp:posOffset>
                </wp:positionV>
                <wp:extent cx="5550535" cy="635"/>
                <wp:effectExtent l="0" t="0" r="0" b="0"/>
                <wp:wrapNone/>
                <wp:docPr id="4" name="直接连接符 9"/>
                <wp:cNvGraphicFramePr/>
                <a:graphic xmlns:a="http://schemas.openxmlformats.org/drawingml/2006/main">
                  <a:graphicData uri="http://schemas.microsoft.com/office/word/2010/wordprocessingShape">
                    <wps:wsp>
                      <wps:cNvCnPr/>
                      <wps:spPr>
                        <a:xfrm>
                          <a:off x="0" y="0"/>
                          <a:ext cx="5550535"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9" o:spid="_x0000_s1026" o:spt="20" style="position:absolute;left:0pt;margin-top:-0.2pt;height:0.05pt;width:437.05pt;mso-position-horizontal:center;z-index:251659264;mso-width-relative:page;mso-height-relative:page;" filled="f" stroked="t" coordsize="21600,21600" o:gfxdata="UEsFBgAAAAAAAAAAAAAAAAAAAAAAAFBLAwQKAAAAAACHTuJAAAAAAAAAAAAAAAAABAAAAGRycy9Q&#10;SwMEFAAAAAgAh07iQOp0GhrUAAAABAEAAA8AAABkcnMvZG93bnJldi54bWxNj81qwzAQhO+FvIPY&#10;QG+J7NbUwbUcSqDQS1OS9gE21sY2tVbGUn6cp+/21B6HGWa+KddX16szjaHzbCBdJqCIa287bgx8&#10;fb4uVqBCRLbYeyYDEwVYV7O7EgvrL7yj8z42Sko4FGigjXEotA51Sw7D0g/E4h396DCKHBttR7xI&#10;uev1Q5I8aYcdy0KLA21aqr/3J2dgt/Hb/GXIPt628f2Y324T1c1kzP08TZ5BRbrGvzD84gs6VMJ0&#10;8Ce2QfUG5Eg0sMhAibnKsxTUQfQj6KrU/+GrH1BLAwQUAAAACACHTuJA9NHKSyECAAApBAAADgAA&#10;AGRycy9lMm9Eb2MueG1srVPNjtMwEL4j8Q6W7zRtadht1HSFWi1CQrAS8ACu4ySW/MfYbVoeghdA&#10;4saeOHLnbVgeg7ET2rJc9kAOzoxn/Hm+L18WV3utyE6Al9aUdDIaUyIMt5U0TUnfv7t+ckmJD8xU&#10;TFkjSnoQnl4tHz9adK4QU9taVQkgCGJ80bmStiG4Iss8b4VmfmSdMFisLWgWMIUmq4B1iK5VNh2P&#10;n2WdhcqB5cJ73F33RTogwkMAbV1LLtaWb7UwoUcFoVhASr6VztNlmrauBQ9v6tqLQFRJkWlIK16C&#10;8Sau2XLBigaYayUfRmAPGeEeJ82kwUuPUGsWGNmC/AdKSw7W2zqMuNVZTyQpgiwm43vavG2ZE4kL&#10;Su3dUXT//2D5690NEFmVdEaJYRo/+N3n7z8/ff314wuud99uyTyK1DlfYO/K3MCQeXcDkfG+Bh3f&#10;yIXsk7CHo7BiHwjHzTzPx/nTnBKOtXk+jYjZ6agDH14Iq0kMSqqkiaxZwXavfOhb/7TEbWOvpVK4&#10;zwplSIcmzi8vIjhDO9ZoAwy1Q0reNAnHWyWreCYe8dBsVgrIjkVLpGcY56+2eOGa+bbvS6XYxgqw&#10;W1P1QymDNKIyvRYx2tjqgILi/4VEWgsfKenQXTjLhy0DQYl6afDzzSezWbRjSmb5xRQTOK9szivM&#10;cIQqKRLrw1XoLbx1IJsWb5oknsY+3wZby6TZaZphSHRQUn1we7ToeZ66Tn/4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qdBoa1AAAAAQBAAAPAAAAAAAAAAEAIAAAADgAAABkcnMvZG93bnJldi54&#10;bWxQSwECFAAUAAAACACHTuJA9NHKSyECAAApBAAADgAAAAAAAAABACAAAAA5AQAAZHJzL2Uyb0Rv&#10;Yy54bWxQSwUGAAAAAAYABgBZAQAAzAU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Cs/>
          <w:color w:val="auto"/>
          <w:sz w:val="32"/>
          <w:szCs w:val="32"/>
          <w:u w:val="none"/>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8"/>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8" o:spid="_x0000_s1026" o:spt="20" style="position:absolute;left:0pt;margin-left:0pt;margin-top:1638.35pt;height:0.1pt;width:453.75pt;z-index:251659264;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Lg3PdSECAAAnBAAA&#10;DgAAAGRycy9lMm9Eb2MueG1srVPBjtMwEL0j8Q+W7zRtaLPbqOkKtVqEhKAS8AGu4ySWHNuM3abl&#10;I/gBJG5w4sidv2H5DMZOaMty2QM5ODOe8Zt5z+PFzaFVZC/ASaMLOhmNKRGam1LquqDv3t4+uabE&#10;eaZLpowWBT0KR2+Wjx8tOpuL1DRGlQIIgmiXd7agjfc2TxLHG9EyNzJWaAxWBlrm0YU6KYF1iN6q&#10;JB2Ps6QzUFowXDiHu+s+SAdEeAigqSrJxdrwXSu071FBKOaRkmukdXQZu60qwf3rqnLCE1VQZOrj&#10;ikXQ3oY1WS5YXgOzjeRDC+whLdzj1DKpsegJas08IzuQ/0C1koNxpvIjbtqkJxIVQRaT8T1t3jTM&#10;isgFpXb2JLr7f7D81X4DRJYFzSjRrMULv/v0/efHL79+fMb17ttXch1E6qzLMXelNzB4zm4gMD5U&#10;0IY/ciGHKOzxJKw4eMJxc3aVpVk6o4RjbJJm8wCZnM9acP65MC0JRkGV1IE2y9n+pfN96p+UsK3N&#10;rVQK91muNOkKOn+a4YVyhuPo3qPRWiTkdB1BnFGyDAdCvoN6u1JA9iwMRPyGXv5KC9XWzDV9XgyF&#10;NJaD2emy70hp5BB06ZUI1taUR5QTXxeyaAx8oKTD2Qpd7RgIStQLjZc3n0ynYRijM51dpejAZWR7&#10;GWGaI1RBPSW9ufL9AO8syLrBSpPIU5tnO28qGQU7dzM0ifMTJR9mPQzopR+zzu97+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L7/OR1wAAAAoBAAAPAAAAAAAAAAEAIAAAADgAAABkcnMvZG93bnJl&#10;di54bWxQSwECFAAUAAAACACHTuJALg3PdSECAAAnBAAADgAAAAAAAAABACAAAAA8AQAAZHJzL2Uy&#10;b0RvYy54bWxQSwUGAAAAAAYABgBZAQAAzwU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u w:val="none"/>
        </w:rPr>
        <w:t>本文书一式</w:t>
      </w:r>
      <w:r>
        <w:rPr>
          <w:rFonts w:hint="default"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份，</w:t>
      </w:r>
      <w:r>
        <w:rPr>
          <w:rFonts w:hint="default"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rPr>
        <w:t>份送达，一份归档，</w:t>
      </w:r>
      <w:r>
        <w:rPr>
          <w:rFonts w:hint="default" w:ascii="Times New Roman" w:hAnsi="Times New Roman" w:eastAsia="仿宋_GB2312" w:cs="Times New Roman"/>
          <w:color w:val="auto"/>
          <w:sz w:val="32"/>
          <w:szCs w:val="32"/>
          <w:u w:val="none"/>
          <w:lang w:eastAsia="zh-CN"/>
        </w:rPr>
        <w:t>一份办案</w:t>
      </w:r>
      <w:r>
        <w:rPr>
          <w:rFonts w:hint="default" w:ascii="Times New Roman" w:hAnsi="Times New Roman" w:cs="Times New Roman"/>
          <w:color w:val="auto"/>
          <w:sz w:val="32"/>
          <w:szCs w:val="32"/>
          <w:u w:val="none"/>
          <w:lang w:eastAsia="zh-CN"/>
        </w:rPr>
        <w:t>机构留存</w:t>
      </w:r>
      <w:r>
        <w:rPr>
          <w:rFonts w:hint="default" w:ascii="Times New Roman" w:hAnsi="Times New Roman" w:eastAsia="仿宋_GB2312" w:cs="Times New Roman"/>
          <w:color w:val="auto"/>
          <w:sz w:val="32"/>
          <w:szCs w:val="32"/>
          <w:u w:val="none"/>
        </w:rPr>
        <w:t>。</w:t>
      </w:r>
    </w:p>
    <w:sectPr>
      <w:headerReference r:id="rId3" w:type="default"/>
      <w:footerReference r:id="rId4" w:type="default"/>
      <w:pgSz w:w="11906" w:h="16838"/>
      <w:pgMar w:top="1270" w:right="1800" w:bottom="144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251659264" behindDoc="0" locked="0" layoutInCell="1" allowOverlap="1">
              <wp:simplePos x="0" y="0"/>
              <wp:positionH relativeFrom="margin">
                <wp:posOffset>1980565</wp:posOffset>
              </wp:positionH>
              <wp:positionV relativeFrom="paragraph">
                <wp:posOffset>-113665</wp:posOffset>
              </wp:positionV>
              <wp:extent cx="1579245" cy="238125"/>
              <wp:effectExtent l="0" t="0" r="0" b="0"/>
              <wp:wrapNone/>
              <wp:docPr id="1" name="文本框 1"/>
              <wp:cNvGraphicFramePr/>
              <a:graphic xmlns:a="http://schemas.openxmlformats.org/drawingml/2006/main">
                <a:graphicData uri="http://schemas.microsoft.com/office/word/2010/wordprocessingShape">
                  <wps:wsp>
                    <wps:cNvSpPr/>
                    <wps:spPr>
                      <a:xfrm>
                        <a:off x="0" y="0"/>
                        <a:ext cx="1579245" cy="238125"/>
                      </a:xfrm>
                      <a:prstGeom prst="rect">
                        <a:avLst/>
                      </a:prstGeom>
                      <a:noFill/>
                      <a:ln w="6350" cap="flat" cmpd="sng">
                        <a:noFill/>
                        <a:prstDash val="solid"/>
                        <a:round/>
                      </a:ln>
                    </wps:spPr>
                    <wps:txbx>
                      <w:txbxContent>
                        <w:p>
                          <w:pPr>
                            <w:pStyle w:val="8"/>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第 </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  \* MERGEFORMAT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 xml:space="preserve"> 页 共 </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NUMPAGES  \* MERGEFORMAT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6</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 xml:space="preserve"> 页</w:t>
                          </w:r>
                        </w:p>
                        <w:p/>
                      </w:txbxContent>
                    </wps:txbx>
                    <wps:bodyPr vert="horz" wrap="square" lIns="0" tIns="0" rIns="0" bIns="0" anchor="t" anchorCtr="0" upright="0">
                      <a:noAutofit/>
                    </wps:bodyPr>
                  </wps:wsp>
                </a:graphicData>
              </a:graphic>
            </wp:anchor>
          </w:drawing>
        </mc:Choice>
        <mc:Fallback>
          <w:pict>
            <v:rect id="文本框 1" o:spid="_x0000_s1026" o:spt="1" style="position:absolute;left:0pt;margin-left:155.95pt;margin-top:-8.95pt;height:18.75pt;width:124.35pt;mso-position-horizontal-relative:margin;z-index:251659264;mso-width-relative:page;mso-height-relative:page;" filled="f" stroked="f" coordsize="21600,21600" o:gfxdata="UEsFBgAAAAAAAAAAAAAAAAAAAAAAAFBLAwQKAAAAAACHTuJAAAAAAAAAAAAAAAAABAAAAGRycy9Q&#10;SwMEFAAAAAgAh07iQOwTJTTYAAAACgEAAA8AAABkcnMvZG93bnJldi54bWxNj8FOwzAMhu9IvENk&#10;JG5bkqG1W9d0QkhI3BADqdes8dqKJqmSdOv29JgT3Gz58+/P5X62AztjiL13CuRSAEPXeNO7VsHX&#10;5+tiAywm7YwevEMFV4ywr+7vSl0Yf3EfeD6kllGIi4VW0KU0FpzHpkOr49KP6Gh28sHqRG1ouQn6&#10;QuF24CshMm517+hCp0d86bD5PkyWNG7P63p+99Mqr282pGv+Vm+CUo8PUuyAJZzTHwy/+rQDFTkd&#10;/eRMZIOCJym3hCpYyJwKItaZyIAdCd1mwKuS/3+h+gFQSwMEFAAAAAgAh07iQJ4iqFgGAgAA9wMA&#10;AA4AAABkcnMvZTJvRG9jLnhtbK1Ty47TMBTdI/EPlvc0TYcOQ9R0hKgGISEYaeADXMdOLPnFtdOk&#10;fAD8ASs27PmufgfXSdqOZjazmE1y/Mi595x7srrujSY7AUE5W9J8NqdEWO4qZeuSfvt68+qKkhCZ&#10;rZh2VpR0LwK9Xr98sep8IRaucboSQJDEhqLzJW1i9EWWBd4Iw8LMeWHxUDowLOIS6qwC1iG70dli&#10;Pr/MOgeVB8dFCLi7GQ/pxAhPIXRSKi42jrdG2DiygtAsoqTQKB/oeuhWSsHjFymDiESXFJXG4YlF&#10;EG/TM1uvWFED843iUwvsKS080GSYslj0RLVhkZEW1CMqozi44GSccWeyUcjgCKrI5w+8uWuYF4MW&#10;tDr4k+nh+Wj5590tEFVhEiixzODAD79/Hf78O/z9SfJkT+dDgbfu/C1Mq4Awae0lmPRGFaQfLN2f&#10;LBV9JBw38+Wbt4vXS0o4ni0urvLFMpFm5689hPhBOEMSKCngyAYn2e5TiOPV45VUzLobpTXus0Jb&#10;0pX08mKJw+QMoygxAgiNRznB1gPNvfuJZsNCQ3YM0xCcVtU4f3CtrcZS2mJzSfIoMqHYb3s8THDr&#10;qj3ahX8Pdto4+EFJh9lBsu8tA0GJ/mhxOCloRwBHsD0CZjl+WlJsdYTv4xjI1oOqG2SeT52/a6OT&#10;ajDhXH3qD/Mw2DhlNwXu/nq4df5f1/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7BMlNNgAAAAK&#10;AQAADwAAAAAAAAABACAAAAA4AAAAZHJzL2Rvd25yZXYueG1sUEsBAhQAFAAAAAgAh07iQJ4iqFgG&#10;AgAA9wMAAA4AAAAAAAAAAQAgAAAAPQEAAGRycy9lMm9Eb2MueG1sUEsFBgAAAAAGAAYAWQEAALUF&#10;AAAAAA==&#10;">
              <v:fill on="f" focussize="0,0"/>
              <v:stroke on="f" weight="0.5pt" joinstyle="round"/>
              <v:imagedata o:title=""/>
              <o:lock v:ext="edit" aspectratio="f"/>
              <v:textbox inset="0mm,0mm,0mm,0mm">
                <w:txbxContent>
                  <w:p>
                    <w:pPr>
                      <w:pStyle w:val="8"/>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第 </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  \* MERGEFORMAT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1</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 xml:space="preserve"> 页 共 </w:t>
                    </w: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NUMPAGES  \* MERGEFORMAT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6</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 xml:space="preserve"> 页</w:t>
                    </w: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D2F67"/>
    <w:multiLevelType w:val="singleLevel"/>
    <w:tmpl w:val="A63D2F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DBjMzZlY2JjZDE1NzIxZGUzYTRlZDFmNTcwMTVhZmMifQ=="/>
  </w:docVars>
  <w:rsids>
    <w:rsidRoot w:val="00000000"/>
    <w:rsid w:val="017E01D2"/>
    <w:rsid w:val="02491A1F"/>
    <w:rsid w:val="026D45D4"/>
    <w:rsid w:val="049C72F9"/>
    <w:rsid w:val="066A00E4"/>
    <w:rsid w:val="06A04BA5"/>
    <w:rsid w:val="078D35D2"/>
    <w:rsid w:val="07C24FB9"/>
    <w:rsid w:val="09663BD3"/>
    <w:rsid w:val="0C307F4A"/>
    <w:rsid w:val="0D775181"/>
    <w:rsid w:val="0EA26586"/>
    <w:rsid w:val="11452DE3"/>
    <w:rsid w:val="13696400"/>
    <w:rsid w:val="158D2937"/>
    <w:rsid w:val="19417215"/>
    <w:rsid w:val="1AAA3C5A"/>
    <w:rsid w:val="1B9C29A6"/>
    <w:rsid w:val="1C0631A0"/>
    <w:rsid w:val="1CFC60BC"/>
    <w:rsid w:val="1D207A53"/>
    <w:rsid w:val="1D6848E1"/>
    <w:rsid w:val="207608A8"/>
    <w:rsid w:val="216C0670"/>
    <w:rsid w:val="21975BBB"/>
    <w:rsid w:val="223460AA"/>
    <w:rsid w:val="22915AC8"/>
    <w:rsid w:val="24271DA3"/>
    <w:rsid w:val="25B91A3C"/>
    <w:rsid w:val="26AE5180"/>
    <w:rsid w:val="28C22D40"/>
    <w:rsid w:val="2B831DAE"/>
    <w:rsid w:val="2B9725AF"/>
    <w:rsid w:val="312E05BE"/>
    <w:rsid w:val="31F873A7"/>
    <w:rsid w:val="32134238"/>
    <w:rsid w:val="32290E8D"/>
    <w:rsid w:val="373A285D"/>
    <w:rsid w:val="38680DE2"/>
    <w:rsid w:val="3B81124A"/>
    <w:rsid w:val="3C332C3C"/>
    <w:rsid w:val="3D810994"/>
    <w:rsid w:val="3DF3073D"/>
    <w:rsid w:val="3E96253B"/>
    <w:rsid w:val="414F73B2"/>
    <w:rsid w:val="41B229B0"/>
    <w:rsid w:val="41D37813"/>
    <w:rsid w:val="43174722"/>
    <w:rsid w:val="4361346A"/>
    <w:rsid w:val="44906CE4"/>
    <w:rsid w:val="44D71883"/>
    <w:rsid w:val="482E5F75"/>
    <w:rsid w:val="48A74546"/>
    <w:rsid w:val="498C3E99"/>
    <w:rsid w:val="4A2F1463"/>
    <w:rsid w:val="4B070B65"/>
    <w:rsid w:val="4C950043"/>
    <w:rsid w:val="4D885460"/>
    <w:rsid w:val="4E4D6EA4"/>
    <w:rsid w:val="4FB74E14"/>
    <w:rsid w:val="524C2191"/>
    <w:rsid w:val="538E3901"/>
    <w:rsid w:val="54B008C7"/>
    <w:rsid w:val="591848B1"/>
    <w:rsid w:val="59735CC1"/>
    <w:rsid w:val="5A0B3C41"/>
    <w:rsid w:val="5A463D28"/>
    <w:rsid w:val="5AD1140E"/>
    <w:rsid w:val="5B7F41E5"/>
    <w:rsid w:val="5C7C45F4"/>
    <w:rsid w:val="5C891918"/>
    <w:rsid w:val="5CAF6BE0"/>
    <w:rsid w:val="5D390134"/>
    <w:rsid w:val="5D463AA5"/>
    <w:rsid w:val="5DF23748"/>
    <w:rsid w:val="5F5B119F"/>
    <w:rsid w:val="62252572"/>
    <w:rsid w:val="63B421AC"/>
    <w:rsid w:val="64A478B2"/>
    <w:rsid w:val="65426964"/>
    <w:rsid w:val="68CD18A2"/>
    <w:rsid w:val="69BB454C"/>
    <w:rsid w:val="6A0977FB"/>
    <w:rsid w:val="6A0D642C"/>
    <w:rsid w:val="6A9C2935"/>
    <w:rsid w:val="6B2470BE"/>
    <w:rsid w:val="6BE847C0"/>
    <w:rsid w:val="6D635E92"/>
    <w:rsid w:val="6EDA6C00"/>
    <w:rsid w:val="6F665869"/>
    <w:rsid w:val="70890EC1"/>
    <w:rsid w:val="72123563"/>
    <w:rsid w:val="722A261D"/>
    <w:rsid w:val="739D3029"/>
    <w:rsid w:val="7518077B"/>
    <w:rsid w:val="75632DCF"/>
    <w:rsid w:val="765971EC"/>
    <w:rsid w:val="7A7B1000"/>
    <w:rsid w:val="7ADC6EA6"/>
    <w:rsid w:val="7CAE016A"/>
    <w:rsid w:val="7DC34B38"/>
    <w:rsid w:val="7E0F1899"/>
    <w:rsid w:val="7F747B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Times New Roman" w:eastAsia="仿宋_GB2312" w:cs="仿宋_GB2312"/>
      <w:sz w:val="22"/>
      <w:szCs w:val="22"/>
      <w:lang w:val="zh-CN" w:eastAsia="zh-CN" w:bidi="zh-CN"/>
    </w:rPr>
  </w:style>
  <w:style w:type="paragraph" w:styleId="2">
    <w:name w:val="heading 1"/>
    <w:basedOn w:val="1"/>
    <w:next w:val="1"/>
    <w:qFormat/>
    <w:uiPriority w:val="0"/>
    <w:pPr>
      <w:spacing w:line="715" w:lineRule="exact"/>
      <w:ind w:right="119"/>
      <w:jc w:val="center"/>
      <w:outlineLvl w:val="0"/>
    </w:pPr>
    <w:rPr>
      <w:rFonts w:ascii="方正小标宋简体" w:eastAsia="方正小标宋简体" w:cs="方正小标宋简体"/>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sz w:val="32"/>
      <w:szCs w:val="32"/>
    </w:rPr>
  </w:style>
  <w:style w:type="paragraph" w:styleId="7">
    <w:name w:val="toc 5"/>
    <w:basedOn w:val="1"/>
    <w:next w:val="1"/>
    <w:qFormat/>
    <w:uiPriority w:val="0"/>
    <w:pPr>
      <w:spacing w:before="100" w:beforeAutospacing="1" w:after="100" w:afterAutospacing="1"/>
      <w:ind w:left="1680"/>
    </w:pPr>
    <w:rPr>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jc w:val="both"/>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customStyle="1" w:styleId="13">
    <w:name w:val="列出段落1"/>
    <w:basedOn w:val="1"/>
    <w:qFormat/>
    <w:uiPriority w:val="0"/>
    <w:pPr>
      <w:ind w:left="320" w:firstLine="640"/>
    </w:p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4</Pages>
  <Words>1892</Words>
  <Characters>2038</Characters>
  <Lines>0</Lines>
  <Paragraphs>52</Paragraphs>
  <TotalTime>0</TotalTime>
  <ScaleCrop>false</ScaleCrop>
  <LinksUpToDate>false</LinksUpToDate>
  <CharactersWithSpaces>2072</CharactersWithSpaces>
  <Application>WPS Office_11.8.2.1130_F1E327BC-269C-435d-A152-05C5408002CA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2019-07-21T09:10:00Z</dcterms:created>
  <dc:creator>ZJ</dc:creator>
  <cp:lastModifiedBy>ht706</cp:lastModifiedBy>
  <cp:lastPrinted>2025-12-11T11:00:00Z</cp:lastPrinted>
  <dcterms:modified xsi:type="dcterms:W3CDTF">2025-12-26T09:13:39Z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305C136D92764459837E90415B682BF6_13</vt:lpwstr>
  </property>
  <property fmtid="{D5CDD505-2E9C-101B-9397-08002B2CF9AE}" pid="4" name="KSOTemplateDocerSaveRecord">
    <vt:lpwstr>eyJoZGlkIjoiNTA0NGM2NTJmZmM0YjFlOTIwNmZiZGI2ZjI5NzBiZjMiLCJ1c2VySWQiOiI0MjM3NzY5MDYifQ==</vt:lpwstr>
  </property>
</Properties>
</file>