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bidi w:val="0"/>
        <w:spacing w:line="560" w:lineRule="exac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0" w:name="_Toc76683363"/>
      <w:bookmarkStart w:id="1" w:name="_Toc27865"/>
      <w:r>
        <w:rPr>
          <w:rFonts w:hint="eastAsia" w:ascii="方正小标宋简体" w:hAnsi="方正小标宋简体" w:eastAsia="方正小标宋简体" w:cs="方正小标宋简体"/>
          <w:bCs/>
          <w:color w:val="auto"/>
          <w:sz w:val="44"/>
          <w:szCs w:val="44"/>
          <w:highlight w:val="none"/>
          <w:u w:val="none"/>
          <w:lang w:eastAsia="zh-CN"/>
        </w:rPr>
        <w:t>安宁市</w:t>
      </w:r>
      <w:r>
        <w:rPr>
          <w:rFonts w:hint="eastAsia" w:ascii="方正小标宋简体" w:hAnsi="方正小标宋简体" w:eastAsia="方正小标宋简体" w:cs="方正小标宋简体"/>
          <w:bCs/>
          <w:color w:val="auto"/>
          <w:sz w:val="44"/>
          <w:szCs w:val="44"/>
          <w:highlight w:val="none"/>
        </w:rPr>
        <w:t>市场监督管理局</w:t>
      </w:r>
      <w:bookmarkEnd w:id="0"/>
      <w:bookmarkEnd w:id="1"/>
    </w:p>
    <w:p>
      <w:pPr>
        <w:keepNext w:val="0"/>
        <w:keepLines w:val="0"/>
        <w:pageBreakBefore w:val="0"/>
        <w:overflowPunct/>
        <w:bidi w:val="0"/>
        <w:spacing w:line="560" w:lineRule="exact"/>
        <w:jc w:val="center"/>
        <w:textAlignment w:val="auto"/>
        <w:outlineLvl w:val="0"/>
        <w:rPr>
          <w:rFonts w:hint="eastAsia" w:ascii="方正小标宋简体" w:hAnsi="方正小标宋简体" w:eastAsia="方正小标宋简体" w:cs="方正小标宋简体"/>
          <w:bCs/>
          <w:color w:val="auto"/>
          <w:sz w:val="44"/>
          <w:szCs w:val="44"/>
          <w:highlight w:val="none"/>
        </w:rPr>
      </w:pPr>
      <w:bookmarkStart w:id="2" w:name="_Toc76683364"/>
      <w:r>
        <w:rPr>
          <w:rFonts w:hint="eastAsia" w:ascii="方正小标宋简体" w:hAnsi="方正小标宋简体" w:eastAsia="方正小标宋简体" w:cs="方正小标宋简体"/>
          <w:bCs/>
          <w:color w:val="auto"/>
          <w:sz w:val="44"/>
          <w:szCs w:val="44"/>
          <w:highlight w:val="none"/>
        </w:rPr>
        <w:t>行政处罚决定书</w:t>
      </w:r>
      <w:bookmarkEnd w:id="2"/>
    </w:p>
    <w:p>
      <w:pPr>
        <w:keepNext w:val="0"/>
        <w:keepLines w:val="0"/>
        <w:pageBreakBefore w:val="0"/>
        <w:widowControl/>
        <w:overflowPunct/>
        <w:bidi w:val="0"/>
        <w:snapToGrid w:val="0"/>
        <w:spacing w:line="560" w:lineRule="exact"/>
        <w:ind w:right="55"/>
        <w:jc w:val="center"/>
        <w:textAlignment w:val="auto"/>
        <w:outlineLvl w:val="1"/>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u w:val="none"/>
          <w:lang w:eastAsia="zh-CN"/>
        </w:rPr>
        <w:t>安</w:t>
      </w:r>
      <w:r>
        <w:rPr>
          <w:rFonts w:hint="default" w:ascii="Times New Roman" w:hAnsi="Times New Roman" w:eastAsia="仿宋_GB2312" w:cs="Times New Roman"/>
          <w:bCs/>
          <w:color w:val="auto"/>
          <w:sz w:val="32"/>
          <w:szCs w:val="32"/>
          <w:highlight w:val="none"/>
          <w:u w:val="none"/>
        </w:rPr>
        <w:t>市</w:t>
      </w:r>
      <w:r>
        <w:rPr>
          <w:rFonts w:hint="default" w:ascii="Times New Roman" w:hAnsi="Times New Roman" w:eastAsia="仿宋_GB2312" w:cs="Times New Roman"/>
          <w:bCs/>
          <w:color w:val="auto"/>
          <w:sz w:val="32"/>
          <w:szCs w:val="32"/>
          <w:highlight w:val="none"/>
        </w:rPr>
        <w:t>监处罚</w:t>
      </w:r>
      <w:bookmarkStart w:id="3" w:name="OLE_LINK1"/>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2025</w:t>
      </w:r>
      <w:r>
        <w:rPr>
          <w:rFonts w:hint="default" w:ascii="Times New Roman" w:hAnsi="Times New Roman" w:eastAsia="仿宋_GB2312" w:cs="Times New Roman"/>
          <w:bCs/>
          <w:color w:val="auto"/>
          <w:sz w:val="32"/>
          <w:szCs w:val="32"/>
          <w:highlight w:val="none"/>
        </w:rPr>
        <w:t>〕</w:t>
      </w:r>
      <w:r>
        <w:rPr>
          <w:rFonts w:hint="eastAsia" w:ascii="Times New Roman" w:hAnsi="Times New Roman" w:eastAsia="仿宋_GB2312" w:cs="Times New Roman"/>
          <w:bCs/>
          <w:color w:val="auto"/>
          <w:sz w:val="32"/>
          <w:szCs w:val="32"/>
          <w:highlight w:val="none"/>
          <w:lang w:val="en-US" w:eastAsia="zh-CN"/>
        </w:rPr>
        <w:t>239</w:t>
      </w:r>
      <w:r>
        <w:rPr>
          <w:rFonts w:hint="default" w:ascii="Times New Roman" w:hAnsi="Times New Roman" w:eastAsia="仿宋_GB2312" w:cs="Times New Roman"/>
          <w:bCs/>
          <w:color w:val="auto"/>
          <w:sz w:val="32"/>
          <w:szCs w:val="32"/>
          <w:highlight w:val="none"/>
        </w:rPr>
        <w:t>号</w:t>
      </w:r>
      <w:bookmarkEnd w:id="3"/>
    </w:p>
    <w:p>
      <w:pPr>
        <w:keepNext w:val="0"/>
        <w:keepLines w:val="0"/>
        <w:pageBreakBefore w:val="0"/>
        <w:widowControl/>
        <w:overflowPunct/>
        <w:bidi w:val="0"/>
        <w:snapToGrid w:val="0"/>
        <w:spacing w:line="560" w:lineRule="exact"/>
        <w:ind w:right="55" w:firstLine="5440" w:firstLineChars="17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13970" b="13335"/>
                <wp:wrapNone/>
                <wp:docPr id="10" name="直接箭头连接符 10"/>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4Ky1v9YAAAAMAQAADwAA&#10;AAAAAAABACAAAAA4AAAAZHJzL2Rvd25yZXYueG1sUEsBAhQAFAAAAAgAh07iQJH/9oUCAgAA+gMA&#10;AA4AAAAAAAAAAQAgAAAAOwEAAGRycy9lMm9Eb2MueG1sUEsFBgAAAAAGAAYAWQEAAK8FA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overflowPunct/>
        <w:bidi w:val="0"/>
        <w:spacing w:line="520" w:lineRule="exact"/>
        <w:ind w:left="140" w:hanging="1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kern w:val="1"/>
          <w:sz w:val="32"/>
          <w:szCs w:val="32"/>
          <w:highlight w:val="none"/>
        </w:rPr>
        <w:t>当事人：</w:t>
      </w:r>
      <w:r>
        <w:rPr>
          <w:rFonts w:hint="default" w:ascii="Times New Roman" w:hAnsi="Times New Roman" w:eastAsia="仿宋_GB2312" w:cs="Times New Roman"/>
          <w:color w:val="auto"/>
          <w:sz w:val="32"/>
          <w:szCs w:val="32"/>
          <w:shd w:val="clear" w:color="auto" w:fill="auto"/>
          <w:lang w:val="en-US" w:eastAsia="zh-CN"/>
        </w:rPr>
        <w:t>云南钰昌金属制品有限公司</w:t>
      </w:r>
    </w:p>
    <w:p>
      <w:pPr>
        <w:keepNext w:val="0"/>
        <w:keepLines w:val="0"/>
        <w:pageBreakBefore w:val="0"/>
        <w:overflowPunct/>
        <w:bidi w:val="0"/>
        <w:spacing w:line="520" w:lineRule="exact"/>
        <w:ind w:left="140" w:hanging="140"/>
        <w:textAlignment w:val="auto"/>
        <w:rPr>
          <w:rFonts w:hint="default" w:ascii="Times New Roman" w:hAnsi="Times New Roman" w:eastAsia="仿宋_GB2312" w:cs="Times New Roman"/>
          <w:color w:val="auto"/>
          <w:kern w:val="1"/>
          <w:sz w:val="32"/>
          <w:szCs w:val="32"/>
          <w:highlight w:val="none"/>
          <w:u w:val="single"/>
          <w:lang w:eastAsia="zh-CN"/>
        </w:rPr>
      </w:pPr>
      <w:r>
        <w:rPr>
          <w:rFonts w:hint="default" w:ascii="Times New Roman" w:hAnsi="Times New Roman" w:eastAsia="仿宋_GB2312" w:cs="Times New Roman"/>
          <w:bCs/>
          <w:color w:val="auto"/>
          <w:kern w:val="1"/>
          <w:sz w:val="32"/>
          <w:szCs w:val="32"/>
          <w:highlight w:val="none"/>
        </w:rPr>
        <w:t>主体资格证照</w:t>
      </w:r>
      <w:r>
        <w:rPr>
          <w:rFonts w:hint="default" w:ascii="Times New Roman" w:hAnsi="Times New Roman" w:eastAsia="仿宋_GB2312" w:cs="Times New Roman"/>
          <w:color w:val="auto"/>
          <w:kern w:val="1"/>
          <w:sz w:val="32"/>
          <w:szCs w:val="32"/>
          <w:highlight w:val="none"/>
        </w:rPr>
        <w:t>名称：</w:t>
      </w:r>
      <w:r>
        <w:rPr>
          <w:rFonts w:hint="default" w:ascii="Times New Roman" w:hAnsi="Times New Roman" w:eastAsia="仿宋_GB2312" w:cs="Times New Roman"/>
          <w:color w:val="auto"/>
          <w:kern w:val="1"/>
          <w:sz w:val="32"/>
          <w:szCs w:val="32"/>
          <w:highlight w:val="none"/>
          <w:u w:val="none"/>
          <w:lang w:eastAsia="zh-CN"/>
        </w:rPr>
        <w:t>《营业执照》</w:t>
      </w:r>
    </w:p>
    <w:p>
      <w:pPr>
        <w:keepNext w:val="0"/>
        <w:keepLines w:val="0"/>
        <w:pageBreakBefore w:val="0"/>
        <w:overflowPunct/>
        <w:bidi w:val="0"/>
        <w:spacing w:line="520" w:lineRule="exact"/>
        <w:ind w:left="140" w:hanging="140"/>
        <w:textAlignment w:val="auto"/>
        <w:rPr>
          <w:rFonts w:hint="default" w:ascii="Times New Roman" w:hAnsi="Times New Roman" w:eastAsia="仿宋_GB2312" w:cs="Times New Roman"/>
          <w:color w:val="auto"/>
          <w:kern w:val="1"/>
          <w:sz w:val="32"/>
          <w:szCs w:val="32"/>
          <w:highlight w:val="none"/>
          <w:u w:val="single"/>
        </w:rPr>
      </w:pPr>
      <w:r>
        <w:rPr>
          <w:rFonts w:hint="default" w:ascii="Times New Roman" w:hAnsi="Times New Roman" w:eastAsia="仿宋_GB2312" w:cs="Times New Roman"/>
          <w:color w:val="auto"/>
          <w:kern w:val="1"/>
          <w:sz w:val="32"/>
          <w:szCs w:val="32"/>
          <w:highlight w:val="none"/>
        </w:rPr>
        <w:t>统一社会信用代码：</w:t>
      </w:r>
      <w:r>
        <w:rPr>
          <w:rFonts w:hint="default" w:ascii="Times New Roman" w:hAnsi="Times New Roman" w:eastAsia="仿宋_GB2312" w:cs="Times New Roman"/>
          <w:color w:val="auto"/>
          <w:sz w:val="32"/>
          <w:szCs w:val="32"/>
          <w:shd w:val="clear" w:color="auto" w:fill="auto"/>
          <w:lang w:val="en-US" w:eastAsia="zh-CN"/>
        </w:rPr>
        <w:t>91530181323031071J</w:t>
      </w:r>
    </w:p>
    <w:p>
      <w:pPr>
        <w:keepNext w:val="0"/>
        <w:keepLines w:val="0"/>
        <w:pageBreakBefore w:val="0"/>
        <w:overflowPunct/>
        <w:bidi w:val="0"/>
        <w:spacing w:line="520" w:lineRule="exact"/>
        <w:textAlignment w:val="auto"/>
        <w:rPr>
          <w:rFonts w:hint="default" w:ascii="Times New Roman" w:hAnsi="Times New Roman" w:eastAsia="仿宋_GB2312" w:cs="Times New Roman"/>
          <w:color w:val="auto"/>
          <w:kern w:val="1"/>
          <w:sz w:val="32"/>
          <w:szCs w:val="32"/>
          <w:highlight w:val="none"/>
        </w:rPr>
      </w:pPr>
      <w:r>
        <w:rPr>
          <w:rFonts w:hint="default" w:ascii="Times New Roman" w:hAnsi="Times New Roman" w:eastAsia="仿宋_GB2312" w:cs="Times New Roman"/>
          <w:color w:val="auto"/>
          <w:kern w:val="1"/>
          <w:sz w:val="32"/>
          <w:szCs w:val="32"/>
          <w:highlight w:val="none"/>
          <w:lang w:eastAsia="zh-CN"/>
        </w:rPr>
        <w:t>经营场所</w:t>
      </w:r>
      <w:r>
        <w:rPr>
          <w:rFonts w:hint="default" w:ascii="Times New Roman" w:hAnsi="Times New Roman" w:eastAsia="仿宋_GB2312" w:cs="Times New Roman"/>
          <w:color w:val="auto"/>
          <w:kern w:val="1"/>
          <w:sz w:val="32"/>
          <w:szCs w:val="32"/>
          <w:highlight w:val="none"/>
        </w:rPr>
        <w:t>：</w:t>
      </w:r>
      <w:r>
        <w:rPr>
          <w:rFonts w:hint="default" w:ascii="Times New Roman" w:hAnsi="Times New Roman" w:eastAsia="仿宋_GB2312" w:cs="Times New Roman"/>
          <w:color w:val="auto"/>
          <w:sz w:val="32"/>
          <w:szCs w:val="32"/>
          <w:shd w:val="clear" w:color="auto" w:fill="auto"/>
          <w:lang w:val="en-US" w:eastAsia="zh-CN"/>
        </w:rPr>
        <w:t>云南省昆明市安宁市金方街道普河村恒大金碧天下8幢2005号</w:t>
      </w:r>
    </w:p>
    <w:p>
      <w:pPr>
        <w:keepNext w:val="0"/>
        <w:keepLines w:val="0"/>
        <w:pageBreakBefore w:val="0"/>
        <w:overflowPunct/>
        <w:bidi w:val="0"/>
        <w:spacing w:line="520" w:lineRule="exact"/>
        <w:textAlignment w:val="auto"/>
        <w:rPr>
          <w:rFonts w:hint="default" w:ascii="Times New Roman" w:hAnsi="Times New Roman" w:eastAsia="仿宋_GB2312" w:cs="Times New Roman"/>
          <w:color w:val="auto"/>
          <w:kern w:val="1"/>
          <w:sz w:val="32"/>
          <w:szCs w:val="32"/>
          <w:highlight w:val="none"/>
        </w:rPr>
      </w:pPr>
      <w:r>
        <w:rPr>
          <w:rFonts w:hint="default" w:ascii="Times New Roman" w:hAnsi="Times New Roman" w:eastAsia="仿宋_GB2312" w:cs="Times New Roman"/>
          <w:color w:val="auto"/>
          <w:kern w:val="1"/>
          <w:sz w:val="32"/>
          <w:szCs w:val="32"/>
          <w:highlight w:val="none"/>
          <w:lang w:eastAsia="zh-CN"/>
        </w:rPr>
        <w:t>经营者</w:t>
      </w:r>
      <w:r>
        <w:rPr>
          <w:rFonts w:hint="default" w:ascii="Times New Roman" w:hAnsi="Times New Roman" w:eastAsia="仿宋_GB2312" w:cs="Times New Roman"/>
          <w:color w:val="auto"/>
          <w:kern w:val="1"/>
          <w:sz w:val="32"/>
          <w:szCs w:val="32"/>
          <w:highlight w:val="none"/>
        </w:rPr>
        <w:t>：</w:t>
      </w:r>
      <w:r>
        <w:rPr>
          <w:rFonts w:hint="default" w:ascii="Times New Roman" w:hAnsi="Times New Roman" w:eastAsia="仿宋_GB2312" w:cs="Times New Roman"/>
          <w:color w:val="auto"/>
          <w:sz w:val="32"/>
          <w:szCs w:val="32"/>
          <w:shd w:val="clear" w:color="auto" w:fill="auto"/>
          <w:lang w:val="en-US" w:eastAsia="zh-CN"/>
        </w:rPr>
        <w:t>肖治彬</w:t>
      </w:r>
    </w:p>
    <w:p>
      <w:pPr>
        <w:keepNext w:val="0"/>
        <w:keepLines w:val="0"/>
        <w:pageBreakBefore w:val="0"/>
        <w:overflowPunct/>
        <w:bidi w:val="0"/>
        <w:spacing w:line="520" w:lineRule="exact"/>
        <w:ind w:left="140" w:hanging="140"/>
        <w:textAlignment w:val="auto"/>
        <w:rPr>
          <w:rFonts w:hint="default" w:ascii="Times New Roman" w:hAnsi="Times New Roman" w:eastAsia="仿宋_GB2312" w:cs="Times New Roman"/>
          <w:color w:val="auto"/>
          <w:kern w:val="1"/>
          <w:sz w:val="32"/>
          <w:szCs w:val="32"/>
          <w:highlight w:val="none"/>
          <w:u w:val="single"/>
        </w:rPr>
      </w:pPr>
      <w:r>
        <w:rPr>
          <w:rFonts w:hint="default" w:ascii="Times New Roman" w:hAnsi="Times New Roman" w:eastAsia="仿宋_GB2312" w:cs="Times New Roman"/>
          <w:color w:val="auto"/>
          <w:kern w:val="1"/>
          <w:sz w:val="32"/>
          <w:szCs w:val="32"/>
          <w:highlight w:val="none"/>
        </w:rPr>
        <w:t>身份证件号码：</w:t>
      </w:r>
      <w:r>
        <w:rPr>
          <w:rFonts w:hint="eastAsia" w:ascii="Times New Roman" w:hAnsi="Times New Roman" w:eastAsia="仿宋_GB2312" w:cs="Times New Roman"/>
          <w:bCs/>
          <w:sz w:val="32"/>
          <w:szCs w:val="32"/>
          <w:shd w:val="clear" w:color="auto" w:fill="auto"/>
          <w:lang w:val="en-US" w:eastAsia="zh-CN"/>
        </w:rPr>
        <w:t>5101**********</w:t>
      </w:r>
      <w:bookmarkStart w:id="4" w:name="_GoBack"/>
      <w:bookmarkEnd w:id="4"/>
      <w:r>
        <w:rPr>
          <w:rFonts w:hint="eastAsia" w:ascii="Times New Roman" w:hAnsi="Times New Roman" w:eastAsia="仿宋_GB2312" w:cs="Times New Roman"/>
          <w:bCs/>
          <w:sz w:val="32"/>
          <w:szCs w:val="32"/>
          <w:shd w:val="clear" w:color="auto" w:fill="auto"/>
          <w:lang w:val="en-US" w:eastAsia="zh-CN"/>
        </w:rPr>
        <w:t>3235</w:t>
      </w:r>
    </w:p>
    <w:p>
      <w:pPr>
        <w:pStyle w:val="4"/>
        <w:keepNext w:val="0"/>
        <w:keepLines w:val="0"/>
        <w:pageBreakBefore w:val="0"/>
        <w:tabs>
          <w:tab w:val="left" w:pos="9060"/>
        </w:tabs>
        <w:overflowPunct/>
        <w:bidi w:val="0"/>
        <w:spacing w:line="520" w:lineRule="exact"/>
        <w:ind w:firstLine="438" w:firstLineChars="196"/>
        <w:textAlignment w:val="auto"/>
        <w:rPr>
          <w:rFonts w:hint="default" w:ascii="Times New Roman" w:hAnsi="Times New Roman" w:eastAsia="仿宋_GB2312" w:cs="Times New Roman"/>
          <w:b/>
          <w:strike/>
          <w:color w:val="auto"/>
          <w:spacing w:val="-49"/>
          <w:highlight w:val="none"/>
        </w:rPr>
      </w:pPr>
    </w:p>
    <w:p>
      <w:pPr>
        <w:pStyle w:val="3"/>
        <w:ind w:firstLine="640" w:firstLineChars="200"/>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000000"/>
          <w:sz w:val="32"/>
          <w:szCs w:val="32"/>
          <w:shd w:val="clear" w:color="auto" w:fill="auto"/>
          <w:lang w:val="en-US" w:eastAsia="zh-CN"/>
        </w:rPr>
        <w:t>我局执法人员</w:t>
      </w:r>
      <w:r>
        <w:rPr>
          <w:rFonts w:hint="default" w:ascii="Times New Roman" w:hAnsi="Times New Roman" w:eastAsia="仿宋_GB2312" w:cs="Times New Roman"/>
          <w:sz w:val="32"/>
          <w:szCs w:val="32"/>
        </w:rPr>
        <w:t>经云南省市场监管一体化应用平台查询，未见当事人</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仿宋_GB2312" w:cs="Times New Roman"/>
          <w:sz w:val="32"/>
          <w:szCs w:val="32"/>
        </w:rPr>
        <w:t>年度</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仿宋_GB2312" w:cs="Times New Roman"/>
          <w:sz w:val="32"/>
          <w:szCs w:val="32"/>
        </w:rPr>
        <w:t>年度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仿宋_GB2312" w:cs="Times New Roman"/>
          <w:sz w:val="32"/>
          <w:szCs w:val="32"/>
        </w:rPr>
        <w:t>年度</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仿宋_GB2312" w:cs="Times New Roman"/>
          <w:sz w:val="32"/>
          <w:szCs w:val="32"/>
        </w:rPr>
        <w:t>年度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仿宋_GB2312" w:cs="Times New Roman"/>
          <w:sz w:val="32"/>
          <w:szCs w:val="32"/>
        </w:rPr>
        <w:t>年度连续</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个年度报告信息。</w:t>
      </w:r>
      <w:r>
        <w:rPr>
          <w:rFonts w:hint="default" w:ascii="Times New Roman" w:hAnsi="Times New Roman" w:eastAsia="仿宋_GB2312" w:cs="Times New Roman"/>
          <w:sz w:val="32"/>
          <w:szCs w:val="32"/>
          <w:lang w:val="en-US" w:eastAsia="zh-CN"/>
        </w:rPr>
        <w:t>根据</w:t>
      </w:r>
      <w:r>
        <w:rPr>
          <w:rFonts w:hint="default" w:ascii="Times New Roman" w:hAnsi="Times New Roman" w:eastAsia="仿宋_GB2312" w:cs="Times New Roman"/>
          <w:color w:val="auto"/>
          <w:sz w:val="32"/>
          <w:szCs w:val="32"/>
          <w:shd w:val="clear" w:color="auto" w:fill="auto"/>
        </w:rPr>
        <w:t>国家工商行政管理总局、国家税务总局《关于清理长期停业未经营企业工作有关问题的通知》，</w:t>
      </w:r>
      <w:r>
        <w:rPr>
          <w:rFonts w:hint="default" w:ascii="Times New Roman" w:hAnsi="Times New Roman" w:eastAsia="仿宋_GB2312" w:cs="Times New Roman"/>
          <w:color w:val="auto"/>
          <w:sz w:val="32"/>
          <w:szCs w:val="32"/>
          <w:shd w:val="clear" w:color="auto" w:fill="auto"/>
          <w:lang w:val="en-US" w:eastAsia="zh-CN"/>
        </w:rPr>
        <w:t>依据上级市场监管部门的有关程序，</w:t>
      </w:r>
      <w:r>
        <w:rPr>
          <w:rFonts w:hint="default" w:ascii="Times New Roman" w:hAnsi="Times New Roman" w:eastAsia="仿宋_GB2312" w:cs="Times New Roman"/>
          <w:color w:val="auto"/>
          <w:sz w:val="32"/>
          <w:szCs w:val="32"/>
          <w:shd w:val="clear" w:color="auto" w:fill="auto"/>
        </w:rPr>
        <w:t>我局于</w:t>
      </w:r>
      <w:r>
        <w:rPr>
          <w:rFonts w:hint="default" w:ascii="Times New Roman" w:hAnsi="Times New Roman" w:eastAsia="仿宋_GB2312" w:cs="Times New Roman"/>
          <w:color w:val="auto"/>
          <w:sz w:val="32"/>
          <w:szCs w:val="32"/>
          <w:shd w:val="clear" w:color="auto" w:fill="auto"/>
          <w:lang w:val="en-US" w:eastAsia="zh-CN"/>
        </w:rPr>
        <w:t>2025</w:t>
      </w:r>
      <w:r>
        <w:rPr>
          <w:rFonts w:hint="default" w:ascii="Times New Roman" w:hAnsi="Times New Roman" w:eastAsia="仿宋_GB2312" w:cs="Times New Roman"/>
          <w:color w:val="auto"/>
          <w:sz w:val="32"/>
          <w:szCs w:val="32"/>
          <w:shd w:val="clear" w:color="auto" w:fill="auto"/>
        </w:rPr>
        <w:t>年</w:t>
      </w:r>
      <w:r>
        <w:rPr>
          <w:rFonts w:hint="default" w:ascii="Times New Roman" w:hAnsi="Times New Roman" w:eastAsia="仿宋_GB2312" w:cs="Times New Roman"/>
          <w:color w:val="auto"/>
          <w:sz w:val="32"/>
          <w:szCs w:val="32"/>
          <w:shd w:val="clear" w:color="auto" w:fill="auto"/>
          <w:lang w:val="en-US" w:eastAsia="zh-CN"/>
        </w:rPr>
        <w:t>7</w:t>
      </w:r>
      <w:r>
        <w:rPr>
          <w:rFonts w:hint="default" w:ascii="Times New Roman" w:hAnsi="Times New Roman" w:eastAsia="仿宋_GB2312" w:cs="Times New Roman"/>
          <w:color w:val="auto"/>
          <w:sz w:val="32"/>
          <w:szCs w:val="32"/>
          <w:shd w:val="clear" w:color="auto" w:fill="auto"/>
        </w:rPr>
        <w:t>月</w:t>
      </w:r>
      <w:r>
        <w:rPr>
          <w:rFonts w:hint="default" w:ascii="Times New Roman" w:hAnsi="Times New Roman" w:eastAsia="仿宋_GB2312" w:cs="Times New Roman"/>
          <w:color w:val="auto"/>
          <w:sz w:val="32"/>
          <w:szCs w:val="32"/>
          <w:shd w:val="clear" w:color="auto" w:fill="auto"/>
          <w:lang w:val="en-US" w:eastAsia="zh-CN"/>
        </w:rPr>
        <w:t>23</w:t>
      </w:r>
      <w:r>
        <w:rPr>
          <w:rFonts w:hint="default" w:ascii="Times New Roman" w:hAnsi="Times New Roman" w:eastAsia="仿宋_GB2312" w:cs="Times New Roman"/>
          <w:color w:val="auto"/>
          <w:sz w:val="32"/>
          <w:szCs w:val="32"/>
          <w:shd w:val="clear" w:color="auto" w:fill="auto"/>
        </w:rPr>
        <w:t>日在</w:t>
      </w:r>
      <w:r>
        <w:rPr>
          <w:rFonts w:hint="default" w:ascii="Times New Roman" w:hAnsi="Times New Roman" w:eastAsia="仿宋_GB2312" w:cs="Times New Roman"/>
          <w:color w:val="auto"/>
          <w:sz w:val="32"/>
          <w:szCs w:val="32"/>
          <w:shd w:val="clear" w:color="auto" w:fill="auto"/>
          <w:lang w:eastAsia="zh-CN"/>
        </w:rPr>
        <w:t>安宁市人民政府门户网站</w:t>
      </w:r>
      <w:r>
        <w:rPr>
          <w:rFonts w:hint="default" w:ascii="Times New Roman" w:hAnsi="Times New Roman" w:eastAsia="仿宋_GB2312" w:cs="Times New Roman"/>
          <w:color w:val="auto"/>
          <w:sz w:val="32"/>
          <w:szCs w:val="32"/>
          <w:shd w:val="clear" w:color="auto" w:fill="auto"/>
          <w:lang w:val="en-US" w:eastAsia="zh-CN"/>
        </w:rPr>
        <w:t>发布</w:t>
      </w:r>
      <w:r>
        <w:rPr>
          <w:rFonts w:hint="default" w:ascii="Times New Roman" w:hAnsi="Times New Roman" w:eastAsia="仿宋_GB2312" w:cs="Times New Roman"/>
          <w:color w:val="auto"/>
          <w:sz w:val="32"/>
          <w:szCs w:val="32"/>
          <w:shd w:val="clear" w:color="auto" w:fill="auto"/>
        </w:rPr>
        <w:t>了《安宁市市场监督管理局关于</w:t>
      </w:r>
      <w:r>
        <w:rPr>
          <w:rFonts w:hint="default" w:ascii="Times New Roman" w:hAnsi="Times New Roman" w:eastAsia="仿宋_GB2312" w:cs="Times New Roman"/>
          <w:color w:val="auto"/>
          <w:sz w:val="32"/>
          <w:szCs w:val="32"/>
          <w:shd w:val="clear" w:color="auto" w:fill="auto"/>
          <w:lang w:val="en-US" w:eastAsia="zh-CN"/>
        </w:rPr>
        <w:t>提醒未年报企业及时履行义务的公告</w:t>
      </w:r>
      <w:r>
        <w:rPr>
          <w:rFonts w:hint="default" w:ascii="Times New Roman" w:hAnsi="Times New Roman" w:eastAsia="仿宋_GB2312" w:cs="Times New Roman"/>
          <w:color w:val="auto"/>
          <w:sz w:val="32"/>
          <w:szCs w:val="32"/>
          <w:shd w:val="clear" w:color="auto" w:fill="auto"/>
        </w:rPr>
        <w:t>》，</w:t>
      </w:r>
      <w:r>
        <w:rPr>
          <w:rFonts w:hint="default" w:ascii="Times New Roman" w:hAnsi="Times New Roman" w:eastAsia="仿宋_GB2312" w:cs="Times New Roman"/>
          <w:color w:val="auto"/>
          <w:sz w:val="32"/>
          <w:szCs w:val="32"/>
          <w:shd w:val="clear" w:color="auto" w:fill="auto"/>
          <w:lang w:val="en-US" w:eastAsia="zh-CN"/>
        </w:rPr>
        <w:t>提醒</w:t>
      </w:r>
      <w:r>
        <w:rPr>
          <w:rFonts w:hint="default" w:ascii="Times New Roman" w:hAnsi="Times New Roman" w:eastAsia="仿宋_GB2312" w:cs="Times New Roman"/>
          <w:sz w:val="32"/>
          <w:szCs w:val="32"/>
        </w:rPr>
        <w:t>含当事人在内</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color w:val="auto"/>
          <w:sz w:val="32"/>
          <w:szCs w:val="32"/>
          <w:shd w:val="clear" w:color="auto" w:fill="auto"/>
          <w:lang w:val="en-US" w:eastAsia="zh-CN"/>
        </w:rPr>
        <w:t>409户</w:t>
      </w:r>
      <w:r>
        <w:rPr>
          <w:rFonts w:hint="default" w:ascii="Times New Roman" w:hAnsi="Times New Roman" w:eastAsia="仿宋_GB2312" w:cs="Times New Roman"/>
          <w:color w:val="auto"/>
          <w:sz w:val="32"/>
          <w:szCs w:val="32"/>
          <w:shd w:val="clear" w:color="auto" w:fill="auto"/>
        </w:rPr>
        <w:t>企业自公告之日起</w:t>
      </w:r>
      <w:r>
        <w:rPr>
          <w:rFonts w:hint="default" w:ascii="Times New Roman" w:hAnsi="Times New Roman" w:eastAsia="仿宋_GB2312" w:cs="Times New Roman"/>
          <w:color w:val="auto"/>
          <w:sz w:val="32"/>
          <w:szCs w:val="32"/>
          <w:shd w:val="clear" w:color="auto" w:fill="auto"/>
          <w:lang w:val="en-US" w:eastAsia="zh-CN"/>
        </w:rPr>
        <w:t>20个工作</w:t>
      </w:r>
      <w:r>
        <w:rPr>
          <w:rFonts w:hint="default" w:ascii="Times New Roman" w:hAnsi="Times New Roman" w:eastAsia="仿宋_GB2312" w:cs="Times New Roman"/>
          <w:color w:val="auto"/>
          <w:sz w:val="32"/>
          <w:szCs w:val="32"/>
          <w:shd w:val="clear" w:color="auto" w:fill="auto"/>
        </w:rPr>
        <w:t>日内到</w:t>
      </w:r>
      <w:r>
        <w:rPr>
          <w:rFonts w:hint="default" w:ascii="Times New Roman" w:hAnsi="Times New Roman" w:eastAsia="仿宋_GB2312" w:cs="Times New Roman"/>
          <w:color w:val="auto"/>
          <w:sz w:val="32"/>
          <w:szCs w:val="32"/>
          <w:shd w:val="clear" w:color="auto" w:fill="auto"/>
          <w:lang w:val="en-US" w:eastAsia="zh-CN"/>
        </w:rPr>
        <w:t>我局</w:t>
      </w:r>
      <w:r>
        <w:rPr>
          <w:rFonts w:hint="default" w:ascii="Times New Roman" w:hAnsi="Times New Roman" w:eastAsia="仿宋_GB2312" w:cs="Times New Roman"/>
          <w:color w:val="auto"/>
          <w:sz w:val="32"/>
          <w:szCs w:val="32"/>
          <w:shd w:val="clear" w:color="auto" w:fill="auto"/>
        </w:rPr>
        <w:t>确认是否正常开展经营活动。</w:t>
      </w:r>
      <w:r>
        <w:rPr>
          <w:rFonts w:hint="default" w:ascii="Times New Roman" w:hAnsi="Times New Roman" w:eastAsia="仿宋_GB2312" w:cs="Times New Roman"/>
          <w:color w:val="auto"/>
          <w:sz w:val="32"/>
          <w:szCs w:val="32"/>
          <w:shd w:val="clear" w:color="auto" w:fill="auto"/>
          <w:lang w:eastAsia="zh-CN"/>
        </w:rPr>
        <w:t>在公告期限内，当事人未</w:t>
      </w:r>
      <w:r>
        <w:rPr>
          <w:rFonts w:hint="default" w:ascii="Times New Roman" w:hAnsi="Times New Roman" w:eastAsia="仿宋_GB2312" w:cs="Times New Roman"/>
          <w:color w:val="auto"/>
          <w:sz w:val="32"/>
          <w:szCs w:val="32"/>
          <w:shd w:val="clear" w:color="auto" w:fill="auto"/>
        </w:rPr>
        <w:t>到</w:t>
      </w:r>
      <w:r>
        <w:rPr>
          <w:rFonts w:hint="default" w:ascii="Times New Roman" w:hAnsi="Times New Roman" w:eastAsia="仿宋_GB2312" w:cs="Times New Roman"/>
          <w:color w:val="auto"/>
          <w:sz w:val="32"/>
          <w:szCs w:val="32"/>
          <w:shd w:val="clear" w:color="auto" w:fill="auto"/>
          <w:lang w:val="en-US" w:eastAsia="zh-CN"/>
        </w:rPr>
        <w:t>我局</w:t>
      </w:r>
      <w:r>
        <w:rPr>
          <w:rFonts w:hint="default" w:ascii="Times New Roman" w:hAnsi="Times New Roman" w:eastAsia="仿宋_GB2312" w:cs="Times New Roman"/>
          <w:color w:val="auto"/>
          <w:sz w:val="32"/>
          <w:szCs w:val="32"/>
          <w:shd w:val="clear" w:color="auto" w:fill="auto"/>
        </w:rPr>
        <w:t>确认是否正常开展经营活动</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lang w:val="en-US" w:eastAsia="zh-CN"/>
        </w:rPr>
        <w:t>2025年8月26日，我局执法人员到</w:t>
      </w:r>
      <w:r>
        <w:rPr>
          <w:rFonts w:hint="default" w:ascii="Times New Roman" w:hAnsi="Times New Roman" w:eastAsia="仿宋_GB2312" w:cs="Times New Roman"/>
          <w:color w:val="auto"/>
          <w:sz w:val="32"/>
          <w:szCs w:val="32"/>
          <w:shd w:val="clear" w:color="auto" w:fill="auto"/>
          <w:lang w:eastAsia="zh-CN"/>
        </w:rPr>
        <w:t>当事人登记的住所</w:t>
      </w:r>
      <w:r>
        <w:rPr>
          <w:rFonts w:hint="default" w:ascii="Times New Roman" w:hAnsi="Times New Roman" w:eastAsia="仿宋_GB2312" w:cs="Times New Roman"/>
          <w:color w:val="auto"/>
          <w:sz w:val="32"/>
          <w:szCs w:val="32"/>
          <w:shd w:val="clear" w:color="auto" w:fill="auto"/>
        </w:rPr>
        <w:t>云南省昆明市安宁市</w:t>
      </w:r>
      <w:r>
        <w:rPr>
          <w:rFonts w:hint="eastAsia" w:ascii="Times New Roman" w:hAnsi="Times New Roman" w:eastAsia="仿宋_GB2312" w:cs="Times New Roman"/>
          <w:color w:val="auto"/>
          <w:sz w:val="32"/>
          <w:szCs w:val="32"/>
          <w:shd w:val="clear" w:color="auto" w:fill="auto"/>
          <w:lang w:val="en-US" w:eastAsia="zh-CN"/>
        </w:rPr>
        <w:t>金方街道普河村恒大金碧天下8幢2005号</w:t>
      </w:r>
      <w:r>
        <w:rPr>
          <w:rFonts w:hint="default" w:ascii="Times New Roman" w:hAnsi="Times New Roman" w:eastAsia="仿宋_GB2312" w:cs="Times New Roman"/>
          <w:color w:val="auto"/>
          <w:sz w:val="32"/>
          <w:szCs w:val="32"/>
          <w:shd w:val="clear" w:color="auto" w:fill="auto"/>
          <w:lang w:eastAsia="zh-CN"/>
        </w:rPr>
        <w:t>进行现场检查，</w:t>
      </w:r>
      <w:r>
        <w:rPr>
          <w:rFonts w:hint="eastAsia" w:ascii="Times New Roman" w:hAnsi="Times New Roman" w:eastAsia="仿宋_GB2312" w:cs="Times New Roman"/>
          <w:color w:val="auto"/>
          <w:sz w:val="32"/>
          <w:szCs w:val="32"/>
          <w:shd w:val="clear" w:color="auto" w:fill="auto"/>
          <w:lang w:val="en-US" w:eastAsia="zh-CN"/>
        </w:rPr>
        <w:t>在该地物业管理人员的陪同下，并</w:t>
      </w:r>
      <w:r>
        <w:rPr>
          <w:rFonts w:hint="eastAsia" w:ascii="Times New Roman" w:hAnsi="Times New Roman" w:eastAsia="仿宋_GB2312" w:cs="Times New Roman"/>
          <w:sz w:val="32"/>
          <w:szCs w:val="32"/>
          <w:lang w:val="en-US" w:eastAsia="zh-CN"/>
        </w:rPr>
        <w:t>经电话联系该地址房屋所有人确认后，</w:t>
      </w:r>
      <w:r>
        <w:rPr>
          <w:rFonts w:hint="eastAsia" w:ascii="Times New Roman" w:hAnsi="Times New Roman" w:eastAsia="仿宋_GB2312" w:cs="Times New Roman"/>
          <w:color w:val="auto"/>
          <w:sz w:val="32"/>
          <w:szCs w:val="32"/>
          <w:shd w:val="clear" w:color="auto" w:fill="auto"/>
          <w:lang w:val="en-US" w:eastAsia="zh-CN"/>
        </w:rPr>
        <w:t>检查</w:t>
      </w:r>
      <w:r>
        <w:rPr>
          <w:rFonts w:hint="default" w:ascii="Times New Roman" w:hAnsi="Times New Roman" w:eastAsia="仿宋_GB2312" w:cs="Times New Roman"/>
          <w:color w:val="auto"/>
          <w:sz w:val="32"/>
          <w:szCs w:val="32"/>
          <w:shd w:val="clear" w:color="auto" w:fill="auto"/>
          <w:lang w:eastAsia="zh-CN"/>
        </w:rPr>
        <w:t>发现当事人已不在住所地开展经营活动</w:t>
      </w:r>
      <w:r>
        <w:rPr>
          <w:rFonts w:hint="eastAsia" w:ascii="Times New Roman" w:hAnsi="Times New Roman" w:eastAsia="仿宋_GB2312" w:cs="Times New Roman"/>
          <w:color w:val="auto"/>
          <w:sz w:val="32"/>
          <w:szCs w:val="32"/>
          <w:shd w:val="clear" w:color="auto" w:fill="auto"/>
          <w:lang w:val="en-US" w:eastAsia="zh-CN"/>
        </w:rPr>
        <w:t>且无法</w:t>
      </w:r>
      <w:r>
        <w:rPr>
          <w:rFonts w:hint="default" w:ascii="Times New Roman" w:hAnsi="Times New Roman" w:eastAsia="仿宋_GB2312" w:cs="Times New Roman"/>
          <w:sz w:val="32"/>
          <w:szCs w:val="32"/>
        </w:rPr>
        <w:t>与其法定代表人取得联系</w:t>
      </w:r>
      <w:r>
        <w:rPr>
          <w:rFonts w:hint="default" w:ascii="Times New Roman" w:hAnsi="Times New Roman" w:cs="Times New Roman"/>
          <w:shd w:val="clear" w:color="auto" w:fill="auto"/>
          <w:lang w:eastAsia="zh-CN"/>
        </w:rPr>
        <w:t>。</w:t>
      </w:r>
      <w:r>
        <w:rPr>
          <w:rFonts w:hint="default" w:ascii="Times New Roman" w:hAnsi="Times New Roman" w:eastAsia="仿宋_GB2312" w:cs="Times New Roman"/>
          <w:color w:val="auto"/>
          <w:sz w:val="32"/>
          <w:szCs w:val="32"/>
          <w:shd w:val="clear" w:color="auto" w:fill="auto"/>
          <w:lang w:eastAsia="zh-CN"/>
        </w:rPr>
        <w:t>为确认其经营情况，</w:t>
      </w:r>
      <w:r>
        <w:rPr>
          <w:rFonts w:hint="default" w:ascii="Times New Roman" w:hAnsi="Times New Roman" w:eastAsia="仿宋_GB2312" w:cs="Times New Roman"/>
          <w:color w:val="auto"/>
          <w:sz w:val="32"/>
          <w:szCs w:val="32"/>
          <w:shd w:val="clear" w:color="auto" w:fill="auto"/>
        </w:rPr>
        <w:t>我局于</w:t>
      </w:r>
      <w:r>
        <w:rPr>
          <w:rFonts w:hint="default" w:ascii="Times New Roman" w:hAnsi="Times New Roman" w:eastAsia="仿宋_GB2312" w:cs="Times New Roman"/>
          <w:color w:val="auto"/>
          <w:sz w:val="32"/>
          <w:szCs w:val="32"/>
          <w:shd w:val="clear" w:color="auto" w:fill="auto"/>
          <w:lang w:val="en-US" w:eastAsia="zh-CN"/>
        </w:rPr>
        <w:t>202</w:t>
      </w:r>
      <w:r>
        <w:rPr>
          <w:rFonts w:hint="eastAsia" w:ascii="Times New Roman" w:hAnsi="Times New Roman" w:eastAsia="仿宋_GB2312" w:cs="Times New Roman"/>
          <w:color w:val="auto"/>
          <w:sz w:val="32"/>
          <w:szCs w:val="32"/>
          <w:shd w:val="clear" w:color="auto" w:fill="auto"/>
          <w:lang w:val="en-US" w:eastAsia="zh-CN"/>
        </w:rPr>
        <w:t>5</w:t>
      </w:r>
      <w:r>
        <w:rPr>
          <w:rFonts w:hint="default" w:ascii="Times New Roman" w:hAnsi="Times New Roman" w:eastAsia="仿宋_GB2312" w:cs="Times New Roman"/>
          <w:color w:val="auto"/>
          <w:sz w:val="32"/>
          <w:szCs w:val="32"/>
          <w:shd w:val="clear" w:color="auto" w:fill="auto"/>
        </w:rPr>
        <w:t>年</w:t>
      </w:r>
      <w:r>
        <w:rPr>
          <w:rFonts w:hint="default" w:ascii="Times New Roman" w:hAnsi="Times New Roman" w:eastAsia="仿宋_GB2312" w:cs="Times New Roman"/>
          <w:color w:val="auto"/>
          <w:sz w:val="32"/>
          <w:szCs w:val="32"/>
          <w:shd w:val="clear" w:color="auto" w:fill="auto"/>
          <w:lang w:val="en-US" w:eastAsia="zh-CN"/>
        </w:rPr>
        <w:t>1</w:t>
      </w:r>
      <w:r>
        <w:rPr>
          <w:rFonts w:hint="eastAsia" w:ascii="Times New Roman" w:hAnsi="Times New Roman" w:eastAsia="仿宋_GB2312" w:cs="Times New Roman"/>
          <w:color w:val="auto"/>
          <w:sz w:val="32"/>
          <w:szCs w:val="32"/>
          <w:shd w:val="clear" w:color="auto" w:fill="auto"/>
          <w:lang w:val="en-US" w:eastAsia="zh-CN"/>
        </w:rPr>
        <w:t>0</w:t>
      </w:r>
      <w:r>
        <w:rPr>
          <w:rFonts w:hint="default" w:ascii="Times New Roman" w:hAnsi="Times New Roman" w:eastAsia="仿宋_GB2312" w:cs="Times New Roman"/>
          <w:color w:val="auto"/>
          <w:sz w:val="32"/>
          <w:szCs w:val="32"/>
          <w:shd w:val="clear" w:color="auto" w:fill="auto"/>
        </w:rPr>
        <w:t>月</w:t>
      </w:r>
      <w:r>
        <w:rPr>
          <w:rFonts w:hint="eastAsia" w:ascii="Times New Roman" w:hAnsi="Times New Roman" w:eastAsia="仿宋_GB2312" w:cs="Times New Roman"/>
          <w:color w:val="auto"/>
          <w:sz w:val="32"/>
          <w:szCs w:val="32"/>
          <w:shd w:val="clear" w:color="auto" w:fill="auto"/>
          <w:lang w:val="en-US" w:eastAsia="zh-CN"/>
        </w:rPr>
        <w:t>11</w:t>
      </w:r>
      <w:r>
        <w:rPr>
          <w:rFonts w:hint="default" w:ascii="Times New Roman" w:hAnsi="Times New Roman" w:eastAsia="仿宋_GB2312" w:cs="Times New Roman"/>
          <w:color w:val="auto"/>
          <w:sz w:val="32"/>
          <w:szCs w:val="32"/>
          <w:shd w:val="clear" w:color="auto" w:fill="auto"/>
        </w:rPr>
        <w:t>日向</w:t>
      </w:r>
      <w:r>
        <w:rPr>
          <w:rFonts w:hint="default" w:ascii="Times New Roman" w:hAnsi="Times New Roman" w:eastAsia="仿宋_GB2312" w:cs="Times New Roman"/>
          <w:color w:val="auto"/>
          <w:sz w:val="32"/>
          <w:szCs w:val="32"/>
          <w:shd w:val="clear" w:color="auto" w:fill="auto"/>
          <w:lang w:eastAsia="zh-CN"/>
        </w:rPr>
        <w:t>国家税务总局安宁市税务局</w:t>
      </w:r>
      <w:r>
        <w:rPr>
          <w:rFonts w:hint="default" w:ascii="Times New Roman" w:hAnsi="Times New Roman" w:eastAsia="仿宋_GB2312" w:cs="Times New Roman"/>
          <w:color w:val="auto"/>
          <w:sz w:val="32"/>
          <w:szCs w:val="32"/>
          <w:shd w:val="clear" w:color="auto" w:fill="auto"/>
        </w:rPr>
        <w:t>发出《安宁市市场监督管理局关于协助查询企业纳税申报的函》，请</w:t>
      </w:r>
      <w:r>
        <w:rPr>
          <w:rFonts w:hint="default" w:ascii="Times New Roman" w:hAnsi="Times New Roman" w:eastAsia="仿宋_GB2312" w:cs="Times New Roman"/>
          <w:color w:val="auto"/>
          <w:sz w:val="32"/>
          <w:szCs w:val="32"/>
          <w:shd w:val="clear" w:color="auto" w:fill="auto"/>
          <w:lang w:eastAsia="zh-CN"/>
        </w:rPr>
        <w:t>国家税务总局安宁市税务局</w:t>
      </w:r>
      <w:r>
        <w:rPr>
          <w:rFonts w:hint="default" w:ascii="Times New Roman" w:hAnsi="Times New Roman" w:eastAsia="仿宋_GB2312" w:cs="Times New Roman"/>
          <w:color w:val="auto"/>
          <w:sz w:val="32"/>
          <w:szCs w:val="32"/>
          <w:shd w:val="clear" w:color="auto" w:fill="auto"/>
        </w:rPr>
        <w:t>对拟吊销的</w:t>
      </w:r>
      <w:r>
        <w:rPr>
          <w:rFonts w:hint="eastAsia" w:ascii="Times New Roman" w:hAnsi="Times New Roman" w:eastAsia="仿宋_GB2312" w:cs="Times New Roman"/>
          <w:color w:val="auto"/>
          <w:sz w:val="32"/>
          <w:szCs w:val="32"/>
          <w:shd w:val="clear" w:color="auto" w:fill="auto"/>
          <w:lang w:val="en-US" w:eastAsia="zh-CN"/>
        </w:rPr>
        <w:t>含当事人的29</w:t>
      </w:r>
      <w:r>
        <w:rPr>
          <w:rFonts w:hint="default" w:ascii="Times New Roman" w:hAnsi="Times New Roman" w:eastAsia="仿宋_GB2312" w:cs="Times New Roman"/>
          <w:color w:val="auto"/>
          <w:sz w:val="32"/>
          <w:szCs w:val="32"/>
          <w:shd w:val="clear" w:color="auto" w:fill="auto"/>
        </w:rPr>
        <w:t>户企业</w:t>
      </w:r>
      <w:r>
        <w:rPr>
          <w:rFonts w:hint="default" w:ascii="Times New Roman" w:hAnsi="Times New Roman" w:eastAsia="仿宋_GB2312" w:cs="Times New Roman"/>
          <w:color w:val="auto"/>
          <w:sz w:val="32"/>
          <w:szCs w:val="32"/>
          <w:shd w:val="clear" w:color="auto" w:fill="auto"/>
          <w:lang w:val="en-US" w:eastAsia="zh-CN"/>
        </w:rPr>
        <w:t>202</w:t>
      </w:r>
      <w:r>
        <w:rPr>
          <w:rFonts w:hint="eastAsia" w:ascii="Times New Roman" w:hAnsi="Times New Roman" w:eastAsia="仿宋_GB2312" w:cs="Times New Roman"/>
          <w:color w:val="auto"/>
          <w:sz w:val="32"/>
          <w:szCs w:val="32"/>
          <w:shd w:val="clear" w:color="auto" w:fill="auto"/>
          <w:lang w:val="en-US" w:eastAsia="zh-CN"/>
        </w:rPr>
        <w:t>3</w:t>
      </w:r>
      <w:r>
        <w:rPr>
          <w:rFonts w:hint="default" w:ascii="Times New Roman" w:hAnsi="Times New Roman" w:eastAsia="仿宋_GB2312" w:cs="Times New Roman"/>
          <w:color w:val="auto"/>
          <w:sz w:val="32"/>
          <w:szCs w:val="32"/>
          <w:shd w:val="clear" w:color="auto" w:fill="auto"/>
          <w:lang w:val="en-US" w:eastAsia="zh-CN"/>
        </w:rPr>
        <w:t>年</w:t>
      </w:r>
      <w:r>
        <w:rPr>
          <w:rFonts w:hint="default" w:ascii="Times New Roman" w:hAnsi="Times New Roman" w:eastAsia="仿宋_GB2312" w:cs="Times New Roman"/>
          <w:color w:val="auto"/>
          <w:sz w:val="32"/>
          <w:szCs w:val="32"/>
          <w:shd w:val="clear" w:color="auto" w:fill="auto"/>
        </w:rPr>
        <w:t>、</w:t>
      </w:r>
      <w:r>
        <w:rPr>
          <w:rFonts w:hint="default" w:ascii="Times New Roman" w:hAnsi="Times New Roman" w:eastAsia="仿宋_GB2312" w:cs="Times New Roman"/>
          <w:color w:val="auto"/>
          <w:sz w:val="32"/>
          <w:szCs w:val="32"/>
          <w:shd w:val="clear" w:color="auto" w:fill="auto"/>
          <w:lang w:val="en-US" w:eastAsia="zh-CN"/>
        </w:rPr>
        <w:t>202</w:t>
      </w:r>
      <w:r>
        <w:rPr>
          <w:rFonts w:hint="eastAsia" w:ascii="Times New Roman" w:hAnsi="Times New Roman" w:eastAsia="仿宋_GB2312" w:cs="Times New Roman"/>
          <w:color w:val="auto"/>
          <w:sz w:val="32"/>
          <w:szCs w:val="32"/>
          <w:shd w:val="clear" w:color="auto" w:fill="auto"/>
          <w:lang w:val="en-US" w:eastAsia="zh-CN"/>
        </w:rPr>
        <w:t>4</w:t>
      </w:r>
      <w:r>
        <w:rPr>
          <w:rFonts w:hint="default" w:ascii="Times New Roman" w:hAnsi="Times New Roman" w:eastAsia="仿宋_GB2312" w:cs="Times New Roman"/>
          <w:color w:val="auto"/>
          <w:sz w:val="32"/>
          <w:szCs w:val="32"/>
          <w:shd w:val="clear" w:color="auto" w:fill="auto"/>
        </w:rPr>
        <w:t>年</w:t>
      </w:r>
      <w:r>
        <w:rPr>
          <w:rFonts w:hint="default" w:ascii="Times New Roman" w:hAnsi="Times New Roman" w:eastAsia="仿宋_GB2312" w:cs="Times New Roman"/>
          <w:color w:val="auto"/>
          <w:sz w:val="32"/>
          <w:szCs w:val="32"/>
          <w:shd w:val="clear" w:color="auto" w:fill="auto"/>
          <w:lang w:val="en-US" w:eastAsia="zh-CN"/>
        </w:rPr>
        <w:t>连续2年的</w:t>
      </w:r>
      <w:r>
        <w:rPr>
          <w:rFonts w:hint="default" w:ascii="Times New Roman" w:hAnsi="Times New Roman" w:eastAsia="仿宋_GB2312" w:cs="Times New Roman"/>
          <w:color w:val="auto"/>
          <w:sz w:val="32"/>
          <w:szCs w:val="32"/>
          <w:shd w:val="clear" w:color="auto" w:fill="auto"/>
        </w:rPr>
        <w:t>报税情况进行核实。</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日国家税务总局安宁市税务局复函称</w:t>
      </w:r>
      <w:r>
        <w:rPr>
          <w:rFonts w:hint="eastAsia" w:ascii="Times New Roman" w:hAnsi="Times New Roman" w:eastAsia="仿宋_GB2312" w:cs="Times New Roman"/>
          <w:sz w:val="32"/>
          <w:szCs w:val="32"/>
          <w:lang w:eastAsia="zh-CN"/>
        </w:rPr>
        <w:t>当事人</w:t>
      </w:r>
      <w:r>
        <w:rPr>
          <w:rFonts w:hint="default" w:ascii="Times New Roman" w:hAnsi="Times New Roman" w:eastAsia="仿宋_GB2312" w:cs="Times New Roman"/>
          <w:color w:val="auto"/>
          <w:sz w:val="32"/>
          <w:szCs w:val="32"/>
          <w:lang w:eastAsia="zh-CN"/>
        </w:rPr>
        <w:t>纳税信息</w:t>
      </w:r>
      <w:r>
        <w:rPr>
          <w:rFonts w:hint="eastAsia" w:ascii="Times New Roman" w:hAnsi="Times New Roman" w:eastAsia="仿宋_GB2312" w:cs="Times New Roman"/>
          <w:color w:val="auto"/>
          <w:sz w:val="32"/>
          <w:szCs w:val="32"/>
          <w:lang w:eastAsia="zh-CN"/>
        </w:rPr>
        <w:t>处于非正常状态</w:t>
      </w:r>
      <w:r>
        <w:rPr>
          <w:rFonts w:hint="default" w:ascii="Times New Roman" w:hAnsi="Times New Roman" w:eastAsia="仿宋_GB2312" w:cs="Times New Roman"/>
          <w:sz w:val="32"/>
          <w:szCs w:val="32"/>
        </w:rPr>
        <w:t>。</w:t>
      </w:r>
    </w:p>
    <w:p>
      <w:pPr>
        <w:pStyle w:val="3"/>
        <w:keepNext w:val="0"/>
        <w:keepLines w:val="0"/>
        <w:pageBreakBefore w:val="0"/>
        <w:widowControl w:val="0"/>
        <w:kinsoku/>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经查，当事人未报送并公示202</w:t>
      </w:r>
      <w:r>
        <w:rPr>
          <w:rFonts w:hint="default" w:ascii="Times New Roman" w:hAnsi="Times New Roman" w:eastAsia="仿宋_GB2312" w:cs="Times New Roman"/>
          <w:sz w:val="32"/>
          <w:szCs w:val="32"/>
          <w:lang w:val="en-US" w:eastAsia="zh-CN"/>
        </w:rPr>
        <w:t>0至</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连续</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年度</w:t>
      </w:r>
      <w:r>
        <w:rPr>
          <w:rFonts w:hint="default" w:ascii="Times New Roman" w:hAnsi="Times New Roman" w:eastAsia="仿宋_GB2312" w:cs="Times New Roman"/>
          <w:sz w:val="32"/>
          <w:szCs w:val="32"/>
        </w:rPr>
        <w:t>报告信息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市场监督管理局</w:t>
      </w:r>
      <w:r>
        <w:rPr>
          <w:rFonts w:hint="default" w:ascii="Times New Roman" w:hAnsi="Times New Roman" w:eastAsia="仿宋_GB2312" w:cs="Times New Roman"/>
          <w:sz w:val="32"/>
          <w:szCs w:val="32"/>
          <w:lang w:eastAsia="zh-CN"/>
        </w:rPr>
        <w:t>关于提醒</w:t>
      </w:r>
      <w:r>
        <w:rPr>
          <w:rFonts w:hint="default" w:ascii="Times New Roman" w:hAnsi="Times New Roman" w:eastAsia="仿宋_GB2312" w:cs="Times New Roman"/>
          <w:sz w:val="32"/>
          <w:szCs w:val="32"/>
        </w:rPr>
        <w:t>未年报企业</w:t>
      </w:r>
      <w:r>
        <w:rPr>
          <w:rFonts w:hint="default" w:ascii="Times New Roman" w:hAnsi="Times New Roman" w:eastAsia="仿宋_GB2312" w:cs="Times New Roman"/>
          <w:sz w:val="32"/>
          <w:szCs w:val="32"/>
          <w:lang w:eastAsia="zh-CN"/>
        </w:rPr>
        <w:t>及时履行义务的</w:t>
      </w:r>
      <w:r>
        <w:rPr>
          <w:rFonts w:hint="default" w:ascii="Times New Roman" w:hAnsi="Times New Roman" w:eastAsia="仿宋_GB2312" w:cs="Times New Roman"/>
          <w:sz w:val="32"/>
          <w:szCs w:val="32"/>
        </w:rPr>
        <w:t>公告》公示期内未向我局确认经营情况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经现场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查</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并与物业和房屋所有人联系后确认，</w:t>
      </w:r>
      <w:r>
        <w:rPr>
          <w:rFonts w:hint="default" w:ascii="Times New Roman" w:hAnsi="Times New Roman" w:eastAsia="仿宋_GB2312" w:cs="Times New Roman"/>
          <w:color w:val="000000" w:themeColor="text1"/>
          <w:sz w:val="32"/>
          <w:szCs w:val="32"/>
          <w14:textFill>
            <w14:solidFill>
              <w14:schemeClr w14:val="tx1"/>
            </w14:solidFill>
          </w14:textFill>
        </w:rPr>
        <w:t>当事人未在注册地址经营且无法取得联系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且</w:t>
      </w:r>
      <w:r>
        <w:rPr>
          <w:rFonts w:hint="default" w:ascii="Times New Roman" w:hAnsi="Times New Roman" w:eastAsia="仿宋_GB2312" w:cs="Times New Roman"/>
          <w:color w:val="000000" w:themeColor="text1"/>
          <w:sz w:val="32"/>
          <w:szCs w:val="32"/>
          <w14:textFill>
            <w14:solidFill>
              <w14:schemeClr w14:val="tx1"/>
            </w14:solidFill>
          </w14:textFill>
        </w:rPr>
        <w:t>当事人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纳税信息处于非正常状态</w:t>
      </w:r>
      <w:r>
        <w:rPr>
          <w:rFonts w:hint="default" w:ascii="Times New Roman" w:hAnsi="Times New Roman" w:eastAsia="仿宋_GB2312" w:cs="Times New Roman"/>
          <w:color w:val="000000" w:themeColor="text1"/>
          <w:sz w:val="32"/>
          <w:szCs w:val="32"/>
          <w14:textFill>
            <w14:solidFill>
              <w14:schemeClr w14:val="tx1"/>
            </w14:solidFill>
          </w14:textFill>
        </w:rPr>
        <w:t>。</w:t>
      </w:r>
    </w:p>
    <w:p>
      <w:pPr>
        <w:pStyle w:val="3"/>
        <w:keepNext w:val="0"/>
        <w:keepLines w:val="0"/>
        <w:pageBreakBefore w:val="0"/>
        <w:widowControl w:val="0"/>
        <w:kinsoku/>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上述事实，主要有以下证据证明：</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t>云南省市场监督管理一体化业务系统</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导出</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当事人</w:t>
      </w:r>
      <w:r>
        <w:rPr>
          <w:rFonts w:hint="eastAsia"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内资企业</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登记</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基本情况表</w:t>
      </w:r>
      <w:r>
        <w:rPr>
          <w:rFonts w:hint="eastAsia"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及</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年年报情况</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打印件1份</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，证明了当事人</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作为</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公司制企业</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主体资格</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以及</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当事人未按照《中华人民共和国市场主体登记管理条例》的规定公示</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0年至</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2</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02</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年度的</w:t>
      </w:r>
      <w:r>
        <w:rPr>
          <w:rFonts w:hint="default" w:ascii="Times New Roman" w:hAnsi="Times New Roman" w:eastAsia="仿宋_GB2312" w:cs="Times New Roman"/>
          <w:color w:val="auto"/>
          <w:sz w:val="32"/>
          <w:szCs w:val="32"/>
          <w:shd w:val="clear" w:color="auto" w:fill="auto"/>
        </w:rPr>
        <w:t>企业年报的事实；</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lang w:eastAsia="zh-CN"/>
        </w:rPr>
        <w:t>现场笔录</w:t>
      </w:r>
      <w:r>
        <w:rPr>
          <w:rFonts w:hint="eastAsia"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lang w:val="en-US" w:eastAsia="zh-CN"/>
        </w:rPr>
        <w:t>1份，</w:t>
      </w:r>
      <w:r>
        <w:rPr>
          <w:rFonts w:hint="eastAsia" w:ascii="Times New Roman" w:hAnsi="Times New Roman" w:eastAsia="仿宋_GB2312" w:cs="Times New Roman"/>
          <w:color w:val="auto"/>
          <w:sz w:val="32"/>
          <w:szCs w:val="32"/>
          <w:shd w:val="clear" w:color="auto" w:fill="auto"/>
          <w:lang w:val="en-US" w:eastAsia="zh-CN"/>
        </w:rPr>
        <w:t>现场检查照片1份，</w:t>
      </w:r>
      <w:r>
        <w:rPr>
          <w:rFonts w:hint="default" w:ascii="Times New Roman" w:hAnsi="Times New Roman" w:eastAsia="仿宋_GB2312" w:cs="Times New Roman"/>
          <w:color w:val="auto"/>
          <w:sz w:val="32"/>
          <w:szCs w:val="32"/>
          <w:shd w:val="clear" w:color="auto" w:fill="auto"/>
        </w:rPr>
        <w:t>证明通过登记机关登记的住所</w:t>
      </w:r>
      <w:r>
        <w:rPr>
          <w:rFonts w:hint="default" w:ascii="Times New Roman" w:hAnsi="Times New Roman" w:eastAsia="仿宋_GB2312" w:cs="Times New Roman"/>
          <w:color w:val="auto"/>
          <w:sz w:val="32"/>
          <w:szCs w:val="32"/>
          <w:shd w:val="clear" w:color="auto" w:fill="auto"/>
          <w:lang w:eastAsia="zh-CN"/>
        </w:rPr>
        <w:t>及电话</w:t>
      </w:r>
      <w:r>
        <w:rPr>
          <w:rFonts w:hint="default" w:ascii="Times New Roman" w:hAnsi="Times New Roman" w:eastAsia="仿宋_GB2312" w:cs="Times New Roman"/>
          <w:color w:val="auto"/>
          <w:sz w:val="32"/>
          <w:szCs w:val="32"/>
          <w:shd w:val="clear" w:color="auto" w:fill="auto"/>
        </w:rPr>
        <w:t>无法与</w:t>
      </w:r>
      <w:r>
        <w:rPr>
          <w:rFonts w:hint="default" w:ascii="Times New Roman" w:hAnsi="Times New Roman" w:eastAsia="仿宋_GB2312" w:cs="Times New Roman"/>
          <w:color w:val="auto"/>
          <w:sz w:val="32"/>
          <w:szCs w:val="32"/>
          <w:shd w:val="clear" w:color="auto" w:fill="auto"/>
          <w:lang w:eastAsia="zh-CN"/>
        </w:rPr>
        <w:t>该公司</w:t>
      </w:r>
      <w:r>
        <w:rPr>
          <w:rFonts w:hint="default" w:ascii="Times New Roman" w:hAnsi="Times New Roman" w:eastAsia="仿宋_GB2312" w:cs="Times New Roman"/>
          <w:color w:val="auto"/>
          <w:sz w:val="32"/>
          <w:szCs w:val="32"/>
          <w:shd w:val="clear" w:color="auto" w:fill="auto"/>
        </w:rPr>
        <w:t>取得联系</w:t>
      </w:r>
      <w:r>
        <w:rPr>
          <w:rFonts w:hint="default" w:ascii="Times New Roman" w:hAnsi="Times New Roman" w:eastAsia="仿宋_GB2312" w:cs="Times New Roman"/>
          <w:color w:val="auto"/>
          <w:sz w:val="32"/>
          <w:szCs w:val="32"/>
          <w:shd w:val="clear" w:color="auto" w:fill="auto"/>
          <w:lang w:val="en-US" w:eastAsia="zh-CN"/>
        </w:rPr>
        <w:t>，</w:t>
      </w:r>
      <w:r>
        <w:rPr>
          <w:rFonts w:hint="default" w:ascii="Times New Roman" w:hAnsi="Times New Roman" w:eastAsia="仿宋_GB2312" w:cs="Times New Roman"/>
          <w:color w:val="auto"/>
          <w:sz w:val="32"/>
          <w:szCs w:val="32"/>
          <w:shd w:val="clear" w:color="auto" w:fill="auto"/>
          <w:lang w:eastAsia="zh-CN"/>
        </w:rPr>
        <w:t>当事人已不在住所地开展经营活动</w:t>
      </w:r>
      <w:r>
        <w:rPr>
          <w:rFonts w:hint="eastAsia" w:ascii="Times New Roman" w:hAnsi="Times New Roman" w:eastAsia="仿宋_GB2312" w:cs="Times New Roman"/>
          <w:color w:val="auto"/>
          <w:sz w:val="32"/>
          <w:szCs w:val="32"/>
          <w:shd w:val="clear" w:color="auto" w:fill="auto"/>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kern w:val="2"/>
          <w:sz w:val="32"/>
          <w:szCs w:val="32"/>
          <w:lang w:val="en-US" w:eastAsia="zh-CN" w:bidi="ar-SA"/>
        </w:rPr>
        <w:t>《安宁市市场监督管理局关于协助查询企业纳税申报的函》</w:t>
      </w:r>
      <w:r>
        <w:rPr>
          <w:rFonts w:hint="eastAsia" w:ascii="Times New Roman" w:hAnsi="Times New Roman" w:eastAsia="仿宋_GB2312" w:cs="Times New Roman"/>
          <w:kern w:val="2"/>
          <w:sz w:val="32"/>
          <w:szCs w:val="32"/>
          <w:lang w:val="en-US" w:eastAsia="zh-CN" w:bidi="ar-SA"/>
        </w:rPr>
        <w:t>及附件《</w:t>
      </w:r>
      <w:r>
        <w:rPr>
          <w:rFonts w:hint="default" w:ascii="Times New Roman" w:hAnsi="Times New Roman" w:eastAsia="仿宋_GB2312" w:cs="Times New Roman"/>
          <w:kern w:val="2"/>
          <w:sz w:val="32"/>
          <w:szCs w:val="32"/>
          <w:lang w:val="en-US" w:eastAsia="zh-CN" w:bidi="ar-SA"/>
        </w:rPr>
        <w:t>安宁市市场监督管理局拟吊销企业名单</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1份，《国家税务总局安宁市税务局关于协助查询企业纳税申报的复函》</w:t>
      </w:r>
      <w:r>
        <w:rPr>
          <w:rFonts w:hint="eastAsia" w:ascii="Times New Roman" w:hAnsi="Times New Roman" w:eastAsia="仿宋_GB2312" w:cs="Times New Roman"/>
          <w:kern w:val="2"/>
          <w:sz w:val="32"/>
          <w:szCs w:val="32"/>
          <w:lang w:val="en-US" w:eastAsia="zh-CN" w:bidi="ar-SA"/>
        </w:rPr>
        <w:t>及《安宁市市场监督管理局拟吊销企业名单》1</w:t>
      </w:r>
      <w:r>
        <w:rPr>
          <w:rFonts w:hint="default" w:ascii="Times New Roman" w:hAnsi="Times New Roman" w:eastAsia="仿宋_GB2312" w:cs="Times New Roman"/>
          <w:kern w:val="2"/>
          <w:sz w:val="32"/>
          <w:szCs w:val="32"/>
          <w:lang w:val="en-US" w:eastAsia="zh-CN" w:bidi="ar-SA"/>
        </w:rPr>
        <w:t>份，证明当事人在税务登记系统中纳税信息</w:t>
      </w:r>
      <w:r>
        <w:rPr>
          <w:rFonts w:hint="eastAsia" w:ascii="Times New Roman" w:hAnsi="Times New Roman" w:eastAsia="仿宋_GB2312" w:cs="Times New Roman"/>
          <w:kern w:val="2"/>
          <w:sz w:val="32"/>
          <w:szCs w:val="32"/>
          <w:lang w:val="en-US" w:eastAsia="zh-CN" w:bidi="ar-SA"/>
        </w:rPr>
        <w:t>处于非正常状态</w:t>
      </w:r>
      <w:r>
        <w:rPr>
          <w:rFonts w:hint="default" w:ascii="Times New Roman" w:hAnsi="Times New Roman" w:eastAsia="仿宋_GB2312" w:cs="Times New Roman"/>
          <w:color w:val="auto"/>
          <w:sz w:val="32"/>
          <w:szCs w:val="32"/>
          <w:shd w:val="clear" w:color="auto" w:fill="auto"/>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sz w:val="32"/>
          <w:szCs w:val="32"/>
        </w:rPr>
        <w:t>安宁市人民政府门户网站发布《</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w:t>
      </w:r>
      <w:r>
        <w:rPr>
          <w:rFonts w:hint="default" w:ascii="Times New Roman" w:hAnsi="Times New Roman" w:eastAsia="仿宋_GB2312" w:cs="Times New Roman"/>
          <w:kern w:val="2"/>
          <w:sz w:val="32"/>
          <w:szCs w:val="32"/>
          <w:lang w:val="en-US" w:eastAsia="zh-CN" w:bidi="ar-SA"/>
        </w:rPr>
        <w:t>理局关于提醒未年报企业及时履行义务的公告》的截图1份，证</w:t>
      </w:r>
      <w:r>
        <w:rPr>
          <w:rFonts w:hint="default" w:ascii="Times New Roman" w:hAnsi="Times New Roman" w:eastAsia="仿宋_GB2312" w:cs="Times New Roman"/>
          <w:sz w:val="32"/>
          <w:szCs w:val="32"/>
        </w:rPr>
        <w:t>明我局对拟吊销企业发布确认经营情况的公告。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shd w:val="clear" w:color="auto" w:fill="auto"/>
        </w:rPr>
      </w:pPr>
      <w:r>
        <w:rPr>
          <w:rFonts w:hint="default" w:ascii="Times New Roman" w:hAnsi="Times New Roman" w:eastAsia="仿宋_GB2312" w:cs="Times New Roman"/>
          <w:bCs/>
          <w:sz w:val="32"/>
          <w:szCs w:val="32"/>
          <w:shd w:val="clear" w:color="auto" w:fill="auto"/>
        </w:rPr>
        <w:t>以上</w:t>
      </w:r>
      <w:r>
        <w:rPr>
          <w:rFonts w:hint="eastAsia" w:ascii="Times New Roman" w:hAnsi="Times New Roman" w:eastAsia="仿宋_GB2312" w:cs="Times New Roman"/>
          <w:bCs/>
          <w:sz w:val="32"/>
          <w:szCs w:val="32"/>
          <w:shd w:val="clear" w:color="auto" w:fill="auto"/>
          <w:lang w:val="en-US" w:eastAsia="zh-CN"/>
        </w:rPr>
        <w:t>4</w:t>
      </w:r>
      <w:r>
        <w:rPr>
          <w:rFonts w:hint="default" w:ascii="Times New Roman" w:hAnsi="Times New Roman" w:eastAsia="仿宋_GB2312" w:cs="Times New Roman"/>
          <w:bCs/>
          <w:sz w:val="32"/>
          <w:szCs w:val="32"/>
          <w:shd w:val="clear" w:color="auto" w:fill="auto"/>
        </w:rPr>
        <w:t>组证</w:t>
      </w:r>
      <w:r>
        <w:rPr>
          <w:rFonts w:hint="default" w:ascii="Times New Roman" w:hAnsi="Times New Roman" w:eastAsia="仿宋_GB2312" w:cs="Times New Roman"/>
          <w:bCs/>
          <w:color w:val="auto"/>
          <w:sz w:val="32"/>
          <w:szCs w:val="32"/>
          <w:shd w:val="clear" w:color="auto" w:fill="auto"/>
        </w:rPr>
        <w:t>据</w:t>
      </w:r>
      <w:r>
        <w:rPr>
          <w:rFonts w:hint="eastAsia" w:ascii="Times New Roman" w:hAnsi="Times New Roman" w:eastAsia="仿宋_GB2312" w:cs="Times New Roman"/>
          <w:bCs/>
          <w:color w:val="auto"/>
          <w:sz w:val="32"/>
          <w:szCs w:val="32"/>
          <w:shd w:val="clear" w:color="auto" w:fill="auto"/>
          <w:lang w:eastAsia="zh-CN"/>
        </w:rPr>
        <w:t>共</w:t>
      </w:r>
      <w:r>
        <w:rPr>
          <w:rFonts w:hint="eastAsia" w:ascii="Times New Roman" w:hAnsi="Times New Roman" w:eastAsia="仿宋_GB2312" w:cs="Times New Roman"/>
          <w:bCs/>
          <w:color w:val="auto"/>
          <w:sz w:val="32"/>
          <w:szCs w:val="32"/>
          <w:shd w:val="clear" w:color="auto" w:fill="auto"/>
          <w:lang w:val="en-US" w:eastAsia="zh-CN"/>
        </w:rPr>
        <w:t>记6份，</w:t>
      </w:r>
      <w:r>
        <w:rPr>
          <w:rFonts w:hint="default" w:ascii="Times New Roman" w:hAnsi="Times New Roman" w:eastAsia="仿宋_GB2312" w:cs="Times New Roman"/>
          <w:bCs/>
          <w:color w:val="auto"/>
          <w:sz w:val="32"/>
          <w:szCs w:val="32"/>
          <w:shd w:val="clear" w:color="auto" w:fill="auto"/>
        </w:rPr>
        <w:t>事</w:t>
      </w:r>
      <w:r>
        <w:rPr>
          <w:rFonts w:hint="default" w:ascii="Times New Roman" w:hAnsi="Times New Roman" w:eastAsia="仿宋_GB2312" w:cs="Times New Roman"/>
          <w:bCs/>
          <w:sz w:val="32"/>
          <w:szCs w:val="32"/>
          <w:shd w:val="clear" w:color="auto" w:fill="auto"/>
        </w:rPr>
        <w:t>实清楚，证据确凿，相互印证，足以认定。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sz w:val="32"/>
          <w:szCs w:val="32"/>
        </w:rPr>
        <w:t>安宁市市场监督管理局于202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在安宁市人民政府网站公告送达</w:t>
      </w:r>
      <w:r>
        <w:rPr>
          <w:rFonts w:hint="default" w:ascii="Times New Roman" w:hAnsi="Times New Roman" w:eastAsia="仿宋_GB2312" w:cs="Times New Roman"/>
          <w:color w:val="auto"/>
          <w:sz w:val="32"/>
          <w:szCs w:val="32"/>
        </w:rPr>
        <w:t>了《安宁市市场监督管理局行政处罚告知书》，告知当事人我局作出行政处罚的事实、理由、依据、处罚的内容和当事人享有的陈述、申辩</w:t>
      </w:r>
      <w:r>
        <w:rPr>
          <w:rFonts w:hint="default" w:ascii="Times New Roman" w:hAnsi="Times New Roman" w:eastAsia="仿宋_GB2312" w:cs="Times New Roman"/>
          <w:sz w:val="32"/>
          <w:szCs w:val="32"/>
          <w:lang w:eastAsia="zh-CN"/>
        </w:rPr>
        <w:t>及要求听证</w:t>
      </w:r>
      <w:r>
        <w:rPr>
          <w:rFonts w:hint="default" w:ascii="Times New Roman" w:hAnsi="Times New Roman" w:eastAsia="仿宋_GB2312" w:cs="Times New Roman"/>
          <w:color w:val="auto"/>
          <w:sz w:val="32"/>
          <w:szCs w:val="32"/>
        </w:rPr>
        <w:t>的权利。当事人在法定期</w:t>
      </w:r>
      <w:r>
        <w:rPr>
          <w:rFonts w:hint="default" w:ascii="Times New Roman" w:hAnsi="Times New Roman" w:eastAsia="仿宋_GB2312" w:cs="Times New Roman"/>
          <w:color w:val="auto"/>
          <w:sz w:val="32"/>
          <w:szCs w:val="32"/>
          <w:lang w:val="en-US" w:eastAsia="zh-CN"/>
        </w:rPr>
        <w:t>限内未提出陈述申辩，未要求听证</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Cs/>
          <w:color w:val="auto"/>
          <w:sz w:val="32"/>
          <w:szCs w:val="32"/>
          <w:highlight w:val="none"/>
          <w:u w:val="none" w:color="auto"/>
        </w:rPr>
      </w:pPr>
      <w:r>
        <w:rPr>
          <w:rFonts w:hint="default" w:ascii="Times New Roman" w:hAnsi="Times New Roman" w:eastAsia="仿宋_GB2312" w:cs="Times New Roman"/>
          <w:bCs/>
          <w:color w:val="auto"/>
          <w:sz w:val="32"/>
          <w:szCs w:val="32"/>
          <w:highlight w:val="none"/>
        </w:rPr>
        <w:t>本局认为，当事人</w:t>
      </w:r>
      <w:r>
        <w:rPr>
          <w:rFonts w:hint="default" w:ascii="Times New Roman" w:hAnsi="Times New Roman" w:eastAsia="仿宋_GB2312" w:cs="Times New Roman"/>
          <w:bCs/>
          <w:color w:val="auto"/>
          <w:sz w:val="32"/>
          <w:szCs w:val="32"/>
          <w:highlight w:val="none"/>
          <w:lang w:eastAsia="zh-CN"/>
        </w:rPr>
        <w:t>的上述行为</w:t>
      </w:r>
      <w:r>
        <w:rPr>
          <w:rFonts w:hint="eastAsia" w:ascii="Times New Roman" w:hAnsi="Times New Roman" w:eastAsia="仿宋_GB2312" w:cs="Times New Roman"/>
          <w:bCs/>
          <w:color w:val="auto"/>
          <w:kern w:val="2"/>
          <w:sz w:val="32"/>
          <w:szCs w:val="32"/>
          <w:u w:val="none"/>
          <w:lang w:val="en-US" w:eastAsia="zh-CN" w:bidi="ar-SA"/>
        </w:rPr>
        <w:t>构成</w:t>
      </w:r>
      <w:r>
        <w:rPr>
          <w:rFonts w:hint="default" w:ascii="Times New Roman" w:hAnsi="Times New Roman" w:eastAsia="仿宋_GB2312" w:cs="Times New Roman"/>
          <w:i w:val="0"/>
          <w:caps w:val="0"/>
          <w:color w:val="auto"/>
          <w:spacing w:val="0"/>
          <w:sz w:val="32"/>
          <w:szCs w:val="32"/>
          <w:shd w:val="clear" w:color="auto" w:fill="auto"/>
        </w:rPr>
        <w:t>公司成立后无正当理由超过六个月未开业或者开业后自行停业连续六个月以上</w:t>
      </w:r>
      <w:r>
        <w:rPr>
          <w:rFonts w:hint="default" w:ascii="Times New Roman" w:hAnsi="Times New Roman" w:eastAsia="仿宋_GB2312" w:cs="Times New Roman"/>
          <w:color w:val="auto"/>
          <w:sz w:val="32"/>
          <w:szCs w:val="32"/>
          <w:u w:val="none"/>
          <w:lang w:val="en-US" w:eastAsia="zh-CN"/>
        </w:rPr>
        <w:t>的</w:t>
      </w:r>
      <w:r>
        <w:rPr>
          <w:rFonts w:hint="default" w:ascii="Times New Roman" w:hAnsi="Times New Roman" w:eastAsia="仿宋_GB2312" w:cs="Times New Roman"/>
          <w:bCs/>
          <w:color w:val="auto"/>
          <w:sz w:val="32"/>
          <w:szCs w:val="32"/>
          <w:u w:val="none"/>
          <w:lang w:eastAsia="zh-CN"/>
        </w:rPr>
        <w:t>行为</w:t>
      </w:r>
      <w:r>
        <w:rPr>
          <w:rFonts w:hint="default" w:ascii="Times New Roman" w:hAnsi="Times New Roman" w:eastAsia="仿宋_GB2312" w:cs="Times New Roman"/>
          <w:bCs/>
          <w:color w:val="auto"/>
          <w:sz w:val="32"/>
          <w:szCs w:val="32"/>
          <w:highlight w:val="none"/>
          <w:u w:val="none" w:color="auto"/>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kern w:val="1"/>
          <w:sz w:val="32"/>
          <w:szCs w:val="32"/>
          <w:highlight w:val="none"/>
        </w:rPr>
      </w:pPr>
      <w:r>
        <w:rPr>
          <w:rFonts w:hint="default" w:ascii="Times New Roman" w:hAnsi="Times New Roman" w:eastAsia="仿宋_GB2312" w:cs="Times New Roman"/>
          <w:color w:val="auto"/>
          <w:kern w:val="1"/>
          <w:sz w:val="32"/>
          <w:szCs w:val="32"/>
          <w:highlight w:val="none"/>
        </w:rPr>
        <w:t>综上，当事人</w:t>
      </w:r>
      <w:r>
        <w:rPr>
          <w:rFonts w:hint="default" w:ascii="Times New Roman" w:hAnsi="Times New Roman" w:eastAsia="仿宋_GB2312" w:cs="Times New Roman"/>
          <w:color w:val="auto"/>
          <w:kern w:val="1"/>
          <w:sz w:val="32"/>
          <w:szCs w:val="32"/>
          <w:highlight w:val="none"/>
          <w:lang w:eastAsia="zh-CN"/>
        </w:rPr>
        <w:t>的</w:t>
      </w:r>
      <w:r>
        <w:rPr>
          <w:rFonts w:hint="default" w:ascii="Times New Roman" w:hAnsi="Times New Roman" w:eastAsia="仿宋_GB2312" w:cs="Times New Roman"/>
          <w:color w:val="auto"/>
          <w:kern w:val="1"/>
          <w:sz w:val="32"/>
          <w:szCs w:val="32"/>
          <w:highlight w:val="none"/>
        </w:rPr>
        <w:t>上述行为违反了</w:t>
      </w:r>
      <w:r>
        <w:rPr>
          <w:rFonts w:hint="default" w:ascii="Times New Roman" w:hAnsi="Times New Roman" w:eastAsia="仿宋_GB2312" w:cs="Times New Roman"/>
          <w:sz w:val="32"/>
          <w:szCs w:val="32"/>
          <w:shd w:val="clear" w:color="auto" w:fill="auto"/>
        </w:rPr>
        <w:t>《中华人民共和国公司法》第二百六十条</w:t>
      </w:r>
      <w:r>
        <w:rPr>
          <w:rFonts w:hint="default" w:ascii="Times New Roman" w:hAnsi="Times New Roman" w:eastAsia="仿宋_GB2312" w:cs="Times New Roman"/>
          <w:bCs/>
          <w:color w:val="auto"/>
          <w:sz w:val="32"/>
          <w:szCs w:val="32"/>
          <w:highlight w:val="none"/>
          <w:u w:val="none" w:color="auto"/>
        </w:rPr>
        <w:t>的规定</w:t>
      </w:r>
      <w:r>
        <w:rPr>
          <w:rFonts w:hint="default" w:ascii="Times New Roman" w:hAnsi="Times New Roman" w:eastAsia="仿宋_GB2312" w:cs="Times New Roman"/>
          <w:bCs/>
          <w:color w:val="auto"/>
          <w:sz w:val="32"/>
          <w:szCs w:val="32"/>
          <w:highlight w:val="none"/>
          <w:u w:val="none" w:color="auto"/>
          <w:lang w:eastAsia="zh-CN"/>
        </w:rPr>
        <w:t>，依</w:t>
      </w:r>
      <w:r>
        <w:rPr>
          <w:rFonts w:hint="default" w:ascii="Times New Roman" w:hAnsi="Times New Roman" w:eastAsia="仿宋_GB2312" w:cs="Times New Roman"/>
          <w:color w:val="auto"/>
          <w:kern w:val="1"/>
          <w:sz w:val="32"/>
          <w:szCs w:val="32"/>
          <w:highlight w:val="none"/>
        </w:rPr>
        <w:t>据</w:t>
      </w:r>
      <w:r>
        <w:rPr>
          <w:rFonts w:hint="default" w:ascii="Times New Roman" w:hAnsi="Times New Roman" w:eastAsia="仿宋_GB2312" w:cs="Times New Roman"/>
          <w:sz w:val="32"/>
          <w:szCs w:val="32"/>
          <w:shd w:val="clear" w:color="auto" w:fill="auto"/>
        </w:rPr>
        <w:t>《中华人民共和国公司法》第二百六十条第一款</w:t>
      </w:r>
      <w:r>
        <w:rPr>
          <w:rFonts w:hint="default" w:ascii="Times New Roman" w:hAnsi="Times New Roman" w:eastAsia="仿宋_GB2312" w:cs="Times New Roman"/>
          <w:bCs/>
          <w:color w:val="auto"/>
          <w:sz w:val="32"/>
          <w:szCs w:val="32"/>
          <w:highlight w:val="none"/>
          <w:u w:val="none" w:color="auto"/>
        </w:rPr>
        <w:t>的规定</w:t>
      </w:r>
      <w:r>
        <w:rPr>
          <w:rFonts w:hint="default" w:ascii="Times New Roman" w:hAnsi="Times New Roman" w:eastAsia="仿宋_GB2312" w:cs="Times New Roman"/>
          <w:bCs/>
          <w:color w:val="auto"/>
          <w:sz w:val="32"/>
          <w:szCs w:val="32"/>
          <w:highlight w:val="none"/>
          <w:u w:val="none" w:color="auto"/>
          <w:lang w:eastAsia="zh-CN"/>
        </w:rPr>
        <w:t>，</w:t>
      </w:r>
      <w:r>
        <w:rPr>
          <w:rFonts w:hint="default" w:ascii="Times New Roman" w:hAnsi="Times New Roman" w:eastAsia="仿宋_GB2312" w:cs="Times New Roman"/>
          <w:color w:val="auto"/>
          <w:kern w:val="1"/>
          <w:sz w:val="32"/>
          <w:szCs w:val="32"/>
          <w:highlight w:val="none"/>
        </w:rPr>
        <w:t>现</w:t>
      </w:r>
      <w:r>
        <w:rPr>
          <w:rFonts w:hint="eastAsia" w:ascii="Times New Roman" w:hAnsi="Times New Roman" w:eastAsia="仿宋_GB2312" w:cs="Times New Roman"/>
          <w:color w:val="auto"/>
          <w:kern w:val="1"/>
          <w:sz w:val="32"/>
          <w:szCs w:val="32"/>
          <w:highlight w:val="none"/>
          <w:lang w:val="en-US" w:eastAsia="zh-CN"/>
        </w:rPr>
        <w:t>对</w:t>
      </w:r>
      <w:r>
        <w:rPr>
          <w:rFonts w:hint="default" w:ascii="Times New Roman" w:hAnsi="Times New Roman" w:eastAsia="仿宋_GB2312" w:cs="Times New Roman"/>
          <w:color w:val="auto"/>
          <w:kern w:val="1"/>
          <w:sz w:val="32"/>
          <w:szCs w:val="32"/>
          <w:highlight w:val="none"/>
        </w:rPr>
        <w:t>当事人作如下行政处罚决定：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highlight w:val="none"/>
        </w:rPr>
      </w:pPr>
      <w:r>
        <w:rPr>
          <w:rFonts w:hint="default" w:ascii="Times New Roman" w:hAnsi="Times New Roman" w:eastAsia="仿宋_GB2312" w:cs="Times New Roman"/>
          <w:color w:val="auto"/>
          <w:sz w:val="32"/>
          <w:szCs w:val="32"/>
          <w:shd w:val="clear" w:color="auto" w:fill="auto"/>
          <w:lang w:eastAsia="zh-CN"/>
        </w:rPr>
        <w:t>吊</w:t>
      </w:r>
      <w:r>
        <w:rPr>
          <w:rFonts w:hint="default" w:ascii="Times New Roman" w:hAnsi="Times New Roman" w:eastAsia="仿宋_GB2312" w:cs="Times New Roman"/>
          <w:color w:val="auto"/>
          <w:sz w:val="32"/>
          <w:szCs w:val="32"/>
          <w:shd w:val="clear" w:color="auto" w:fill="auto"/>
        </w:rPr>
        <w:t>销营业执照</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bCs/>
          <w:color w:val="auto"/>
          <w:highlight w:val="none"/>
        </w:rPr>
        <w:t xml:space="preserve"> </w:t>
      </w:r>
    </w:p>
    <w:p>
      <w:pPr>
        <w:pStyle w:val="4"/>
        <w:keepNext w:val="0"/>
        <w:keepLines w:val="0"/>
        <w:pageBreakBefore w:val="0"/>
        <w:tabs>
          <w:tab w:val="left" w:pos="9060"/>
        </w:tabs>
        <w:kinsoku w:val="0"/>
        <w:overflowPunct/>
        <w:topLinePunct w:val="0"/>
        <w:bidi w:val="0"/>
        <w:spacing w:line="520" w:lineRule="exact"/>
        <w:ind w:firstLine="640" w:firstLineChars="200"/>
        <w:jc w:val="both"/>
        <w:textAlignment w:val="auto"/>
        <w:rPr>
          <w:rFonts w:hint="default" w:ascii="Times New Roman" w:hAnsi="Times New Roman" w:eastAsia="仿宋_GB2312" w:cs="Times New Roman"/>
          <w:bCs/>
          <w:color w:val="auto"/>
          <w:highlight w:val="none"/>
        </w:rPr>
      </w:pPr>
      <w:r>
        <w:rPr>
          <w:rFonts w:hint="default" w:ascii="Times New Roman" w:hAnsi="Times New Roman" w:eastAsia="仿宋_GB2312" w:cs="Times New Roman"/>
          <w:bCs/>
          <w:color w:val="auto"/>
          <w:highlight w:val="none"/>
          <w:lang w:eastAsia="zh-CN"/>
        </w:rPr>
        <w:t>当事人</w:t>
      </w:r>
      <w:r>
        <w:rPr>
          <w:rFonts w:hint="default" w:ascii="Times New Roman" w:hAnsi="Times New Roman" w:eastAsia="仿宋_GB2312" w:cs="Times New Roman"/>
          <w:bCs/>
          <w:color w:val="auto"/>
          <w:highlight w:val="none"/>
        </w:rPr>
        <w:t>如不服本行政处罚决定，可以在收到本行政处罚决定书之日起六十日内向安宁市人民政府申请行政复议；也可以在六个月内依法向昆明铁路运输法院提起行政诉讼。申请行政复议或者提起行政诉讼期间，行政处罚不停止执行。</w:t>
      </w:r>
    </w:p>
    <w:p>
      <w:pPr>
        <w:pStyle w:val="4"/>
        <w:keepNext w:val="0"/>
        <w:keepLines w:val="0"/>
        <w:pageBreakBefore w:val="0"/>
        <w:tabs>
          <w:tab w:val="left" w:pos="9060"/>
        </w:tabs>
        <w:kinsoku w:val="0"/>
        <w:overflowPunct/>
        <w:topLinePunct w:val="0"/>
        <w:bidi w:val="0"/>
        <w:spacing w:line="520" w:lineRule="exact"/>
        <w:ind w:firstLine="640" w:firstLineChars="200"/>
        <w:jc w:val="both"/>
        <w:textAlignment w:val="auto"/>
        <w:rPr>
          <w:rFonts w:hint="default" w:ascii="Times New Roman" w:hAnsi="Times New Roman" w:eastAsia="仿宋_GB2312" w:cs="Times New Roman"/>
          <w:bCs/>
          <w:color w:val="auto"/>
          <w:highlight w:val="none"/>
          <w:lang w:eastAsia="zh-CN"/>
        </w:rPr>
      </w:pPr>
      <w:r>
        <w:rPr>
          <w:rFonts w:hint="default" w:ascii="Times New Roman" w:hAnsi="Times New Roman" w:eastAsia="仿宋_GB2312" w:cs="Times New Roman"/>
          <w:bCs/>
          <w:color w:val="auto"/>
          <w:highlight w:val="none"/>
          <w:lang w:eastAsia="zh-CN"/>
        </w:rPr>
        <w:t>依据《市场监督管理行政处罚信息公示规定》，本局将通过国家企业信用信息公示系统（云南）公示行政处罚决定信息，公示期自</w:t>
      </w:r>
      <w:r>
        <w:rPr>
          <w:rFonts w:hint="default" w:ascii="Times New Roman" w:hAnsi="Times New Roman" w:eastAsia="仿宋_GB2312" w:cs="Times New Roman"/>
          <w:bCs/>
          <w:color w:val="auto"/>
          <w:highlight w:val="none"/>
          <w:lang w:val="en-US" w:eastAsia="zh-CN"/>
        </w:rPr>
        <w:t>2025</w:t>
      </w:r>
      <w:r>
        <w:rPr>
          <w:rFonts w:hint="default" w:ascii="Times New Roman" w:hAnsi="Times New Roman" w:eastAsia="仿宋_GB2312" w:cs="Times New Roman"/>
          <w:bCs/>
          <w:color w:val="auto"/>
          <w:highlight w:val="none"/>
          <w:lang w:eastAsia="zh-CN"/>
        </w:rPr>
        <w:t>年</w:t>
      </w:r>
      <w:r>
        <w:rPr>
          <w:rFonts w:hint="eastAsia" w:ascii="Times New Roman" w:hAnsi="Times New Roman" w:eastAsia="仿宋_GB2312" w:cs="Times New Roman"/>
          <w:bCs/>
          <w:color w:val="auto"/>
          <w:highlight w:val="none"/>
          <w:lang w:val="en-US" w:eastAsia="zh-CN"/>
        </w:rPr>
        <w:t>12</w:t>
      </w:r>
      <w:r>
        <w:rPr>
          <w:rFonts w:hint="default" w:ascii="Times New Roman" w:hAnsi="Times New Roman" w:eastAsia="仿宋_GB2312" w:cs="Times New Roman"/>
          <w:bCs/>
          <w:color w:val="auto"/>
          <w:highlight w:val="none"/>
          <w:lang w:eastAsia="zh-CN"/>
        </w:rPr>
        <w:t>月</w:t>
      </w:r>
      <w:r>
        <w:rPr>
          <w:rFonts w:hint="eastAsia" w:ascii="Times New Roman" w:hAnsi="Times New Roman" w:eastAsia="仿宋_GB2312" w:cs="Times New Roman"/>
          <w:bCs/>
          <w:color w:val="auto"/>
          <w:highlight w:val="none"/>
          <w:lang w:val="en-US" w:eastAsia="zh-CN"/>
        </w:rPr>
        <w:t>18</w:t>
      </w:r>
      <w:r>
        <w:rPr>
          <w:rFonts w:hint="default" w:ascii="Times New Roman" w:hAnsi="Times New Roman" w:eastAsia="仿宋_GB2312" w:cs="Times New Roman"/>
          <w:bCs/>
          <w:color w:val="auto"/>
          <w:highlight w:val="none"/>
          <w:lang w:eastAsia="zh-CN"/>
        </w:rPr>
        <w:t>日至</w:t>
      </w:r>
      <w:r>
        <w:rPr>
          <w:rFonts w:hint="default" w:ascii="Times New Roman" w:hAnsi="Times New Roman" w:eastAsia="仿宋_GB2312" w:cs="Times New Roman"/>
          <w:bCs/>
          <w:color w:val="auto"/>
          <w:highlight w:val="none"/>
          <w:lang w:val="en-US" w:eastAsia="zh-CN"/>
        </w:rPr>
        <w:t>202</w:t>
      </w:r>
      <w:r>
        <w:rPr>
          <w:rFonts w:hint="eastAsia" w:ascii="Times New Roman" w:hAnsi="Times New Roman" w:eastAsia="仿宋_GB2312" w:cs="Times New Roman"/>
          <w:bCs/>
          <w:color w:val="auto"/>
          <w:highlight w:val="none"/>
          <w:lang w:val="en-US" w:eastAsia="zh-CN"/>
        </w:rPr>
        <w:t>8</w:t>
      </w:r>
      <w:r>
        <w:rPr>
          <w:rFonts w:hint="default" w:ascii="Times New Roman" w:hAnsi="Times New Roman" w:eastAsia="仿宋_GB2312" w:cs="Times New Roman"/>
          <w:bCs/>
          <w:color w:val="auto"/>
          <w:highlight w:val="none"/>
          <w:lang w:eastAsia="zh-CN"/>
        </w:rPr>
        <w:t>年</w:t>
      </w:r>
      <w:r>
        <w:rPr>
          <w:rFonts w:hint="eastAsia" w:ascii="Times New Roman" w:hAnsi="Times New Roman" w:eastAsia="仿宋_GB2312" w:cs="Times New Roman"/>
          <w:bCs/>
          <w:color w:val="auto"/>
          <w:highlight w:val="none"/>
          <w:lang w:val="en-US" w:eastAsia="zh-CN"/>
        </w:rPr>
        <w:t>12</w:t>
      </w:r>
      <w:r>
        <w:rPr>
          <w:rFonts w:hint="default" w:ascii="Times New Roman" w:hAnsi="Times New Roman" w:eastAsia="仿宋_GB2312" w:cs="Times New Roman"/>
          <w:bCs/>
          <w:color w:val="auto"/>
          <w:highlight w:val="none"/>
          <w:lang w:eastAsia="zh-CN"/>
        </w:rPr>
        <w:t>月</w:t>
      </w:r>
      <w:r>
        <w:rPr>
          <w:rFonts w:hint="eastAsia" w:ascii="Times New Roman" w:hAnsi="Times New Roman" w:eastAsia="仿宋_GB2312" w:cs="Times New Roman"/>
          <w:bCs/>
          <w:color w:val="auto"/>
          <w:highlight w:val="none"/>
          <w:lang w:val="en-US" w:eastAsia="zh-CN"/>
        </w:rPr>
        <w:t>18</w:t>
      </w:r>
      <w:r>
        <w:rPr>
          <w:rFonts w:hint="default" w:ascii="Times New Roman" w:hAnsi="Times New Roman" w:eastAsia="仿宋_GB2312" w:cs="Times New Roman"/>
          <w:bCs/>
          <w:color w:val="auto"/>
          <w:highlight w:val="none"/>
          <w:lang w:eastAsia="zh-CN"/>
        </w:rPr>
        <w:t>日。</w:t>
      </w:r>
    </w:p>
    <w:p>
      <w:pPr>
        <w:keepNext w:val="0"/>
        <w:keepLines w:val="0"/>
        <w:pageBreakBefore w:val="0"/>
        <w:overflowPunct/>
        <w:bidi w:val="0"/>
        <w:spacing w:line="520" w:lineRule="exact"/>
        <w:ind w:right="64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p>
    <w:p>
      <w:pPr>
        <w:keepNext w:val="0"/>
        <w:keepLines w:val="0"/>
        <w:pageBreakBefore w:val="0"/>
        <w:overflowPunct/>
        <w:bidi w:val="0"/>
        <w:spacing w:line="520" w:lineRule="exact"/>
        <w:ind w:right="64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640" w:firstLine="601"/>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安宁市</w:t>
      </w:r>
      <w:r>
        <w:rPr>
          <w:rFonts w:hint="default" w:ascii="Times New Roman" w:hAnsi="Times New Roman" w:eastAsia="仿宋_GB2312" w:cs="Times New Roman"/>
          <w:color w:val="auto"/>
          <w:sz w:val="32"/>
          <w:szCs w:val="32"/>
          <w:highlight w:val="none"/>
        </w:rPr>
        <w:t xml:space="preserve">市场监督管理局    </w:t>
      </w:r>
    </w:p>
    <w:p>
      <w:pPr>
        <w:keepNext w:val="0"/>
        <w:keepLines w:val="0"/>
        <w:pageBreakBefore w:val="0"/>
        <w:wordWrap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2025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 xml:space="preserve">  </w:t>
      </w: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jc w:val="both"/>
        <w:textAlignment w:val="auto"/>
        <w:rPr>
          <w:rFonts w:hint="default" w:ascii="Times New Roman" w:hAnsi="Times New Roman" w:eastAsia="仿宋_GB2312" w:cs="Times New Roman"/>
          <w:color w:val="auto"/>
          <w:sz w:val="32"/>
          <w:szCs w:val="32"/>
          <w:highlight w:val="none"/>
        </w:rPr>
      </w:pPr>
    </w:p>
    <w:p>
      <w:pPr>
        <w:pStyle w:val="4"/>
        <w:keepNext w:val="0"/>
        <w:keepLines w:val="0"/>
        <w:pageBreakBefore w:val="0"/>
        <w:overflowPunct/>
        <w:bidi w:val="0"/>
        <w:spacing w:before="1" w:line="520" w:lineRule="exact"/>
        <w:ind w:left="163"/>
        <w:textAlignment w:val="auto"/>
        <w:rPr>
          <w:rFonts w:hint="default" w:ascii="Times New Roman" w:hAnsi="Times New Roman" w:eastAsia="仿宋_GB2312" w:cs="Times New Roman"/>
          <w:bCs/>
          <w:color w:val="auto"/>
          <w:sz w:val="44"/>
          <w:szCs w:val="44"/>
          <w:highlight w:val="none"/>
        </w:rPr>
      </w:pPr>
      <w:r>
        <w:rPr>
          <w:rFonts w:hint="default" w:ascii="Times New Roman" w:hAnsi="Times New Roman" w:eastAsia="仿宋_GB2312" w:cs="Times New Roman"/>
          <w:color w:val="auto"/>
          <w:spacing w:val="-16"/>
          <w:highlight w:val="none"/>
        </w:rPr>
        <w:t>（市场监督管理部门将依法向社会公开行政处罚决定信息）</w:t>
      </w:r>
    </w:p>
    <w:p>
      <w:pPr>
        <w:keepNext w:val="0"/>
        <w:keepLines w:val="0"/>
        <w:pageBreakBefore w:val="0"/>
        <w:overflowPunct/>
        <w:bidi w:val="0"/>
        <w:spacing w:line="520" w:lineRule="exact"/>
        <w:textAlignment w:val="auto"/>
        <w:rPr>
          <w:rFonts w:hint="default" w:ascii="Times New Roman" w:hAnsi="Times New Roman" w:eastAsia="仿宋_GB2312" w:cs="Times New Roman"/>
          <w:color w:val="auto"/>
          <w:highlight w:val="none"/>
          <w:u w:val="none"/>
        </w:rPr>
      </w:pPr>
      <w:r>
        <w:rPr>
          <w:rFonts w:hint="default" w:ascii="Times New Roman" w:hAnsi="Times New Roman" w:eastAsia="仿宋_GB2312" w:cs="Times New Roman"/>
          <w:color w:val="auto"/>
          <w:sz w:val="32"/>
          <w:highlight w:val="none"/>
          <w:u w:val="none"/>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-2540</wp:posOffset>
                </wp:positionV>
                <wp:extent cx="5550535" cy="635"/>
                <wp:effectExtent l="0" t="7620" r="12065" b="14605"/>
                <wp:wrapNone/>
                <wp:docPr id="9" name="直接连接符 9"/>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0.2pt;height:0.05pt;width:437.05pt;mso-position-horizontal:center;z-index:251662336;mso-width-relative:page;mso-height-relative:page;" filled="f" stroked="t" coordsize="21600,21600" o:gfxdata="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Op0GhrUAAAABAEAAA8AAAAAAAAAAQAgAAAAOAAA&#10;AGRycy9kb3ducmV2LnhtbFBLAQIUABQAAAAIAIdO4kDI+NrG9gEAAOcDAAAOAAAAAAAAAAEAIAAA&#10;ADkBAABkcnMvZTJvRG9jLnhtbFBLBQYAAAAABgAGAFkBAACh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Cs/>
          <w:color w:val="auto"/>
          <w:sz w:val="32"/>
          <w:szCs w:val="32"/>
          <w:highlight w:val="none"/>
          <w:u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8" name="直接连接符 8"/>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i+/zkdcAAAAKAQAADwAAAAAAAAABACAA&#10;AAA4AAAAZHJzL2Rvd25yZXYueG1sUEsBAhQAFAAAAAgAh07iQPVmv2j4AQAA5QMAAA4AAAAAAAAA&#10;AQAgAAAAPAEAAGRycy9lMm9Eb2MueG1sUEsFBgAAAAAGAAYAWQEAAKYFAAAAAA==&#10;">
                <v:fill on="f" focussize="0,0"/>
                <v:stroke weight="0.737007874015748pt" color="#000000" joinstyle="round" endcap="square"/>
                <v:imagedata o:title=""/>
                <o:lock v:ext="edit" aspectratio="f"/>
              </v:line>
            </w:pict>
          </mc:Fallback>
        </mc:AlternateContent>
      </w:r>
      <w:r>
        <w:rPr>
          <w:rFonts w:hint="default" w:ascii="Times New Roman" w:hAnsi="Times New Roman" w:eastAsia="仿宋_GB2312" w:cs="Times New Roman"/>
          <w:color w:val="auto"/>
          <w:sz w:val="32"/>
          <w:szCs w:val="32"/>
          <w:highlight w:val="none"/>
          <w:u w:val="none"/>
        </w:rPr>
        <w:t>本文书一式</w:t>
      </w:r>
      <w:r>
        <w:rPr>
          <w:rFonts w:hint="default" w:ascii="Times New Roman" w:hAnsi="Times New Roman" w:eastAsia="仿宋_GB2312" w:cs="Times New Roman"/>
          <w:color w:val="auto"/>
          <w:sz w:val="32"/>
          <w:szCs w:val="32"/>
          <w:highlight w:val="none"/>
          <w:u w:val="none"/>
          <w:lang w:eastAsia="zh-CN"/>
        </w:rPr>
        <w:t>三</w:t>
      </w:r>
      <w:r>
        <w:rPr>
          <w:rFonts w:hint="default" w:ascii="Times New Roman" w:hAnsi="Times New Roman" w:eastAsia="仿宋_GB2312" w:cs="Times New Roman"/>
          <w:color w:val="auto"/>
          <w:sz w:val="32"/>
          <w:szCs w:val="32"/>
          <w:highlight w:val="none"/>
          <w:u w:val="none"/>
        </w:rPr>
        <w:t>份，</w:t>
      </w:r>
      <w:r>
        <w:rPr>
          <w:rFonts w:hint="default" w:ascii="Times New Roman" w:hAnsi="Times New Roman" w:eastAsia="仿宋_GB2312" w:cs="Times New Roman"/>
          <w:color w:val="auto"/>
          <w:sz w:val="32"/>
          <w:szCs w:val="32"/>
          <w:highlight w:val="none"/>
          <w:u w:val="none"/>
          <w:lang w:eastAsia="zh-CN"/>
        </w:rPr>
        <w:t>一</w:t>
      </w:r>
      <w:r>
        <w:rPr>
          <w:rFonts w:hint="default" w:ascii="Times New Roman" w:hAnsi="Times New Roman" w:eastAsia="仿宋_GB2312" w:cs="Times New Roman"/>
          <w:color w:val="auto"/>
          <w:sz w:val="32"/>
          <w:szCs w:val="32"/>
          <w:highlight w:val="none"/>
          <w:u w:val="none"/>
        </w:rPr>
        <w:t>份送达，一份归档，</w:t>
      </w:r>
      <w:r>
        <w:rPr>
          <w:rFonts w:hint="default" w:ascii="Times New Roman" w:hAnsi="Times New Roman" w:eastAsia="仿宋_GB2312" w:cs="Times New Roman"/>
          <w:color w:val="auto"/>
          <w:sz w:val="32"/>
          <w:szCs w:val="32"/>
          <w:highlight w:val="none"/>
          <w:u w:val="none"/>
          <w:lang w:eastAsia="zh-CN"/>
        </w:rPr>
        <w:t>一份办案机构留存</w:t>
      </w:r>
      <w:r>
        <w:rPr>
          <w:rFonts w:hint="default" w:ascii="Times New Roman" w:hAnsi="Times New Roman" w:eastAsia="仿宋_GB2312" w:cs="Times New Roman"/>
          <w:color w:val="auto"/>
          <w:sz w:val="32"/>
          <w:szCs w:val="32"/>
          <w:highlight w:val="none"/>
          <w:u w:val="none"/>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 </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  \* MERGEFORMAT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 xml:space="preserve"> 页 共 </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NUMPAGES  \* MERGEFORMAT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 </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  \* MERGEFORMAT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 xml:space="preserve"> 页 共 </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NUMPAGES  \* MERGEFORMAT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7B2AC372"/>
    <w:multiLevelType w:val="singleLevel"/>
    <w:tmpl w:val="7B2AC37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MmM0ZGRlOGQ3YzdmNGE2NDdhZDk4NzEzZmQ1OWMifQ=="/>
  </w:docVars>
  <w:rsids>
    <w:rsidRoot w:val="2AEF60EA"/>
    <w:rsid w:val="0112244E"/>
    <w:rsid w:val="01CF32DE"/>
    <w:rsid w:val="02AC2D31"/>
    <w:rsid w:val="038648DD"/>
    <w:rsid w:val="04243DB5"/>
    <w:rsid w:val="04CB4231"/>
    <w:rsid w:val="0E19425F"/>
    <w:rsid w:val="106A6FF4"/>
    <w:rsid w:val="108D4A90"/>
    <w:rsid w:val="117F1EF1"/>
    <w:rsid w:val="11F438DA"/>
    <w:rsid w:val="12B34C62"/>
    <w:rsid w:val="15545551"/>
    <w:rsid w:val="1641217B"/>
    <w:rsid w:val="1AE31E7C"/>
    <w:rsid w:val="1D1504E4"/>
    <w:rsid w:val="203A3726"/>
    <w:rsid w:val="204104DC"/>
    <w:rsid w:val="22706F72"/>
    <w:rsid w:val="23AE0B15"/>
    <w:rsid w:val="24CF73F3"/>
    <w:rsid w:val="25FB09DE"/>
    <w:rsid w:val="26AF2D1F"/>
    <w:rsid w:val="27076EF2"/>
    <w:rsid w:val="2AEF60EA"/>
    <w:rsid w:val="2D152B63"/>
    <w:rsid w:val="2EEE5A87"/>
    <w:rsid w:val="30EB119E"/>
    <w:rsid w:val="34E761E2"/>
    <w:rsid w:val="36DA3B6C"/>
    <w:rsid w:val="379D65DE"/>
    <w:rsid w:val="3C0435A9"/>
    <w:rsid w:val="41C04416"/>
    <w:rsid w:val="426674FC"/>
    <w:rsid w:val="45404CA2"/>
    <w:rsid w:val="45563394"/>
    <w:rsid w:val="45656F5F"/>
    <w:rsid w:val="462B1E7A"/>
    <w:rsid w:val="462E4D32"/>
    <w:rsid w:val="46B44DF7"/>
    <w:rsid w:val="49B23D36"/>
    <w:rsid w:val="4AAA4007"/>
    <w:rsid w:val="4B4C463A"/>
    <w:rsid w:val="4F70211F"/>
    <w:rsid w:val="4F7307F1"/>
    <w:rsid w:val="4FDA6C5E"/>
    <w:rsid w:val="50B362B6"/>
    <w:rsid w:val="53D77AC9"/>
    <w:rsid w:val="54D263C6"/>
    <w:rsid w:val="54DE262F"/>
    <w:rsid w:val="55264138"/>
    <w:rsid w:val="557628B4"/>
    <w:rsid w:val="56D7FA4C"/>
    <w:rsid w:val="56E209C5"/>
    <w:rsid w:val="58C36CDB"/>
    <w:rsid w:val="58C50741"/>
    <w:rsid w:val="5AF96577"/>
    <w:rsid w:val="5C3F5168"/>
    <w:rsid w:val="5DB564D6"/>
    <w:rsid w:val="5DE34492"/>
    <w:rsid w:val="5F689D37"/>
    <w:rsid w:val="5F8F657C"/>
    <w:rsid w:val="5FB54A36"/>
    <w:rsid w:val="60902BD9"/>
    <w:rsid w:val="637C1BDB"/>
    <w:rsid w:val="638144D0"/>
    <w:rsid w:val="64994ED5"/>
    <w:rsid w:val="64A3676B"/>
    <w:rsid w:val="68583AEF"/>
    <w:rsid w:val="68942DE9"/>
    <w:rsid w:val="6B08441C"/>
    <w:rsid w:val="6BDF7488"/>
    <w:rsid w:val="6E166FE8"/>
    <w:rsid w:val="715F4802"/>
    <w:rsid w:val="718C0654"/>
    <w:rsid w:val="71D15896"/>
    <w:rsid w:val="73FD2CDB"/>
    <w:rsid w:val="74336E6B"/>
    <w:rsid w:val="74653984"/>
    <w:rsid w:val="756732E2"/>
    <w:rsid w:val="75895B91"/>
    <w:rsid w:val="77985A45"/>
    <w:rsid w:val="77E2729D"/>
    <w:rsid w:val="7AE53FCA"/>
    <w:rsid w:val="7C401B48"/>
    <w:rsid w:val="7DB70199"/>
    <w:rsid w:val="7F820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toc 5"/>
    <w:basedOn w:val="1"/>
    <w:next w:val="1"/>
    <w:qFormat/>
    <w:uiPriority w:val="0"/>
    <w:pPr>
      <w:spacing w:before="100" w:beforeAutospacing="1" w:after="100" w:afterAutospacing="1"/>
      <w:ind w:left="1680"/>
    </w:pPr>
    <w:rPr>
      <w:szCs w:val="21"/>
    </w:rPr>
  </w:style>
  <w:style w:type="paragraph" w:styleId="6">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input"/>
    <w:basedOn w:val="9"/>
    <w:qFormat/>
    <w:uiPriority w:val="0"/>
    <w:rPr>
      <w:rFonts w:ascii="仿宋" w:hAnsi="仿宋" w:eastAsia="仿宋" w:cs="仿宋"/>
      <w:color w:val="000000"/>
      <w:sz w:val="33"/>
      <w:szCs w:val="3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4</Pages>
  <Words>1673</Words>
  <Characters>1799</Characters>
  <Lines>0</Lines>
  <Paragraphs>0</Paragraphs>
  <TotalTime>0</TotalTime>
  <ScaleCrop>false</ScaleCrop>
  <LinksUpToDate>false</LinksUpToDate>
  <CharactersWithSpaces>1863</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2022-01-12T17:41:00Z</dcterms:created>
  <dc:creator>Administrator</dc:creator>
  <cp:lastModifiedBy>ht706</cp:lastModifiedBy>
  <cp:lastPrinted>2025-08-08T17:23:00Z</cp:lastPrinted>
  <dcterms:modified xsi:type="dcterms:W3CDTF">2025-12-26T09:08:00Z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KSOTemplateDocerSaveRecord">
    <vt:lpwstr>eyJoZGlkIjoiNTA0NGM2NTJmZmM0YjFlOTIwNmZiZGI2ZjI5NzBiZjMiLCJ1c2VySWQiOiI0MjM3NzY5MDYifQ==</vt:lpwstr>
  </property>
  <property fmtid="{D5CDD505-2E9C-101B-9397-08002B2CF9AE}" pid="4" name="ICV">
    <vt:lpwstr>6DE0A4228725467089C3A83707BF531A_13</vt:lpwstr>
  </property>
</Properties>
</file>