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120" w:leftChars="2000" w:firstLine="510"/>
      </w:pPr>
    </w:p>
    <w:p>
      <w:pPr>
        <w:ind w:left="5120" w:leftChars="2000" w:firstLine="510"/>
      </w:pPr>
    </w:p>
    <w:p>
      <w:pPr>
        <w:ind w:left="5120" w:leftChars="2000" w:firstLine="510"/>
      </w:pPr>
      <w:r>
        <w:rPr>
          <w:rFonts w:hint="eastAsia"/>
        </w:rPr>
        <w:t>预案编号：</w:t>
      </w:r>
    </w:p>
    <w:p>
      <w:pPr>
        <w:ind w:left="5120" w:leftChars="2000" w:firstLine="510"/>
      </w:pPr>
      <w:r>
        <w:rPr>
          <w:rFonts w:hint="eastAsia"/>
        </w:rPr>
        <w:t>版本号：</w:t>
      </w:r>
    </w:p>
    <w:p>
      <w:pPr>
        <w:ind w:left="5120" w:leftChars="2000" w:firstLine="510"/>
      </w:pPr>
    </w:p>
    <w:p>
      <w:pPr>
        <w:ind w:left="5120" w:leftChars="2000" w:firstLine="510"/>
      </w:pPr>
    </w:p>
    <w:p>
      <w:pPr>
        <w:ind w:left="5120" w:leftChars="2000" w:firstLine="510"/>
      </w:pPr>
    </w:p>
    <w:p>
      <w:pPr>
        <w:pStyle w:val="3"/>
        <w:rPr>
          <w:rFonts w:hint="eastAsia"/>
        </w:rPr>
      </w:pPr>
    </w:p>
    <w:p>
      <w:pPr>
        <w:pStyle w:val="3"/>
        <w:spacing w:before="360" w:after="360" w:line="600" w:lineRule="exact"/>
        <w:contextualSpacing w:val="0"/>
        <w:rPr>
          <w:rFonts w:hint="eastAsia" w:eastAsia="宋体"/>
          <w:lang w:eastAsia="zh-CN"/>
        </w:rPr>
      </w:pPr>
      <w:r>
        <w:rPr>
          <w:rFonts w:hint="eastAsia"/>
          <w:lang w:eastAsia="zh-CN"/>
        </w:rPr>
        <w:t>安宁高新技术产业开发区草铺化工园区</w:t>
      </w:r>
    </w:p>
    <w:p>
      <w:pPr>
        <w:pStyle w:val="3"/>
        <w:spacing w:before="360" w:after="360" w:line="600" w:lineRule="exact"/>
        <w:contextualSpacing w:val="0"/>
        <w:rPr>
          <w:rFonts w:hint="eastAsia" w:eastAsia="宋体"/>
          <w:spacing w:val="0"/>
          <w:lang w:eastAsia="zh-CN"/>
        </w:rPr>
      </w:pPr>
      <w:r>
        <w:rPr>
          <w:rFonts w:hint="eastAsia"/>
          <w:spacing w:val="0"/>
          <w:lang w:eastAsia="zh-CN"/>
        </w:rPr>
        <w:t>建筑施工事故专项应急预案</w:t>
      </w:r>
    </w:p>
    <w:p>
      <w:pPr>
        <w:pStyle w:val="3"/>
        <w:spacing w:before="360" w:after="360" w:line="600" w:lineRule="exact"/>
        <w:contextualSpacing w:val="0"/>
        <w:rPr>
          <w:rFonts w:hint="eastAsia"/>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hint="eastAsia" w:eastAsia="宋体"/>
          <w:lang w:eastAsia="zh-CN"/>
        </w:rPr>
      </w:pPr>
      <w:r>
        <w:rPr>
          <w:rFonts w:hint="eastAsia"/>
          <w:lang w:eastAsia="zh-CN"/>
        </w:rPr>
        <w:t>安宁高新技术产业开发区管理委员会</w:t>
      </w:r>
    </w:p>
    <w:p>
      <w:pPr>
        <w:ind w:firstLine="0" w:firstLineChars="0"/>
        <w:jc w:val="cente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361" w:header="851" w:footer="992" w:gutter="227"/>
          <w:cols w:space="425" w:num="1"/>
          <w:docGrid w:type="linesAndChars" w:linePitch="381" w:charSpace="-5092"/>
        </w:sectPr>
      </w:pPr>
      <w:r>
        <w:rPr>
          <w:rFonts w:hint="eastAsia"/>
        </w:rPr>
        <w:t>二〇二五年</w:t>
      </w:r>
      <w:r>
        <w:rPr>
          <w:rFonts w:hint="eastAsia"/>
          <w:lang w:val="en-US" w:eastAsia="zh-CN"/>
        </w:rPr>
        <w:t>九</w:t>
      </w:r>
      <w:r>
        <w:rPr>
          <w:rFonts w:hint="eastAsia"/>
        </w:rPr>
        <w:t>月</w:t>
      </w:r>
    </w:p>
    <w:p>
      <w:pPr>
        <w:ind w:firstLine="0" w:firstLineChars="0"/>
        <w:jc w:val="center"/>
        <w:sectPr>
          <w:pgSz w:w="11907" w:h="16840"/>
          <w:pgMar w:top="1418" w:right="1134" w:bottom="1134" w:left="1361" w:header="851" w:footer="992" w:gutter="227"/>
          <w:cols w:space="425" w:num="1"/>
          <w:docGrid w:type="linesAndChars" w:linePitch="381" w:charSpace="-5092"/>
        </w:sectPr>
      </w:pPr>
    </w:p>
    <w:p>
      <w:pPr>
        <w:pStyle w:val="2"/>
        <w:rPr>
          <w:rFonts w:hint="eastAsia"/>
        </w:rPr>
      </w:pPr>
      <w:bookmarkStart w:id="0" w:name="_Toc202032472"/>
      <w:bookmarkStart w:id="1" w:name="_Toc31372"/>
      <w:bookmarkStart w:id="2" w:name="_Toc202049112"/>
      <w:bookmarkStart w:id="3" w:name="_Toc25848"/>
      <w:bookmarkStart w:id="4" w:name="_Toc10665"/>
      <w:bookmarkStart w:id="5" w:name="_Toc19160"/>
      <w:bookmarkStart w:id="6" w:name="_Toc202094014"/>
      <w:bookmarkStart w:id="7" w:name="_Toc7483"/>
      <w:bookmarkStart w:id="8" w:name="_Toc23523"/>
      <w:r>
        <w:rPr>
          <w:rFonts w:hint="eastAsia"/>
        </w:rPr>
        <w:t>颁布令</w:t>
      </w:r>
      <w:bookmarkEnd w:id="0"/>
      <w:bookmarkEnd w:id="1"/>
      <w:bookmarkEnd w:id="2"/>
      <w:bookmarkEnd w:id="3"/>
      <w:bookmarkEnd w:id="4"/>
      <w:bookmarkEnd w:id="5"/>
      <w:bookmarkEnd w:id="6"/>
      <w:bookmarkEnd w:id="7"/>
      <w:bookmarkEnd w:id="8"/>
    </w:p>
    <w:p>
      <w:pPr>
        <w:ind w:firstLine="510"/>
        <w:rPr>
          <w:rFonts w:eastAsia="仿宋" w:cs="Times New Roman"/>
        </w:rPr>
      </w:pPr>
      <w:r>
        <w:rPr>
          <w:rFonts w:eastAsia="仿宋" w:cs="Times New Roman"/>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w:t>
      </w:r>
      <w:r>
        <w:rPr>
          <w:rFonts w:hint="eastAsia" w:eastAsia="仿宋" w:cs="Times New Roman"/>
        </w:rPr>
        <w:t>（</w:t>
      </w:r>
      <w:r>
        <w:rPr>
          <w:rFonts w:eastAsia="仿宋" w:cs="Times New Roman"/>
        </w:rPr>
        <w:t>GB/T29639-2020</w:t>
      </w:r>
      <w:r>
        <w:rPr>
          <w:rFonts w:hint="eastAsia" w:eastAsia="仿宋" w:cs="Times New Roman"/>
        </w:rPr>
        <w:t>）</w:t>
      </w:r>
      <w:r>
        <w:rPr>
          <w:rFonts w:eastAsia="仿宋" w:cs="Times New Roman"/>
        </w:rPr>
        <w:t>、《生产经营单位生产安全事故应急预案评估指南》(AQT9011-2019)、《危险化学品事故应急救援指挥导则》</w:t>
      </w:r>
      <w:r>
        <w:rPr>
          <w:rFonts w:hint="eastAsia" w:eastAsia="仿宋" w:cs="Times New Roman"/>
        </w:rPr>
        <w:t>（YJ/T 3052-2015）、</w:t>
      </w:r>
      <w:r>
        <w:rPr>
          <w:rFonts w:eastAsia="仿宋" w:cs="Times New Roman"/>
        </w:rPr>
        <w:t>《</w:t>
      </w:r>
      <w:r>
        <w:rPr>
          <w:rFonts w:hint="eastAsia" w:eastAsia="仿宋" w:cs="Times New Roman"/>
        </w:rPr>
        <w:t>危险化学品单位应急救援物资配备要求</w:t>
      </w:r>
      <w:r>
        <w:rPr>
          <w:rFonts w:eastAsia="仿宋" w:cs="Times New Roman"/>
        </w:rPr>
        <w:t>》</w:t>
      </w:r>
      <w:r>
        <w:rPr>
          <w:rFonts w:hint="eastAsia" w:eastAsia="仿宋" w:cs="Times New Roman"/>
        </w:rPr>
        <w:t>（</w:t>
      </w:r>
      <w:r>
        <w:rPr>
          <w:rFonts w:eastAsia="仿宋" w:cs="Times New Roman"/>
        </w:rPr>
        <w:t>GB 30077-2023</w:t>
      </w:r>
      <w:r>
        <w:rPr>
          <w:rFonts w:hint="eastAsia" w:eastAsia="仿宋" w:cs="Times New Roman"/>
        </w:rPr>
        <w:t>）</w:t>
      </w:r>
      <w:r>
        <w:rPr>
          <w:rFonts w:eastAsia="仿宋" w:cs="Times New Roman"/>
        </w:rPr>
        <w:t>、《化工园区安全风险排查治理导则》等法律法规、标准的规定，按照</w:t>
      </w:r>
      <w:r>
        <w:rPr>
          <w:rFonts w:hint="eastAsia" w:eastAsia="仿宋" w:cs="Times New Roman"/>
          <w:lang w:eastAsia="zh-CN"/>
        </w:rPr>
        <w:t>安宁高新技术产业开发区草铺化工园区</w:t>
      </w:r>
      <w:r>
        <w:rPr>
          <w:rFonts w:eastAsia="仿宋" w:cs="Times New Roman"/>
        </w:rPr>
        <w:t>（</w:t>
      </w:r>
      <w:r>
        <w:rPr>
          <w:rFonts w:hint="eastAsia" w:eastAsia="仿宋" w:cs="Times New Roman"/>
        </w:rPr>
        <w:t>以下</w:t>
      </w:r>
      <w:r>
        <w:rPr>
          <w:rFonts w:eastAsia="仿宋" w:cs="Times New Roman"/>
        </w:rPr>
        <w:t>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eastAsia="仿宋" w:cs="Times New Roman"/>
          <w:lang w:eastAsia="zh-CN"/>
        </w:rPr>
        <w:t>安宁高新技术产业开发区草铺化工园区建筑施工事故专项应急预案</w:t>
      </w:r>
      <w:r>
        <w:rPr>
          <w:rFonts w:eastAsia="仿宋" w:cs="Times New Roman"/>
        </w:rPr>
        <w:t>》（2025版）。本预案于2025年XX月XX日经专家组评审通过，现予以发布，自2025年XX月XX日起在园区范围内正式实施，请园区各部门、各企业认真组织学习，并严格遵照执行。</w:t>
      </w:r>
    </w:p>
    <w:p>
      <w:pPr>
        <w:ind w:firstLine="510"/>
      </w:pPr>
    </w:p>
    <w:p>
      <w:pPr>
        <w:ind w:firstLine="510"/>
      </w:pPr>
    </w:p>
    <w:p>
      <w:pPr>
        <w:ind w:firstLine="510"/>
        <w:jc w:val="center"/>
        <w:rPr>
          <w:rFonts w:hint="eastAsia" w:ascii="仿宋" w:hAnsi="仿宋" w:eastAsia="仿宋"/>
          <w:lang w:eastAsia="zh-CN"/>
        </w:rPr>
      </w:pPr>
      <w:r>
        <w:rPr>
          <w:rFonts w:hint="eastAsia" w:ascii="仿宋" w:hAnsi="仿宋" w:eastAsia="仿宋"/>
          <w:lang w:eastAsia="zh-CN"/>
        </w:rPr>
        <w:t>安宁高新技术产业开发区管理委员会</w:t>
      </w:r>
    </w:p>
    <w:p>
      <w:pPr>
        <w:ind w:firstLine="510"/>
        <w:jc w:val="center"/>
        <w:rPr>
          <w:rFonts w:hint="eastAsia" w:ascii="仿宋" w:hAnsi="仿宋" w:eastAsia="仿宋"/>
        </w:rPr>
      </w:pPr>
      <w:r>
        <w:rPr>
          <w:rFonts w:hint="eastAsia" w:ascii="仿宋" w:hAnsi="仿宋" w:eastAsia="仿宋"/>
        </w:rPr>
        <w:t>签发人（签字）：</w:t>
      </w:r>
    </w:p>
    <w:p>
      <w:pPr>
        <w:ind w:firstLine="510"/>
        <w:jc w:val="center"/>
        <w:rPr>
          <w:rFonts w:hint="eastAsia" w:ascii="仿宋" w:hAnsi="仿宋" w:eastAsia="仿宋"/>
        </w:rPr>
        <w:sectPr>
          <w:headerReference r:id="rId9" w:type="default"/>
          <w:pgSz w:w="11907" w:h="16840"/>
          <w:pgMar w:top="1418" w:right="1134" w:bottom="1134" w:left="1361" w:header="851" w:footer="992" w:gutter="227"/>
          <w:cols w:space="425" w:num="1"/>
          <w:docGrid w:type="linesAndChars" w:linePitch="381" w:charSpace="-5092"/>
        </w:sectPr>
      </w:pPr>
      <w:r>
        <w:rPr>
          <w:rFonts w:hint="eastAsia" w:ascii="仿宋" w:hAnsi="仿宋" w:eastAsia="仿宋"/>
        </w:rPr>
        <w:t>2025年XX月XX日</w:t>
      </w:r>
    </w:p>
    <w:sdt>
      <w:sdtPr>
        <w:rPr>
          <w:rFonts w:ascii="Times New Roman" w:hAnsi="Times New Roman" w:eastAsia="宋体" w:cs="宋体"/>
          <w:kern w:val="2"/>
          <w:sz w:val="28"/>
          <w:szCs w:val="20"/>
          <w:lang w:val="zh-CN"/>
        </w:rPr>
        <w:id w:val="1176314269"/>
        <w:docPartObj>
          <w:docPartGallery w:val="Table of Contents"/>
          <w:docPartUnique/>
        </w:docPartObj>
      </w:sdtPr>
      <w:sdtEndPr>
        <w:rPr>
          <w:rFonts w:ascii="Times New Roman" w:hAnsi="Times New Roman" w:eastAsia="宋体" w:cs="宋体"/>
          <w:b/>
          <w:bCs/>
          <w:kern w:val="2"/>
          <w:sz w:val="24"/>
          <w:szCs w:val="24"/>
          <w:lang w:val="zh-CN"/>
        </w:rPr>
      </w:sdtEndPr>
      <w:sdtContent>
        <w:p>
          <w:pPr>
            <w:pStyle w:val="2"/>
            <w:rPr>
              <w:rFonts w:hint="eastAsia"/>
            </w:rPr>
          </w:pPr>
          <w:bookmarkStart w:id="9" w:name="_Toc1438"/>
          <w:bookmarkStart w:id="10" w:name="_Toc202049113"/>
          <w:bookmarkStart w:id="11" w:name="_Toc13451"/>
          <w:bookmarkStart w:id="12" w:name="_Toc27299"/>
          <w:bookmarkStart w:id="13" w:name="_Toc5914"/>
          <w:bookmarkStart w:id="14" w:name="_Toc17604"/>
          <w:bookmarkStart w:id="15" w:name="_Toc202094015"/>
          <w:bookmarkStart w:id="16" w:name="_Toc31697"/>
          <w:r>
            <w:rPr>
              <w:lang w:val="zh-CN"/>
            </w:rPr>
            <w:t>目录</w:t>
          </w:r>
          <w:bookmarkEnd w:id="9"/>
          <w:bookmarkEnd w:id="10"/>
          <w:bookmarkEnd w:id="11"/>
          <w:bookmarkEnd w:id="12"/>
          <w:bookmarkEnd w:id="13"/>
          <w:bookmarkEnd w:id="14"/>
          <w:bookmarkEnd w:id="15"/>
          <w:bookmarkEnd w:id="16"/>
        </w:p>
        <w:p>
          <w:pPr>
            <w:pStyle w:val="16"/>
            <w:tabs>
              <w:tab w:val="right" w:leader="dot" w:pos="918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_Toc19136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1 适用范围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_Toc19136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_Toc1400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 应急组织机构及职责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_Toc946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2.1应急救援指挥机构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_Toc20237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2.2职责体系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_Toc20237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_Toc26451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2.2.1应急指挥中心职责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_Toc26451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_Toc2604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2.2.2应急指挥部总指挥职责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_Toc3728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2.2.3应急指挥部副总指挥职责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_Toc3728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_Toc18779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2.2.4应急指挥中心办公室职责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_Toc18779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_Toc1431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应急工作组职责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_Toc29706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w:t>
          </w:r>
          <w:r>
            <w:rPr>
              <w:rFonts w:hint="eastAsia" w:ascii="宋体" w:hAnsi="宋体" w:eastAsia="宋体" w:cs="宋体"/>
              <w:sz w:val="24"/>
              <w:szCs w:val="24"/>
              <w:lang w:val="en-US" w:eastAsia="zh-CN"/>
            </w:rPr>
            <w:t>3相关单位</w:t>
          </w:r>
          <w:r>
            <w:rPr>
              <w:rFonts w:hint="eastAsia" w:ascii="宋体" w:hAnsi="宋体" w:eastAsia="宋体" w:cs="宋体"/>
              <w:sz w:val="24"/>
              <w:szCs w:val="24"/>
            </w:rPr>
            <w:t>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_Toc29706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_Toc32366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2.3.1事发单位应急组织机构职责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_Toc32366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_Toc24696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2.3.2参与救援应急力量职责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_Toc24696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_Toc28519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2.4指挥权接替</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_Toc28519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_Toc14693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 应急响应</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_Toc14693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_Toc30014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3.1信息报告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_Toc30014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_Toc14762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3.1.1信息接收与通报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_Toc14762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_Toc29742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3.1.2信息处置与研判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_Toc29742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_Toc7740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3.2预警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_Toc7740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3.2.1预警启动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_Toc12563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3.2.2响应准备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_Toc12563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_Toc28690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3.2.3预警解除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_Toc28690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_Toc31851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3.3响应启动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_Toc31851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_Toc1937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3.3.1响应分级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_Toc28927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3.3.2响应程序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_Toc28927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_Toc455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 应急处置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_Toc455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_Toc24364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3.4.1应急处置基本原则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_Toc24364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_Toc29428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3.4.2</w:t>
          </w:r>
          <w:r>
            <w:rPr>
              <w:rFonts w:hint="eastAsia" w:ascii="宋体" w:hAnsi="宋体" w:eastAsia="宋体" w:cs="宋体"/>
              <w:sz w:val="24"/>
              <w:szCs w:val="24"/>
              <w:lang w:eastAsia="zh-CN"/>
            </w:rPr>
            <w:t>建筑施工事故</w:t>
          </w:r>
          <w:r>
            <w:rPr>
              <w:rFonts w:hint="eastAsia" w:ascii="宋体" w:hAnsi="宋体" w:eastAsia="宋体" w:cs="宋体"/>
              <w:sz w:val="24"/>
              <w:szCs w:val="24"/>
            </w:rPr>
            <w:t>应急处置</w:t>
          </w:r>
          <w:r>
            <w:rPr>
              <w:rFonts w:hint="eastAsia" w:ascii="宋体" w:hAnsi="宋体" w:eastAsia="宋体" w:cs="宋体"/>
              <w:sz w:val="24"/>
              <w:szCs w:val="24"/>
              <w:lang w:val="en-US" w:eastAsia="zh-CN"/>
            </w:rPr>
            <w:t>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_Toc29428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_Toc25121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3.5 应急支援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_Toc25121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_Toc18874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3.6响应终止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_Toc18874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_Toc5504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3.6.1 应急终止的条件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_Toc5504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3"/>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_Toc1196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3.6.2应急终止的程序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_Toc28959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 应急保障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_Toc28959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_Toc10639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4.1 通信与信息保障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_Toc17361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4.2 应急队伍保障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_Toc17361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_Toc13195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4.3 物资装备保障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_Toc13195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_Toc19794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4.4 医疗保障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_Toc19794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_Toc6094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4.5 交通运输保障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_Toc6094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_Toc14549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4.6 技术储备与保障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_Toc14549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_Toc15483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4.7其它保障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6"/>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_Toc1223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rPr>
              <w:rFonts w:hint="eastAsia" w:ascii="宋体" w:hAnsi="宋体" w:eastAsia="宋体" w:cs="宋体"/>
              <w:sz w:val="24"/>
              <w:szCs w:val="24"/>
            </w:rPr>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_Toc23513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：应急预案体系衔接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_Toc23513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pStyle w:val="19"/>
            <w:tabs>
              <w:tab w:val="right" w:leader="dot" w:pos="9185"/>
            </w:tabs>
          </w:pPr>
          <w:r>
            <w:rPr>
              <w:rFonts w:hint="eastAsia" w:ascii="宋体" w:hAnsi="宋体" w:eastAsia="宋体" w:cs="宋体"/>
              <w:bCs/>
              <w:sz w:val="24"/>
              <w:szCs w:val="24"/>
              <w:lang w:val="zh-CN"/>
            </w:rPr>
            <w:fldChar w:fldCharType="begin"/>
          </w:r>
          <w:r>
            <w:rPr>
              <w:rFonts w:hint="eastAsia" w:ascii="宋体" w:hAnsi="宋体" w:eastAsia="宋体" w:cs="宋体"/>
              <w:bCs/>
              <w:sz w:val="24"/>
              <w:szCs w:val="24"/>
              <w:lang w:val="zh-CN"/>
            </w:rPr>
            <w:instrText xml:space="preserve"> HYPERLINK \l _Toc2485 </w:instrText>
          </w:r>
          <w:r>
            <w:rPr>
              <w:rFonts w:hint="eastAsia" w:ascii="宋体" w:hAnsi="宋体" w:eastAsia="宋体" w:cs="宋体"/>
              <w:bCs/>
              <w:sz w:val="24"/>
              <w:szCs w:val="24"/>
              <w:lang w:val="zh-CN"/>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_Toc2485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bCs/>
              <w:sz w:val="24"/>
              <w:szCs w:val="24"/>
              <w:lang w:val="zh-CN"/>
            </w:rPr>
            <w:fldChar w:fldCharType="end"/>
          </w:r>
        </w:p>
        <w:p>
          <w:pPr>
            <w:ind w:firstLine="432"/>
            <w:rPr>
              <w:sz w:val="24"/>
              <w:szCs w:val="24"/>
            </w:rPr>
          </w:pPr>
          <w:r>
            <w:rPr>
              <w:rFonts w:hint="eastAsia" w:ascii="宋体" w:hAnsi="宋体" w:eastAsia="宋体" w:cs="宋体"/>
              <w:bCs/>
              <w:szCs w:val="24"/>
              <w:lang w:val="zh-CN"/>
            </w:rPr>
            <w:fldChar w:fldCharType="end"/>
          </w:r>
        </w:p>
      </w:sdtContent>
    </w:sdt>
    <w:p>
      <w:pPr>
        <w:ind w:firstLine="430"/>
        <w:jc w:val="center"/>
        <w:rPr>
          <w:rFonts w:hint="eastAsia" w:ascii="仿宋" w:hAnsi="仿宋" w:eastAsia="仿宋"/>
          <w:sz w:val="24"/>
          <w:szCs w:val="24"/>
        </w:rPr>
        <w:sectPr>
          <w:headerReference r:id="rId10" w:type="default"/>
          <w:footerReference r:id="rId11" w:type="default"/>
          <w:pgSz w:w="11907" w:h="16840"/>
          <w:pgMar w:top="1418" w:right="1134" w:bottom="1134" w:left="1361" w:header="851" w:footer="992" w:gutter="227"/>
          <w:cols w:space="425" w:num="1"/>
          <w:docGrid w:type="linesAndChars" w:linePitch="381" w:charSpace="-5092"/>
        </w:sectPr>
      </w:pPr>
    </w:p>
    <w:p>
      <w:pPr>
        <w:pStyle w:val="2"/>
        <w:rPr>
          <w:rFonts w:hint="eastAsia"/>
        </w:rPr>
      </w:pPr>
      <w:bookmarkStart w:id="17" w:name="_Toc19136"/>
      <w:r>
        <w:rPr>
          <w:rFonts w:hint="eastAsia"/>
        </w:rPr>
        <w:t>1 适用范围</w:t>
      </w:r>
      <w:bookmarkEnd w:id="17"/>
    </w:p>
    <w:p>
      <w:pPr>
        <w:ind w:firstLine="510"/>
      </w:pPr>
      <w:r>
        <w:rPr>
          <w:rFonts w:hint="eastAsia"/>
        </w:rPr>
        <w:t>本专项预案适用范围如下：</w:t>
      </w:r>
    </w:p>
    <w:p>
      <w:pPr>
        <w:ind w:firstLine="510"/>
        <w:rPr>
          <w:rFonts w:cs="Times New Roman"/>
        </w:rPr>
      </w:pPr>
      <w:r>
        <w:rPr>
          <w:rFonts w:hint="eastAsia"/>
        </w:rPr>
        <w:t xml:space="preserve">1. </w:t>
      </w:r>
      <w:r>
        <w:rPr>
          <w:rFonts w:hint="eastAsia"/>
          <w:lang w:eastAsia="zh-CN"/>
        </w:rPr>
        <w:t>安宁高新技术产业开发区草铺化工园区</w:t>
      </w:r>
      <w:r>
        <w:rPr>
          <w:rFonts w:hint="eastAsia"/>
        </w:rPr>
        <w:t>内发生建筑施工事故的应急救援</w:t>
      </w:r>
      <w:r>
        <w:rPr>
          <w:rFonts w:hint="eastAsia" w:cs="Times New Roman"/>
        </w:rPr>
        <w:t>，适用本应急救援预案。具体如下：</w:t>
      </w:r>
    </w:p>
    <w:p>
      <w:pPr>
        <w:ind w:firstLine="510"/>
        <w:rPr>
          <w:rFonts w:cs="Times New Roman"/>
        </w:rPr>
      </w:pPr>
      <w:r>
        <w:rPr>
          <w:rFonts w:hint="eastAsia" w:cs="Times New Roman"/>
        </w:rPr>
        <w:t>（1）符合《</w:t>
      </w:r>
      <w:r>
        <w:rPr>
          <w:rFonts w:hint="eastAsia" w:cs="Times New Roman"/>
          <w:lang w:eastAsia="zh-CN"/>
        </w:rPr>
        <w:t>安宁高新技术产业开发区草铺化工园区</w:t>
      </w:r>
      <w:r>
        <w:rPr>
          <w:rFonts w:hint="eastAsia" w:cs="Times New Roman"/>
        </w:rPr>
        <w:t>生产安全事故应急预案》“Ⅳ级事故分级”的</w:t>
      </w:r>
      <w:r>
        <w:rPr>
          <w:rFonts w:hint="eastAsia" w:cs="Times New Roman"/>
          <w:lang w:eastAsia="zh-CN"/>
        </w:rPr>
        <w:t>建筑施工事故</w:t>
      </w:r>
      <w:r>
        <w:rPr>
          <w:rFonts w:hint="eastAsia" w:cs="Times New Roman"/>
        </w:rPr>
        <w:t>的应急处置。即发生</w:t>
      </w:r>
      <w:r>
        <w:rPr>
          <w:rFonts w:hint="eastAsia" w:cs="Times New Roman"/>
          <w:lang w:eastAsia="zh-CN"/>
        </w:rPr>
        <w:t>建筑施工事故</w:t>
      </w:r>
      <w:r>
        <w:rPr>
          <w:rFonts w:hint="eastAsia" w:cs="Times New Roman"/>
        </w:rPr>
        <w:t>，造成或可能造成3人以下死亡或10人以下重伤（包括急性工业中毒）或1000万元以下直接经济损失或造成一定社会影响，化工园区应急指挥部通过组织调度相关力量和资源能够处置的生产安全事故。</w:t>
      </w:r>
    </w:p>
    <w:p>
      <w:pPr>
        <w:ind w:firstLine="510"/>
        <w:rPr>
          <w:rFonts w:cs="Times New Roman"/>
        </w:rPr>
      </w:pPr>
      <w:r>
        <w:rPr>
          <w:rFonts w:hint="eastAsia" w:cs="Times New Roman"/>
        </w:rPr>
        <w:t>（2）符合《</w:t>
      </w:r>
      <w:r>
        <w:rPr>
          <w:rFonts w:hint="eastAsia" w:cs="Times New Roman"/>
          <w:lang w:eastAsia="zh-CN"/>
        </w:rPr>
        <w:t>安宁高新技术产业开发区草铺化工园区</w:t>
      </w:r>
      <w:r>
        <w:rPr>
          <w:rFonts w:hint="eastAsia" w:cs="Times New Roman"/>
        </w:rPr>
        <w:t>生产安全事故应急预案》“Ⅰ级、Ⅱ级、Ⅲ级事故分级”的</w:t>
      </w:r>
      <w:r>
        <w:rPr>
          <w:rFonts w:hint="eastAsia" w:cs="Times New Roman"/>
          <w:lang w:eastAsia="zh-CN"/>
        </w:rPr>
        <w:t>建筑施工事故</w:t>
      </w:r>
      <w:r>
        <w:rPr>
          <w:rFonts w:hint="eastAsia" w:cs="Times New Roman"/>
        </w:rPr>
        <w:t>的先期处置。（注：上级应急指挥机构到达现场后，按上级政府部门应急指挥长的部署，执行相应级别应急预案）</w:t>
      </w:r>
    </w:p>
    <w:p>
      <w:pPr>
        <w:ind w:firstLine="510"/>
        <w:rPr>
          <w:rFonts w:cs="Times New Roman"/>
        </w:rPr>
      </w:pPr>
      <w:r>
        <w:rPr>
          <w:rFonts w:hint="eastAsia"/>
          <w:lang w:val="en-US" w:eastAsia="zh-CN"/>
        </w:rPr>
        <w:t>2</w:t>
      </w:r>
      <w:r>
        <w:rPr>
          <w:rFonts w:hint="eastAsia"/>
        </w:rPr>
        <w:t>.本</w:t>
      </w:r>
      <w:r>
        <w:rPr>
          <w:rFonts w:hint="eastAsia" w:cs="Times New Roman"/>
        </w:rPr>
        <w:t>预案向上衔接《</w:t>
      </w:r>
      <w:r>
        <w:rPr>
          <w:rFonts w:hint="eastAsia" w:cs="Times New Roman"/>
          <w:lang w:eastAsia="zh-CN"/>
        </w:rPr>
        <w:t>安宁高新技术产业开发区草铺化工园区</w:t>
      </w:r>
      <w:r>
        <w:rPr>
          <w:rFonts w:hint="eastAsia" w:cs="Times New Roman"/>
        </w:rPr>
        <w:t>生产安全事故应急预案》以及《安宁市突发事件总体应急预案》，同上位“预案”相辅相成，是“上位”预案的具体补充；</w:t>
      </w:r>
      <w:bookmarkStart w:id="18" w:name="_Hlk202182808"/>
      <w:r>
        <w:rPr>
          <w:rFonts w:hint="eastAsia"/>
        </w:rPr>
        <w:t>本</w:t>
      </w:r>
      <w:r>
        <w:rPr>
          <w:rFonts w:hint="eastAsia" w:cs="Times New Roman"/>
        </w:rPr>
        <w:t>预案向下衔接辖区内各企业“生产安全事故应急预案”。</w:t>
      </w:r>
    </w:p>
    <w:bookmarkEnd w:id="18"/>
    <w:p>
      <w:pPr>
        <w:ind w:firstLine="510"/>
        <w:rPr>
          <w:rFonts w:cs="Times New Roman"/>
        </w:rPr>
      </w:pPr>
      <w:r>
        <w:rPr>
          <w:rFonts w:hint="eastAsia" w:cs="Times New Roman"/>
          <w:lang w:val="en-US" w:eastAsia="zh-CN"/>
        </w:rPr>
        <w:t>3</w:t>
      </w:r>
      <w:r>
        <w:rPr>
          <w:rFonts w:hint="eastAsia" w:cs="Times New Roman"/>
        </w:rPr>
        <w:t>.当启动“上位”预案时，本预案随之启动；当本预案启动时，下级预案（事发单位综合应急预案、专项预案等）随之启动。</w:t>
      </w:r>
    </w:p>
    <w:p>
      <w:pPr>
        <w:rPr>
          <w:rFonts w:hint="eastAsia"/>
        </w:rPr>
      </w:pPr>
      <w:bookmarkStart w:id="19" w:name="_Toc16088"/>
      <w:bookmarkStart w:id="20" w:name="_Toc118838551"/>
      <w:r>
        <w:rPr>
          <w:rFonts w:hint="eastAsia"/>
        </w:rPr>
        <w:br w:type="page"/>
      </w:r>
    </w:p>
    <w:p>
      <w:pPr>
        <w:pStyle w:val="2"/>
        <w:rPr>
          <w:rFonts w:hint="eastAsia"/>
        </w:rPr>
      </w:pPr>
      <w:bookmarkStart w:id="21" w:name="_Toc1400"/>
      <w:r>
        <w:rPr>
          <w:rFonts w:hint="eastAsia"/>
        </w:rPr>
        <w:t>2 应急组织机构及职责</w:t>
      </w:r>
      <w:bookmarkEnd w:id="19"/>
      <w:bookmarkEnd w:id="21"/>
    </w:p>
    <w:bookmarkEnd w:id="20"/>
    <w:p>
      <w:pPr>
        <w:pStyle w:val="30"/>
        <w:rPr>
          <w:rFonts w:hint="eastAsia"/>
        </w:rPr>
      </w:pPr>
      <w:bookmarkStart w:id="22" w:name="_Toc946"/>
      <w:r>
        <w:rPr>
          <w:rFonts w:hint="eastAsia"/>
        </w:rPr>
        <w:t>2.1应急救援指挥机构</w:t>
      </w:r>
      <w:bookmarkEnd w:id="22"/>
    </w:p>
    <w:p>
      <w:pPr>
        <w:ind w:firstLine="510"/>
      </w:pPr>
      <w:r>
        <w:rPr>
          <w:rFonts w:hint="eastAsia"/>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中心，工作机构为应急救援专业组，根据园区各企业生产的实际情况并结合各企业应急救援的需要，安宁产业园区应急指挥中心下设应急指挥中心办公室（设在园区管委会安全生产和生态环境保护局，应急办公室主任李波）和7个应急专业小组（包括应急处置组、环境监测组、医疗救护组、物资保障组、警戒疏散组、后续处置组、专家咨询组）。园区应急救援组织体系结构示意图如下图所示。</w:t>
      </w:r>
    </w:p>
    <w:p>
      <w:pPr>
        <w:ind w:firstLine="0" w:firstLineChars="0"/>
        <w:jc w:val="center"/>
      </w:pPr>
      <w:r>
        <w:rPr>
          <w:rFonts w:hint="default" w:ascii="Times New Roman" w:hAnsi="Times New Roman" w:cs="Times New Roman"/>
          <w:color w:val="000000" w:themeColor="text1"/>
          <w:highlight w:val="none"/>
          <w14:textFill>
            <w14:solidFill>
              <w14:schemeClr w14:val="tx1"/>
            </w14:solidFill>
          </w14:textFill>
        </w:rPr>
        <w:drawing>
          <wp:inline distT="0" distB="0" distL="114300" distR="114300">
            <wp:extent cx="5261610" cy="4312920"/>
            <wp:effectExtent l="12700" t="12700" r="21590" b="17780"/>
            <wp:docPr id="9" name="图片 3" descr="安宁应急预案组织机构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安宁应急预案组织机构流程图"/>
                    <pic:cNvPicPr>
                      <a:picLocks noChangeAspect="1"/>
                    </pic:cNvPicPr>
                  </pic:nvPicPr>
                  <pic:blipFill>
                    <a:blip r:embed="rId15"/>
                    <a:stretch>
                      <a:fillRect/>
                    </a:stretch>
                  </pic:blipFill>
                  <pic:spPr>
                    <a:xfrm>
                      <a:off x="0" y="0"/>
                      <a:ext cx="5261610" cy="4312920"/>
                    </a:xfrm>
                    <a:prstGeom prst="rect">
                      <a:avLst/>
                    </a:prstGeom>
                    <a:noFill/>
                    <a:ln w="12700" cap="flat" cmpd="sng">
                      <a:solidFill>
                        <a:srgbClr val="000000"/>
                      </a:solidFill>
                      <a:prstDash val="solid"/>
                      <a:round/>
                      <a:headEnd type="none" w="med" len="med"/>
                      <a:tailEnd type="none" w="med" len="med"/>
                    </a:ln>
                  </pic:spPr>
                </pic:pic>
              </a:graphicData>
            </a:graphic>
          </wp:inline>
        </w:drawing>
      </w:r>
    </w:p>
    <w:p>
      <w:pPr>
        <w:pStyle w:val="35"/>
        <w:ind w:firstLine="432"/>
      </w:pPr>
      <w:r>
        <w:rPr>
          <w:rFonts w:hint="eastAsia"/>
        </w:rPr>
        <w:t>图2-1 应急救援指挥组织机构图</w:t>
      </w:r>
    </w:p>
    <w:p>
      <w:pPr>
        <w:pStyle w:val="30"/>
        <w:rPr>
          <w:rFonts w:hint="eastAsia"/>
        </w:rPr>
      </w:pPr>
      <w:bookmarkStart w:id="23" w:name="_Toc20237"/>
      <w:r>
        <w:rPr>
          <w:rFonts w:hint="eastAsia"/>
        </w:rPr>
        <w:t>2.2职责体系</w:t>
      </w:r>
      <w:bookmarkEnd w:id="23"/>
    </w:p>
    <w:p>
      <w:pPr>
        <w:pStyle w:val="32"/>
        <w:ind w:firstLine="600"/>
        <w:rPr>
          <w:rFonts w:hint="eastAsia" w:ascii="宋体" w:hAnsi="宋体" w:eastAsia="宋体" w:cs="宋体"/>
        </w:rPr>
      </w:pPr>
      <w:bookmarkStart w:id="24" w:name="_Toc26451"/>
      <w:bookmarkStart w:id="25" w:name="_Toc23476"/>
      <w:r>
        <w:rPr>
          <w:rFonts w:hint="eastAsia" w:ascii="宋体" w:hAnsi="宋体" w:eastAsia="宋体" w:cs="宋体"/>
        </w:rPr>
        <w:t>2.2.1应急指挥中心职责</w:t>
      </w:r>
      <w:bookmarkEnd w:id="24"/>
      <w:bookmarkEnd w:id="25"/>
    </w:p>
    <w:p>
      <w:pPr>
        <w:ind w:firstLine="560"/>
        <w:rPr>
          <w:rFonts w:hint="eastAsia" w:ascii="宋体" w:hAnsi="宋体" w:eastAsia="宋体" w:cs="宋体"/>
        </w:rPr>
      </w:pPr>
      <w:r>
        <w:rPr>
          <w:rFonts w:hint="eastAsia" w:ascii="宋体" w:hAnsi="宋体" w:eastAsia="宋体" w:cs="宋体"/>
        </w:rPr>
        <w:t>贯彻执行国家、省、市和地方的法律法规、标准规范和其它文件有关生产安全事故应急管理工作的有关要求；在总指挥的领导下，开展园区内</w:t>
      </w:r>
      <w:r>
        <w:rPr>
          <w:rFonts w:hint="eastAsia" w:ascii="宋体" w:hAnsi="宋体" w:cs="宋体"/>
          <w:lang w:eastAsia="zh-CN"/>
        </w:rPr>
        <w:t>建筑施工事故</w:t>
      </w:r>
      <w:r>
        <w:rPr>
          <w:rFonts w:hint="eastAsia" w:ascii="宋体" w:hAnsi="宋体" w:eastAsia="宋体" w:cs="宋体"/>
        </w:rPr>
        <w:t>的应急处置工作和善后恢复工作。</w:t>
      </w:r>
    </w:p>
    <w:p>
      <w:pPr>
        <w:pStyle w:val="32"/>
        <w:ind w:firstLine="600"/>
        <w:rPr>
          <w:rFonts w:hint="eastAsia" w:ascii="宋体" w:hAnsi="宋体" w:eastAsia="宋体" w:cs="宋体"/>
        </w:rPr>
      </w:pPr>
      <w:bookmarkStart w:id="26" w:name="_Toc5369"/>
      <w:bookmarkStart w:id="27" w:name="_Toc2604"/>
      <w:r>
        <w:rPr>
          <w:rFonts w:hint="eastAsia" w:ascii="宋体" w:hAnsi="宋体" w:eastAsia="宋体" w:cs="宋体"/>
        </w:rPr>
        <w:t>2.2.2应急指挥部总指挥职责</w:t>
      </w:r>
      <w:bookmarkEnd w:id="26"/>
      <w:bookmarkEnd w:id="27"/>
    </w:p>
    <w:p>
      <w:pPr>
        <w:ind w:firstLine="510"/>
      </w:pPr>
      <w:r>
        <w:rPr>
          <w:rFonts w:hint="eastAsia" w:ascii="宋体" w:hAnsi="宋体" w:eastAsia="宋体" w:cs="宋体"/>
        </w:rPr>
        <w:t>应急指挥部总指挥由安宁高新技术产业开发区管理委员会副书记担任</w:t>
      </w:r>
      <w:r>
        <w:rPr>
          <w:rFonts w:hint="eastAsia"/>
        </w:rPr>
        <w:t>。</w:t>
      </w:r>
    </w:p>
    <w:p>
      <w:pPr>
        <w:ind w:firstLine="512"/>
        <w:rPr>
          <w:b/>
          <w:bCs/>
        </w:rPr>
      </w:pPr>
      <w:r>
        <w:rPr>
          <w:rFonts w:hint="eastAsia"/>
          <w:b/>
          <w:bCs/>
        </w:rPr>
        <w:t>1.日常应急管理职责</w:t>
      </w:r>
    </w:p>
    <w:p>
      <w:pPr>
        <w:ind w:firstLine="510"/>
      </w:pPr>
      <w:r>
        <w:rPr>
          <w:rFonts w:hint="eastAsia"/>
        </w:rPr>
        <w:t>（1）贯彻执行国家、省、市和地方的法律法规、标准规范和其它文件有关生产安全事故应急管理工作的有关要求，健全完善应急管理体系，确保应急指挥部的日常和应急状态下的正常运转。</w:t>
      </w:r>
    </w:p>
    <w:p>
      <w:pPr>
        <w:ind w:firstLine="510"/>
      </w:pPr>
      <w:r>
        <w:rPr>
          <w:rFonts w:hint="eastAsia"/>
        </w:rPr>
        <w:t>（2）组织制定应急预案，批准、发布应急预案。</w:t>
      </w:r>
    </w:p>
    <w:p>
      <w:pPr>
        <w:ind w:firstLine="510"/>
      </w:pPr>
      <w:r>
        <w:rPr>
          <w:rFonts w:hint="eastAsia"/>
        </w:rPr>
        <w:t>（3）组织开展应急培训、演练以及应急预案的评估、修编工作。</w:t>
      </w:r>
    </w:p>
    <w:p>
      <w:pPr>
        <w:ind w:firstLine="510"/>
      </w:pPr>
      <w:r>
        <w:rPr>
          <w:rFonts w:hint="eastAsia"/>
        </w:rPr>
        <w:t>（4）健全园区应急值班值守制度，按制度要求履行领导带班（值班）职责。</w:t>
      </w:r>
    </w:p>
    <w:p>
      <w:pPr>
        <w:ind w:firstLine="510"/>
      </w:pPr>
      <w:r>
        <w:rPr>
          <w:rFonts w:hint="eastAsia"/>
        </w:rPr>
        <w:t>（5）督促、检查应急指挥部成员应急职责落实情况。</w:t>
      </w:r>
    </w:p>
    <w:p>
      <w:pPr>
        <w:ind w:firstLine="510"/>
      </w:pPr>
      <w:r>
        <w:rPr>
          <w:rFonts w:hint="eastAsia"/>
        </w:rPr>
        <w:t>（6）定期召开应急管理专题会议，研究解决应急管理工作存在的问题。</w:t>
      </w:r>
    </w:p>
    <w:p>
      <w:pPr>
        <w:ind w:firstLine="510"/>
      </w:pPr>
      <w:r>
        <w:rPr>
          <w:rFonts w:hint="eastAsia"/>
        </w:rPr>
        <w:t>（7）履行相关法律、法规文件及园区制度体系规定的其它应急管理职责。</w:t>
      </w:r>
    </w:p>
    <w:p>
      <w:pPr>
        <w:ind w:firstLine="512"/>
        <w:rPr>
          <w:b/>
          <w:bCs/>
        </w:rPr>
      </w:pPr>
      <w:r>
        <w:rPr>
          <w:rFonts w:hint="eastAsia"/>
          <w:b/>
          <w:bCs/>
        </w:rPr>
        <w:t>2.应急状态下职责</w:t>
      </w:r>
    </w:p>
    <w:p>
      <w:pPr>
        <w:ind w:firstLine="510"/>
      </w:pPr>
      <w:r>
        <w:rPr>
          <w:rFonts w:hint="eastAsia"/>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10"/>
      </w:pPr>
      <w:r>
        <w:rPr>
          <w:rFonts w:hint="eastAsia"/>
        </w:rPr>
        <w:t>（2）持续关注事态发展情况和应急处置情况，指导、调度现场指挥部实施救援，决策现场应急处置过程中的其它突发情况。</w:t>
      </w:r>
    </w:p>
    <w:p>
      <w:pPr>
        <w:ind w:firstLine="510"/>
      </w:pPr>
      <w:r>
        <w:rPr>
          <w:rFonts w:hint="eastAsia"/>
        </w:rPr>
        <w:t>（3）组织开展事故调查处理，安排办理结案工作。</w:t>
      </w:r>
    </w:p>
    <w:p>
      <w:pPr>
        <w:ind w:firstLine="510"/>
      </w:pPr>
      <w:r>
        <w:rPr>
          <w:rFonts w:hint="eastAsia"/>
        </w:rPr>
        <w:t>（4）扩大应急时，接受上级应急指挥机构的调动，按上级指挥机构的安排开展应急处置工作。</w:t>
      </w:r>
    </w:p>
    <w:p>
      <w:pPr>
        <w:pStyle w:val="32"/>
        <w:ind w:firstLine="550"/>
        <w:rPr>
          <w:rFonts w:hint="eastAsia"/>
        </w:rPr>
      </w:pPr>
      <w:bookmarkStart w:id="28" w:name="_Toc3728"/>
      <w:r>
        <w:rPr>
          <w:rFonts w:hint="eastAsia"/>
        </w:rPr>
        <w:t>2.2.3应急指挥部副总指挥职责</w:t>
      </w:r>
      <w:bookmarkEnd w:id="28"/>
    </w:p>
    <w:p>
      <w:pPr>
        <w:ind w:firstLine="510"/>
        <w:rPr>
          <w:color w:val="00B050"/>
        </w:rPr>
      </w:pPr>
      <w:r>
        <w:rPr>
          <w:rFonts w:hint="eastAsia"/>
          <w:color w:val="00B050"/>
        </w:rPr>
        <w:t>副总指挥由安宁高新技术产业开发区管理委员会党工委委员担任。</w:t>
      </w:r>
    </w:p>
    <w:p>
      <w:pPr>
        <w:ind w:firstLine="512"/>
        <w:rPr>
          <w:b/>
          <w:bCs/>
        </w:rPr>
      </w:pPr>
      <w:r>
        <w:rPr>
          <w:rFonts w:hint="eastAsia"/>
          <w:b/>
          <w:bCs/>
        </w:rPr>
        <w:t>1.日常应急管理职责</w:t>
      </w:r>
    </w:p>
    <w:p>
      <w:pPr>
        <w:ind w:firstLine="510"/>
      </w:pPr>
      <w:r>
        <w:rPr>
          <w:rFonts w:hint="eastAsia"/>
        </w:rPr>
        <w:t>（1）履行相关法律、法规文件及园区制度体系规定的本岗位应急管理职责。</w:t>
      </w:r>
    </w:p>
    <w:p>
      <w:pPr>
        <w:ind w:firstLine="510"/>
      </w:pPr>
      <w:r>
        <w:rPr>
          <w:rFonts w:hint="eastAsia"/>
        </w:rPr>
        <w:t>（2）协助总指挥做好应急管理日常工作，定期汇报本岗位分管应急工作情况。</w:t>
      </w:r>
    </w:p>
    <w:p>
      <w:pPr>
        <w:ind w:firstLine="510"/>
      </w:pPr>
      <w:r>
        <w:rPr>
          <w:rFonts w:hint="eastAsia"/>
        </w:rPr>
        <w:t>（3）参与应急预案编制、审核、评估、修订。</w:t>
      </w:r>
    </w:p>
    <w:p>
      <w:pPr>
        <w:ind w:firstLine="510"/>
      </w:pPr>
      <w:r>
        <w:rPr>
          <w:rFonts w:hint="eastAsia"/>
        </w:rPr>
        <w:t>（4）组织/参与应急培训和演练，不断提升应急管理能力和应急处置素养。</w:t>
      </w:r>
    </w:p>
    <w:p>
      <w:pPr>
        <w:ind w:firstLine="510"/>
      </w:pPr>
      <w:r>
        <w:rPr>
          <w:rFonts w:hint="eastAsia"/>
        </w:rPr>
        <w:t>（5）完成总指挥交办的其它日常应急管理工作。</w:t>
      </w:r>
    </w:p>
    <w:p>
      <w:pPr>
        <w:ind w:firstLine="512"/>
        <w:rPr>
          <w:b/>
          <w:bCs/>
        </w:rPr>
      </w:pPr>
      <w:r>
        <w:rPr>
          <w:rFonts w:hint="eastAsia"/>
          <w:b/>
          <w:bCs/>
        </w:rPr>
        <w:t>2.应急状态下职责</w:t>
      </w:r>
    </w:p>
    <w:p>
      <w:pPr>
        <w:ind w:firstLine="510"/>
      </w:pPr>
      <w:r>
        <w:rPr>
          <w:rFonts w:hint="eastAsia"/>
        </w:rPr>
        <w:t>（1）完成应急指挥部交办的工作任务。</w:t>
      </w:r>
    </w:p>
    <w:p>
      <w:pPr>
        <w:ind w:firstLine="510"/>
      </w:pPr>
      <w:r>
        <w:rPr>
          <w:rFonts w:hint="eastAsia"/>
        </w:rPr>
        <w:t>（2）当总指挥不在或不具备条件履行相应职责时，按领导班子成员排序自然接替总指挥开展应急处置工作，</w:t>
      </w:r>
      <w:r>
        <w:t>履行</w:t>
      </w:r>
      <w:r>
        <w:rPr>
          <w:rFonts w:hint="eastAsia"/>
        </w:rPr>
        <w:t>总指挥</w:t>
      </w:r>
      <w:r>
        <w:t>职责。</w:t>
      </w:r>
    </w:p>
    <w:p>
      <w:pPr>
        <w:ind w:firstLine="510"/>
      </w:pPr>
      <w:r>
        <w:rPr>
          <w:rFonts w:hint="eastAsia"/>
        </w:rPr>
        <w:t>（3）参与开展事故调查处理和办理结案，参与编制相关事故调查材料文件。</w:t>
      </w:r>
    </w:p>
    <w:p>
      <w:pPr>
        <w:pStyle w:val="32"/>
        <w:ind w:firstLine="550"/>
        <w:rPr>
          <w:rFonts w:hint="eastAsia"/>
        </w:rPr>
      </w:pPr>
      <w:bookmarkStart w:id="29" w:name="_Toc18779"/>
      <w:r>
        <w:rPr>
          <w:rFonts w:hint="eastAsia"/>
        </w:rPr>
        <w:t>2.2.4应急指挥中心办公室职责</w:t>
      </w:r>
      <w:bookmarkEnd w:id="29"/>
    </w:p>
    <w:p>
      <w:pPr>
        <w:ind w:firstLine="510"/>
      </w:pPr>
      <w:r>
        <w:rPr>
          <w:rFonts w:hint="eastAsia"/>
        </w:rPr>
        <w:t>应急指挥中心办公室设在园区安全生产和生态环境保护局，办公室主任由园区安全生产和生态环境保护局局长担任。负责园区应急管理工作的具体落实，主要应急管理工作职责如下：</w:t>
      </w:r>
    </w:p>
    <w:p>
      <w:pPr>
        <w:ind w:firstLine="510"/>
        <w:rPr>
          <w:b/>
          <w:bCs/>
        </w:rPr>
      </w:pPr>
      <w:r>
        <w:rPr>
          <w:rFonts w:hint="eastAsia"/>
        </w:rPr>
        <w:t>1.</w:t>
      </w:r>
      <w:r>
        <w:rPr>
          <w:rFonts w:hint="eastAsia"/>
          <w:b/>
          <w:bCs/>
        </w:rPr>
        <w:t>日常应急管理职责</w:t>
      </w:r>
    </w:p>
    <w:p>
      <w:pPr>
        <w:ind w:firstLine="510"/>
      </w:pPr>
      <w:r>
        <w:rPr>
          <w:rFonts w:hint="eastAsia"/>
        </w:rPr>
        <w:t>（1）建立健全应急预案体系，制定应急预案，定期开展应急预案培训、演练、评估和修编工作。</w:t>
      </w:r>
    </w:p>
    <w:p>
      <w:pPr>
        <w:ind w:firstLine="510"/>
      </w:pPr>
      <w:r>
        <w:rPr>
          <w:rFonts w:hint="eastAsia"/>
        </w:rPr>
        <w:t>（2）研究解决应急管理工作中存在的问题。</w:t>
      </w:r>
    </w:p>
    <w:p>
      <w:pPr>
        <w:ind w:firstLine="510"/>
      </w:pPr>
      <w:r>
        <w:rPr>
          <w:rFonts w:hint="eastAsia"/>
        </w:rPr>
        <w:t>（3）监督指导入园企业编制和修订各类应急预案，组织或参与入园企业应急预案培训及应急演练。</w:t>
      </w:r>
    </w:p>
    <w:p>
      <w:pPr>
        <w:ind w:firstLine="510"/>
      </w:pPr>
      <w:r>
        <w:rPr>
          <w:rFonts w:hint="eastAsia"/>
        </w:rPr>
        <w:t>（4）负责园区应急指挥中心、应急管理信息数据库的筹建和运营管理，建立危化品种类及特性、重大危险源、重要装置及设施、应急预案和专家库等数据库。</w:t>
      </w:r>
    </w:p>
    <w:p>
      <w:pPr>
        <w:ind w:firstLine="510"/>
      </w:pPr>
      <w:r>
        <w:rPr>
          <w:rFonts w:hint="eastAsia"/>
        </w:rPr>
        <w:t>（5）统筹规划、配置应急装备和物资等应急资源；与周边专/兼职应急救援队伍建立联系，实现应急救援工作区域互联互助。</w:t>
      </w:r>
    </w:p>
    <w:p>
      <w:pPr>
        <w:ind w:firstLine="510"/>
      </w:pPr>
      <w:r>
        <w:rPr>
          <w:rFonts w:hint="eastAsia"/>
        </w:rPr>
        <w:t>（6）定期开展应急资源调查，及时更新园区内外政府和企业等的有关应急部门、机构或人员的联系方式，及时更新园区入园企业及专兼职应急救援队伍的应急物资配置情况。</w:t>
      </w:r>
    </w:p>
    <w:p>
      <w:pPr>
        <w:ind w:firstLine="510"/>
      </w:pPr>
      <w:r>
        <w:rPr>
          <w:rFonts w:hint="eastAsia"/>
        </w:rPr>
        <w:t>（7）履行相关法律、法规文件及园区制度体系规定的安全生产和应急管理监督职责。</w:t>
      </w:r>
    </w:p>
    <w:p>
      <w:pPr>
        <w:ind w:firstLine="510"/>
      </w:pPr>
      <w:r>
        <w:rPr>
          <w:rFonts w:hint="eastAsia"/>
        </w:rPr>
        <w:t>2.</w:t>
      </w:r>
      <w:r>
        <w:rPr>
          <w:rFonts w:hint="eastAsia"/>
          <w:b/>
          <w:bCs/>
        </w:rPr>
        <w:t>应急状态下职责</w:t>
      </w:r>
    </w:p>
    <w:p>
      <w:pPr>
        <w:ind w:firstLine="510"/>
      </w:pPr>
      <w:r>
        <w:rPr>
          <w:rFonts w:hint="eastAsia"/>
        </w:rPr>
        <w:t>（1）接收和记录事故信息和预警信息，上报应急指挥部。</w:t>
      </w:r>
    </w:p>
    <w:p>
      <w:pPr>
        <w:ind w:firstLine="510"/>
      </w:pPr>
      <w:r>
        <w:rPr>
          <w:rFonts w:hint="eastAsia"/>
        </w:rPr>
        <w:t>（2）按应急指挥部指令发布预警信息。</w:t>
      </w:r>
    </w:p>
    <w:p>
      <w:pPr>
        <w:ind w:firstLine="510"/>
      </w:pPr>
      <w:r>
        <w:rPr>
          <w:rFonts w:hint="eastAsia"/>
        </w:rPr>
        <w:t>（3）按应急指挥部指令向上级部门上报事故信息。</w:t>
      </w:r>
    </w:p>
    <w:p>
      <w:pPr>
        <w:pStyle w:val="32"/>
        <w:ind w:firstLine="550"/>
        <w:rPr>
          <w:rFonts w:hint="eastAsia"/>
        </w:rPr>
      </w:pPr>
      <w:bookmarkStart w:id="30" w:name="_Toc1431"/>
      <w:r>
        <w:rPr>
          <w:rFonts w:hint="eastAsia"/>
        </w:rPr>
        <w:t>2.2.</w:t>
      </w:r>
      <w:r>
        <w:rPr>
          <w:rFonts w:hint="eastAsia"/>
          <w:lang w:val="en-US" w:eastAsia="zh-CN"/>
        </w:rPr>
        <w:t>5</w:t>
      </w:r>
      <w:r>
        <w:rPr>
          <w:rFonts w:hint="eastAsia"/>
        </w:rPr>
        <w:t>应急工作组职责</w:t>
      </w:r>
      <w:bookmarkEnd w:id="30"/>
    </w:p>
    <w:p>
      <w:pPr>
        <w:ind w:firstLine="510"/>
      </w:pPr>
      <w:r>
        <w:rPr>
          <w:rFonts w:hint="eastAsia" w:ascii="宋体" w:hAnsi="宋体" w:eastAsia="宋体" w:cs="宋体"/>
        </w:rPr>
        <w:t>现场应急指挥应围绕事发企业应急组织机构和应急处置能力展开，各工作组的组成或责任部门应同事发企业相关工作组成员有机结合，各工作组的责任部门/单位以及应急工作职责详见下表</w:t>
      </w:r>
      <w:r>
        <w:rPr>
          <w:rFonts w:hint="eastAsia"/>
        </w:rPr>
        <w:t>。</w:t>
      </w:r>
    </w:p>
    <w:p>
      <w:pPr>
        <w:pStyle w:val="35"/>
        <w:ind w:firstLine="432"/>
        <w:rPr>
          <w:rFonts w:hint="eastAsia"/>
        </w:rPr>
      </w:pPr>
      <w:r>
        <w:rPr>
          <w:rFonts w:hint="eastAsia"/>
        </w:rPr>
        <w:t>表2-1 应急工作组职责清单</w:t>
      </w:r>
    </w:p>
    <w:tbl>
      <w:tblPr>
        <w:tblStyle w:val="22"/>
        <w:tblW w:w="42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514"/>
        <w:gridCol w:w="3454"/>
        <w:gridCol w:w="522"/>
        <w:gridCol w:w="80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88" w:type="pct"/>
          <w:trHeight w:val="312" w:hRule="atLeast"/>
          <w:tblHeader/>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47"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47"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47"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26"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18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372"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3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10"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47"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26"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18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30"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372"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10"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47"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5"/>
        <w:ind w:firstLine="432"/>
        <w:rPr>
          <w:rFonts w:hint="eastAsia"/>
        </w:rPr>
      </w:pPr>
    </w:p>
    <w:p>
      <w:pPr>
        <w:pStyle w:val="30"/>
        <w:rPr>
          <w:rFonts w:hint="eastAsia"/>
        </w:rPr>
      </w:pPr>
      <w:bookmarkStart w:id="31" w:name="_Toc29706"/>
      <w:r>
        <w:rPr>
          <w:rFonts w:hint="eastAsia"/>
        </w:rPr>
        <w:t>2.</w:t>
      </w:r>
      <w:r>
        <w:rPr>
          <w:rFonts w:hint="eastAsia"/>
          <w:lang w:val="en-US" w:eastAsia="zh-CN"/>
        </w:rPr>
        <w:t>3相关单位</w:t>
      </w:r>
      <w:r>
        <w:rPr>
          <w:rFonts w:hint="eastAsia"/>
        </w:rPr>
        <w:t>应急组织机构职责</w:t>
      </w:r>
      <w:bookmarkEnd w:id="31"/>
    </w:p>
    <w:p>
      <w:pPr>
        <w:pStyle w:val="32"/>
        <w:ind w:firstLine="550"/>
        <w:rPr>
          <w:rFonts w:hint="eastAsia"/>
        </w:rPr>
      </w:pPr>
      <w:bookmarkStart w:id="32" w:name="_Toc32366"/>
      <w:r>
        <w:rPr>
          <w:rFonts w:hint="eastAsia"/>
        </w:rPr>
        <w:t>2.3.1事发单位应急组织机构职责</w:t>
      </w:r>
      <w:bookmarkEnd w:id="32"/>
    </w:p>
    <w:p>
      <w:pPr>
        <w:ind w:firstLine="510"/>
      </w:pPr>
      <w:r>
        <w:rPr>
          <w:rFonts w:hint="eastAsia"/>
        </w:rPr>
        <w:t>1.及时、如实报告事故情况，严禁隐瞒可能存在的事故险情；</w:t>
      </w:r>
    </w:p>
    <w:p>
      <w:pPr>
        <w:ind w:firstLine="510"/>
      </w:pPr>
      <w:r>
        <w:rPr>
          <w:rFonts w:hint="eastAsia"/>
        </w:rPr>
        <w:t>2.在现场应急指挥部到位前，积极按本公司应急预案开展先期处置；</w:t>
      </w:r>
    </w:p>
    <w:p>
      <w:pPr>
        <w:ind w:firstLine="510"/>
      </w:pPr>
      <w:r>
        <w:rPr>
          <w:rFonts w:hint="eastAsia"/>
        </w:rPr>
        <w:t>3.积极配合园区应急指挥部组成现场应急指挥部，参与制定应急处置措施，各工作组、各成员按照现场应急指挥部的指令，全力配合救援工作。</w:t>
      </w:r>
    </w:p>
    <w:p>
      <w:pPr>
        <w:pStyle w:val="32"/>
        <w:ind w:firstLine="550"/>
        <w:rPr>
          <w:rFonts w:hint="eastAsia"/>
        </w:rPr>
      </w:pPr>
      <w:bookmarkStart w:id="33" w:name="_Toc24696"/>
      <w:r>
        <w:rPr>
          <w:rFonts w:hint="eastAsia"/>
        </w:rPr>
        <w:t>2.3.2参与救援应急力量职责</w:t>
      </w:r>
      <w:bookmarkEnd w:id="33"/>
    </w:p>
    <w:p>
      <w:pPr>
        <w:ind w:firstLine="510"/>
      </w:pPr>
      <w:r>
        <w:rPr>
          <w:rFonts w:hint="eastAsia"/>
        </w:rPr>
        <w:t>1.服从指挥，做好防护，积极参与救援行动；</w:t>
      </w:r>
    </w:p>
    <w:p>
      <w:pPr>
        <w:ind w:firstLine="510"/>
        <w:rPr>
          <w:color w:val="000000" w:themeColor="text1"/>
          <w:szCs w:val="28"/>
          <w14:textFill>
            <w14:solidFill>
              <w14:schemeClr w14:val="tx1"/>
            </w14:solidFill>
          </w14:textFill>
        </w:rPr>
      </w:pPr>
      <w:r>
        <w:rPr>
          <w:rFonts w:hint="eastAsia"/>
        </w:rPr>
        <w:t>2.</w:t>
      </w:r>
      <w:r>
        <w:rPr>
          <w:rFonts w:hint="eastAsia"/>
          <w:color w:val="000000" w:themeColor="text1"/>
          <w:szCs w:val="28"/>
          <w14:textFill>
            <w14:solidFill>
              <w14:schemeClr w14:val="tx1"/>
            </w14:solidFill>
          </w14:textFill>
        </w:rPr>
        <w:t>按照现场应急指挥部的指令，全力配合救援工作。</w:t>
      </w:r>
    </w:p>
    <w:p>
      <w:pPr>
        <w:pStyle w:val="30"/>
        <w:rPr>
          <w:rFonts w:hint="eastAsia"/>
        </w:rPr>
      </w:pPr>
      <w:bookmarkStart w:id="34" w:name="_Toc28519"/>
      <w:r>
        <w:rPr>
          <w:rFonts w:hint="eastAsia"/>
        </w:rPr>
        <w:t>2.4指挥权接替</w:t>
      </w:r>
      <w:bookmarkEnd w:id="34"/>
    </w:p>
    <w:p>
      <w:pPr>
        <w:ind w:firstLine="510"/>
      </w:pPr>
      <w:r>
        <w:rPr>
          <w:rFonts w:hint="eastAsia"/>
        </w:rPr>
        <w:t>1.扩大应急时，园区应急组织机构指挥权交予上级应急救援机构，各应急工作组配合上级应急救援机构工作。</w:t>
      </w:r>
    </w:p>
    <w:p>
      <w:pPr>
        <w:ind w:firstLine="510"/>
      </w:pPr>
      <w:r>
        <w:rPr>
          <w:rFonts w:hint="eastAsia"/>
        </w:rPr>
        <w:t>2.各应急工作组责任单位/部门领导不在时，由副职接替本单位/部门领导工作。</w:t>
      </w:r>
    </w:p>
    <w:p>
      <w:pPr>
        <w:ind w:firstLine="510"/>
      </w:pPr>
      <w:r>
        <w:rPr>
          <w:rFonts w:hint="eastAsia"/>
        </w:rPr>
        <w:t>3.当总指挥不在或不具备条件履行相应职责时，按领导班子成员排序自然接替总指挥开展应急处置工作，</w:t>
      </w:r>
      <w:r>
        <w:t>履行</w:t>
      </w:r>
      <w:r>
        <w:rPr>
          <w:rFonts w:hint="eastAsia"/>
        </w:rPr>
        <w:t>总指挥</w:t>
      </w:r>
      <w:r>
        <w:t>职责。</w:t>
      </w:r>
    </w:p>
    <w:p>
      <w:pPr>
        <w:ind w:firstLine="510"/>
      </w:pPr>
    </w:p>
    <w:p>
      <w:pPr>
        <w:ind w:firstLine="510"/>
      </w:pPr>
      <w:r>
        <w:br w:type="page"/>
      </w:r>
    </w:p>
    <w:p>
      <w:pPr>
        <w:pStyle w:val="2"/>
        <w:rPr>
          <w:rFonts w:hint="eastAsia"/>
        </w:rPr>
      </w:pPr>
      <w:bookmarkStart w:id="35" w:name="_Toc14693"/>
      <w:r>
        <w:rPr>
          <w:rFonts w:hint="eastAsia"/>
        </w:rPr>
        <w:t>3 应急响应</w:t>
      </w:r>
      <w:bookmarkEnd w:id="35"/>
    </w:p>
    <w:p>
      <w:pPr>
        <w:pStyle w:val="30"/>
        <w:rPr>
          <w:rFonts w:hint="eastAsia"/>
        </w:rPr>
      </w:pPr>
      <w:bookmarkStart w:id="36" w:name="_Toc11156"/>
      <w:bookmarkStart w:id="37" w:name="_Toc1440"/>
      <w:bookmarkStart w:id="38" w:name="_Toc17420"/>
      <w:bookmarkStart w:id="39" w:name="_Toc30014"/>
      <w:r>
        <w:rPr>
          <w:rFonts w:hint="eastAsia"/>
        </w:rPr>
        <w:t>3</w:t>
      </w:r>
      <w:r>
        <w:t>.1</w:t>
      </w:r>
      <w:r>
        <w:rPr>
          <w:rFonts w:hint="eastAsia"/>
        </w:rPr>
        <w:t>信息报告</w:t>
      </w:r>
      <w:bookmarkEnd w:id="36"/>
      <w:bookmarkEnd w:id="37"/>
      <w:bookmarkEnd w:id="38"/>
      <w:bookmarkEnd w:id="39"/>
    </w:p>
    <w:p>
      <w:pPr>
        <w:pStyle w:val="32"/>
        <w:ind w:firstLine="550"/>
        <w:rPr>
          <w:rFonts w:hint="eastAsia"/>
        </w:rPr>
      </w:pPr>
      <w:bookmarkStart w:id="40" w:name="_Toc8826"/>
      <w:bookmarkStart w:id="41" w:name="_Toc14762"/>
      <w:bookmarkStart w:id="42" w:name="_Toc74"/>
      <w:r>
        <w:rPr>
          <w:rFonts w:hint="eastAsia"/>
        </w:rPr>
        <w:t>3</w:t>
      </w:r>
      <w:r>
        <w:t>.</w:t>
      </w:r>
      <w:r>
        <w:rPr>
          <w:rFonts w:hint="eastAsia"/>
        </w:rPr>
        <w:t>1</w:t>
      </w:r>
      <w:r>
        <w:t>.1信息接收与通报</w:t>
      </w:r>
      <w:bookmarkEnd w:id="40"/>
      <w:bookmarkEnd w:id="41"/>
      <w:bookmarkEnd w:id="42"/>
    </w:p>
    <w:p>
      <w:pPr>
        <w:pStyle w:val="17"/>
        <w:ind w:firstLine="572"/>
      </w:pPr>
      <w:r>
        <w:rPr>
          <w:rFonts w:hint="eastAsia"/>
        </w:rPr>
        <w:t>一、事故报告流程</w:t>
      </w:r>
    </w:p>
    <w:p>
      <w:pPr>
        <w:ind w:firstLine="510"/>
      </w:pPr>
      <w:r>
        <w:rPr>
          <w:rFonts w:hint="eastAsia" w:ascii="宋体" w:hAnsi="宋体" w:eastAsia="宋体" w:cs="宋体"/>
        </w:rPr>
        <w:t>应急指挥中心办公室设置应急固定值守电话：</w:t>
      </w:r>
      <w:r>
        <w:rPr>
          <w:rFonts w:hint="eastAsia" w:ascii="宋体" w:hAnsi="宋体" w:eastAsia="宋体" w:cs="宋体"/>
          <w:color w:val="000000" w:themeColor="text1"/>
          <w14:textFill>
            <w14:solidFill>
              <w14:schemeClr w14:val="tx1"/>
            </w14:solidFill>
          </w14:textFill>
        </w:rPr>
        <w:t>0871-64871499（19711690229）</w:t>
      </w:r>
      <w:r>
        <w:rPr>
          <w:rFonts w:hint="eastAsia"/>
        </w:rPr>
        <w:t>。</w:t>
      </w:r>
    </w:p>
    <w:p>
      <w:pPr>
        <w:ind w:firstLine="510"/>
      </w:pPr>
      <w:r>
        <w:rPr>
          <w:rFonts w:hint="eastAsia"/>
        </w:rPr>
        <w:t>1.辖区内一旦发生建筑施工事故时，事发单位应急组织机构领导在接收事故信息/事故险情后，应立即报告园区</w:t>
      </w:r>
      <w:r>
        <w:rPr>
          <w:rFonts w:hint="eastAsia"/>
          <w:lang w:val="en-US" w:eastAsia="zh-CN"/>
        </w:rPr>
        <w:t>应急中心办公室</w:t>
      </w:r>
      <w:r>
        <w:rPr>
          <w:rFonts w:hint="eastAsia"/>
        </w:rPr>
        <w:t>，同时应按本单位应急预案上报属地应急管理部门及负有安全生产监督管理职责的行业主管部门。</w:t>
      </w:r>
    </w:p>
    <w:p>
      <w:pPr>
        <w:ind w:firstLine="510"/>
      </w:pPr>
      <w:r>
        <w:rPr>
          <w:rFonts w:hint="eastAsia"/>
        </w:rPr>
        <w:t>2.</w:t>
      </w:r>
      <w:r>
        <w:rPr>
          <w:rFonts w:hint="eastAsia"/>
          <w:lang w:eastAsia="zh-CN"/>
        </w:rPr>
        <w:t>应急指挥中心办公室</w:t>
      </w:r>
      <w:r>
        <w:rPr>
          <w:rFonts w:hint="eastAsia"/>
        </w:rPr>
        <w:t>在接收事故信息后，应立即报告</w:t>
      </w:r>
      <w:bookmarkStart w:id="43" w:name="_Hlk202033045"/>
      <w:r>
        <w:rPr>
          <w:rFonts w:hint="eastAsia"/>
        </w:rPr>
        <w:t>应急指挥部</w:t>
      </w:r>
      <w:bookmarkEnd w:id="43"/>
      <w:r>
        <w:rPr>
          <w:rFonts w:hint="eastAsia"/>
        </w:rPr>
        <w:t>。</w:t>
      </w:r>
    </w:p>
    <w:p>
      <w:pPr>
        <w:ind w:firstLine="510"/>
      </w:pPr>
      <w:r>
        <w:rPr>
          <w:rFonts w:hint="eastAsia"/>
        </w:rPr>
        <w:t>3.应急指挥部组织对事故信息进行研判，明确事故等级。</w:t>
      </w:r>
    </w:p>
    <w:p>
      <w:pPr>
        <w:ind w:firstLine="510"/>
      </w:pPr>
      <w:r>
        <w:rPr>
          <w:rFonts w:hint="eastAsia"/>
        </w:rPr>
        <w:t>4.经总指挥审批后，由</w:t>
      </w:r>
      <w:r>
        <w:rPr>
          <w:rFonts w:hint="eastAsia"/>
          <w:lang w:eastAsia="zh-CN"/>
        </w:rPr>
        <w:t>应急指挥中心办公室</w:t>
      </w:r>
      <w:r>
        <w:rPr>
          <w:rFonts w:hint="eastAsia"/>
        </w:rPr>
        <w:t>主任负责向</w:t>
      </w:r>
      <w:bookmarkStart w:id="44" w:name="_Hlk202033094"/>
      <w:r>
        <w:rPr>
          <w:rFonts w:hint="eastAsia"/>
          <w:lang w:val="en-US" w:eastAsia="zh-CN"/>
        </w:rPr>
        <w:t>安宁市</w:t>
      </w:r>
      <w:r>
        <w:rPr>
          <w:rFonts w:hint="eastAsia"/>
        </w:rPr>
        <w:t>应急管理局、</w:t>
      </w:r>
      <w:bookmarkStart w:id="45" w:name="_Hlk202033208"/>
      <w:r>
        <w:rPr>
          <w:rFonts w:hint="eastAsia"/>
          <w:lang w:val="en-US" w:eastAsia="zh-CN"/>
        </w:rPr>
        <w:t>安宁市</w:t>
      </w:r>
      <w:r>
        <w:rPr>
          <w:rFonts w:hint="eastAsia"/>
        </w:rPr>
        <w:t>人民政府</w:t>
      </w:r>
      <w:bookmarkEnd w:id="45"/>
      <w:r>
        <w:rPr>
          <w:rFonts w:hint="eastAsia"/>
        </w:rPr>
        <w:t>报告</w:t>
      </w:r>
      <w:bookmarkEnd w:id="44"/>
      <w:r>
        <w:rPr>
          <w:rFonts w:hint="eastAsia"/>
        </w:rPr>
        <w:t>。事故报告时限在1小时以内。</w:t>
      </w:r>
    </w:p>
    <w:p>
      <w:pPr>
        <w:ind w:firstLine="510"/>
      </w:pPr>
      <w:r>
        <w:rPr>
          <w:rFonts w:hint="eastAsia"/>
        </w:rPr>
        <w:t>5.事故逐级上报按以下规定执行：</w:t>
      </w:r>
    </w:p>
    <w:p>
      <w:pPr>
        <w:ind w:firstLine="510"/>
      </w:pPr>
      <w:r>
        <w:rPr>
          <w:rFonts w:hint="eastAsia"/>
        </w:rPr>
        <w:t>（1）一般事故和较大涉险事故逐级上报至昆明市应急管理局及市级负有安全生产监督管理职责的行业监管部门；</w:t>
      </w:r>
    </w:p>
    <w:p>
      <w:pPr>
        <w:ind w:firstLine="510"/>
      </w:pPr>
      <w:r>
        <w:rPr>
          <w:rFonts w:hint="eastAsia"/>
        </w:rPr>
        <w:t>（2）较大事故逐级上报至云南省应急管理厅及省级负有安全生产监督管理职责的行业监管部门；</w:t>
      </w:r>
    </w:p>
    <w:p>
      <w:pPr>
        <w:ind w:firstLine="510"/>
      </w:pPr>
      <w:r>
        <w:rPr>
          <w:rFonts w:hint="eastAsia"/>
        </w:rPr>
        <w:t>（3）重大事故、特别重大事故逐级上报至国家应急管理部及部级级负有安全生产监督管理职责的行业监管部门。</w:t>
      </w:r>
    </w:p>
    <w:p>
      <w:pPr>
        <w:ind w:firstLine="510"/>
      </w:pPr>
      <w:r>
        <w:rPr>
          <w:rFonts w:hint="eastAsia"/>
        </w:rPr>
        <w:t>前款规定的逐级上报，每一级上报时间不得超过2小时，上报事故情况时，应当同时报告本级人民政府。</w:t>
      </w:r>
    </w:p>
    <w:p>
      <w:pPr>
        <w:ind w:firstLine="510"/>
      </w:pPr>
      <w:r>
        <w:rPr>
          <w:rFonts w:hint="eastAsia"/>
        </w:rPr>
        <w:t>6.一般以上事故或者社会影响重大的事故，园区应急指挥部接到事故报告后，在依照规定逐级上报的同时，由</w:t>
      </w:r>
      <w:r>
        <w:rPr>
          <w:rFonts w:hint="eastAsia"/>
          <w:lang w:eastAsia="zh-CN"/>
        </w:rPr>
        <w:t>应急指挥中心办公室</w:t>
      </w:r>
      <w:r>
        <w:rPr>
          <w:rFonts w:hint="eastAsia"/>
        </w:rPr>
        <w:t>主任负责在1小时内先用电话快报</w:t>
      </w:r>
      <w:bookmarkStart w:id="46" w:name="_Hlk202033363"/>
      <w:r>
        <w:rPr>
          <w:rFonts w:hint="eastAsia"/>
        </w:rPr>
        <w:t>云南省应急管理厅</w:t>
      </w:r>
      <w:bookmarkEnd w:id="46"/>
      <w:r>
        <w:rPr>
          <w:rFonts w:hint="eastAsia"/>
        </w:rPr>
        <w:t>，随后补报文字报告。必要时，可以直接用电话报告国家应急管理部。</w:t>
      </w:r>
    </w:p>
    <w:p>
      <w:pPr>
        <w:ind w:firstLine="510"/>
      </w:pPr>
      <w:r>
        <w:rPr>
          <w:rFonts w:hint="eastAsia"/>
        </w:rPr>
        <w:t>7.事故信息报告后出现新情况的，</w:t>
      </w:r>
      <w:r>
        <w:rPr>
          <w:rFonts w:hint="eastAsia"/>
          <w:lang w:eastAsia="zh-CN"/>
        </w:rPr>
        <w:t>应急指挥中心办公室</w:t>
      </w:r>
      <w:r>
        <w:rPr>
          <w:rFonts w:hint="eastAsia"/>
        </w:rPr>
        <w:t>应当依照前几款规定及时续报。较大涉险事故、一般事故、较大事故每日至少续报1次；重大事故、特别重大事故每日至少续报2次。自事故发生之日起30日内，事故造成的伤亡人数发生变化的，应于当日续报。</w:t>
      </w:r>
    </w:p>
    <w:p>
      <w:pPr>
        <w:pStyle w:val="17"/>
        <w:ind w:firstLine="572"/>
      </w:pPr>
      <w:r>
        <w:rPr>
          <w:rFonts w:hint="eastAsia"/>
        </w:rPr>
        <w:t>二、事故信息报告内容</w:t>
      </w:r>
    </w:p>
    <w:p>
      <w:pPr>
        <w:ind w:firstLine="510"/>
      </w:pPr>
      <w:r>
        <w:rPr>
          <w:rFonts w:hint="eastAsia"/>
        </w:rPr>
        <w:t>1.事发单位和设备信息；</w:t>
      </w:r>
    </w:p>
    <w:p>
      <w:pPr>
        <w:ind w:firstLine="510"/>
      </w:pPr>
      <w:r>
        <w:rPr>
          <w:rFonts w:hint="eastAsia"/>
        </w:rPr>
        <w:t>2.事故发生的时间、地点以及事故现场情况；</w:t>
      </w:r>
    </w:p>
    <w:p>
      <w:pPr>
        <w:ind w:firstLine="510"/>
      </w:pPr>
      <w:r>
        <w:rPr>
          <w:rFonts w:hint="eastAsia"/>
        </w:rPr>
        <w:t>3.事故的简要经过（包括应急救援情况）；</w:t>
      </w:r>
    </w:p>
    <w:p>
      <w:pPr>
        <w:ind w:firstLine="510"/>
      </w:pPr>
      <w:r>
        <w:rPr>
          <w:rFonts w:hint="eastAsia"/>
        </w:rPr>
        <w:t>4.事故已经造成或者可能造成的伤亡人数（包括下落不明、涉险和被困的人数）和初步估计的直接经济损失；</w:t>
      </w:r>
    </w:p>
    <w:p>
      <w:pPr>
        <w:ind w:firstLine="510"/>
      </w:pPr>
      <w:r>
        <w:rPr>
          <w:rFonts w:hint="eastAsia"/>
        </w:rPr>
        <w:t>5.已经采取的措施；</w:t>
      </w:r>
    </w:p>
    <w:p>
      <w:pPr>
        <w:ind w:firstLine="510"/>
      </w:pPr>
      <w:r>
        <w:rPr>
          <w:rFonts w:hint="eastAsia"/>
        </w:rPr>
        <w:t>6.其他应当报告的情况。</w:t>
      </w:r>
    </w:p>
    <w:p>
      <w:pPr>
        <w:ind w:firstLine="512"/>
        <w:rPr>
          <w:b/>
          <w:bCs/>
        </w:rPr>
      </w:pPr>
      <w:r>
        <w:rPr>
          <w:rFonts w:hint="eastAsia"/>
          <w:b/>
          <w:bCs/>
        </w:rPr>
        <w:t>使用电话快报，应当包括下列内容：</w:t>
      </w:r>
    </w:p>
    <w:p>
      <w:pPr>
        <w:ind w:firstLine="510"/>
      </w:pPr>
      <w:r>
        <w:rPr>
          <w:rFonts w:hint="eastAsia"/>
        </w:rPr>
        <w:t>1.事故发生的时间、地点、设备信息；</w:t>
      </w:r>
    </w:p>
    <w:p>
      <w:pPr>
        <w:ind w:firstLine="510"/>
      </w:pPr>
      <w:r>
        <w:rPr>
          <w:rFonts w:hint="eastAsia"/>
        </w:rPr>
        <w:t>2.事故已经造成或者可能造成的伤亡人数（包括下落不明、涉险和被困的人数）。</w:t>
      </w:r>
    </w:p>
    <w:p>
      <w:pPr>
        <w:pStyle w:val="17"/>
        <w:ind w:firstLine="572"/>
      </w:pPr>
      <w:r>
        <w:rPr>
          <w:rFonts w:hint="eastAsia"/>
        </w:rPr>
        <w:t>三、事故报告方式</w:t>
      </w:r>
    </w:p>
    <w:p>
      <w:pPr>
        <w:ind w:firstLine="510"/>
      </w:pPr>
      <w:r>
        <w:rPr>
          <w:rFonts w:hint="eastAsia"/>
        </w:rPr>
        <w:t>事故报告可采用</w:t>
      </w:r>
      <w:r>
        <w:t>电话口头初报</w:t>
      </w:r>
      <w:r>
        <w:rPr>
          <w:rFonts w:hint="eastAsia"/>
        </w:rPr>
        <w:t>，随后以书面形式报告。必要时，可附事故照片、视频和音频文件等资料。</w:t>
      </w:r>
    </w:p>
    <w:p>
      <w:pPr>
        <w:pStyle w:val="17"/>
        <w:ind w:firstLine="572"/>
      </w:pPr>
      <w:r>
        <w:t>四、事故</w:t>
      </w:r>
      <w:r>
        <w:rPr>
          <w:rFonts w:hint="eastAsia"/>
        </w:rPr>
        <w:t>通报</w:t>
      </w:r>
    </w:p>
    <w:p>
      <w:pPr>
        <w:ind w:firstLine="510"/>
      </w:pPr>
      <w:r>
        <w:rPr>
          <w:rFonts w:hint="eastAsia"/>
        </w:rPr>
        <w:t>1.内部通报</w:t>
      </w:r>
    </w:p>
    <w:p>
      <w:pPr>
        <w:ind w:firstLine="510"/>
      </w:pPr>
      <w:r>
        <w:rPr>
          <w:rFonts w:hint="eastAsia"/>
        </w:rPr>
        <w:t>应急指挥部接收事故信息后，应立即委派</w:t>
      </w:r>
      <w:r>
        <w:rPr>
          <w:rFonts w:hint="eastAsia"/>
          <w:lang w:val="en-US" w:eastAsia="zh-CN"/>
        </w:rPr>
        <w:t>应急办公室</w:t>
      </w:r>
      <w:r>
        <w:rPr>
          <w:rFonts w:hint="eastAsia"/>
        </w:rPr>
        <w:t>向应急指挥部成员部门/单位通报事故信息（预警信息），信息通报主要采用电话、短信、微信等形式。事故现场情况，可采用小视频、照片等进行详细说明。</w:t>
      </w:r>
    </w:p>
    <w:p>
      <w:pPr>
        <w:ind w:firstLine="510"/>
      </w:pPr>
      <w:r>
        <w:rPr>
          <w:rFonts w:hint="eastAsia"/>
        </w:rPr>
        <w:t>2.外部通报</w:t>
      </w:r>
    </w:p>
    <w:p>
      <w:pPr>
        <w:ind w:firstLine="510"/>
      </w:pPr>
      <w:r>
        <w:rPr>
          <w:rFonts w:hint="eastAsia"/>
        </w:rPr>
        <w:t>应急指挥部接收事故信息后，应结合事故信息研判结果，按预警流程向周边单位、村镇通报事故信息（预警信息）。</w:t>
      </w:r>
    </w:p>
    <w:p>
      <w:pPr>
        <w:ind w:firstLine="0" w:firstLineChars="0"/>
      </w:pPr>
      <w:r>
        <w:drawing>
          <wp:inline distT="0" distB="0" distL="114300" distR="114300">
            <wp:extent cx="5829300" cy="52273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829300" cy="5227320"/>
                    </a:xfrm>
                    <a:prstGeom prst="rect">
                      <a:avLst/>
                    </a:prstGeom>
                    <a:noFill/>
                    <a:ln>
                      <a:noFill/>
                    </a:ln>
                  </pic:spPr>
                </pic:pic>
              </a:graphicData>
            </a:graphic>
          </wp:inline>
        </w:drawing>
      </w:r>
    </w:p>
    <w:p>
      <w:pPr>
        <w:pStyle w:val="35"/>
        <w:ind w:firstLine="432"/>
      </w:pPr>
      <w:r>
        <w:rPr>
          <w:rFonts w:hint="eastAsia"/>
        </w:rPr>
        <w:t>图3-1 事故信息接报流程图</w:t>
      </w:r>
    </w:p>
    <w:p>
      <w:pPr>
        <w:pStyle w:val="32"/>
        <w:ind w:firstLine="550"/>
        <w:rPr>
          <w:rFonts w:hint="eastAsia"/>
        </w:rPr>
      </w:pPr>
      <w:bookmarkStart w:id="47" w:name="_Toc29742"/>
      <w:bookmarkStart w:id="48" w:name="_Toc20136"/>
      <w:bookmarkStart w:id="49" w:name="_Toc2005"/>
      <w:r>
        <w:rPr>
          <w:rFonts w:hint="eastAsia"/>
        </w:rPr>
        <w:t>3</w:t>
      </w:r>
      <w:r>
        <w:t>.1.2信息处置与研判</w:t>
      </w:r>
      <w:bookmarkEnd w:id="47"/>
      <w:bookmarkEnd w:id="48"/>
      <w:bookmarkEnd w:id="49"/>
    </w:p>
    <w:p>
      <w:pPr>
        <w:ind w:firstLine="510"/>
      </w:pPr>
      <w:r>
        <w:rPr>
          <w:rFonts w:hint="eastAsia"/>
        </w:rPr>
        <w:t>事故信息报告至应急指挥部，并组织应急专家组对事故信息进行研判，具体包括：</w:t>
      </w:r>
    </w:p>
    <w:p>
      <w:pPr>
        <w:ind w:firstLine="510"/>
      </w:pPr>
      <w:r>
        <w:rPr>
          <w:rFonts w:hint="eastAsia"/>
        </w:rPr>
        <w:t>1.事故发生地点、事故发生单位、事故类型；</w:t>
      </w:r>
    </w:p>
    <w:p>
      <w:pPr>
        <w:ind w:firstLine="510"/>
      </w:pPr>
      <w:r>
        <w:rPr>
          <w:rFonts w:hint="eastAsia"/>
        </w:rPr>
        <w:t>2.是否存在衍生事故、次生事故风险；</w:t>
      </w:r>
    </w:p>
    <w:p>
      <w:pPr>
        <w:ind w:firstLine="510"/>
      </w:pPr>
      <w:r>
        <w:rPr>
          <w:rFonts w:hint="eastAsia"/>
        </w:rPr>
        <w:t>3.已经造成伤亡或涉险、被困的人数；</w:t>
      </w:r>
    </w:p>
    <w:p>
      <w:pPr>
        <w:ind w:firstLine="510"/>
        <w:rPr>
          <w:rFonts w:cs="Times New Roman"/>
        </w:rPr>
      </w:pPr>
      <w:r>
        <w:rPr>
          <w:rFonts w:hint="eastAsia"/>
        </w:rPr>
        <w:t>4.</w:t>
      </w:r>
      <w:bookmarkStart w:id="50" w:name="_Hlk202120266"/>
      <w:r>
        <w:rPr>
          <w:rFonts w:hint="eastAsia"/>
        </w:rPr>
        <w:t>结合可能存在的衍生、次生事故等，预测事故类型和影响范围，依据</w:t>
      </w:r>
      <w:r>
        <w:rPr>
          <w:rFonts w:hint="eastAsia" w:cs="Times New Roman"/>
        </w:rPr>
        <w:t>《云南海口产业园区海口化工园区生产安全事故应急预案》的“事故分级标准”规定及现场伤亡和</w:t>
      </w:r>
      <w:r>
        <w:rPr>
          <w:rFonts w:hint="eastAsia"/>
        </w:rPr>
        <w:t>涉险、被困的人数</w:t>
      </w:r>
      <w:r>
        <w:rPr>
          <w:rFonts w:hint="eastAsia" w:cs="Times New Roman"/>
        </w:rPr>
        <w:t>，给出事故分级、预警级别及响应分级建议，指导制定预警措施和应急处置措施。</w:t>
      </w:r>
    </w:p>
    <w:bookmarkEnd w:id="50"/>
    <w:p>
      <w:pPr>
        <w:ind w:firstLine="510"/>
        <w:rPr>
          <w:rFonts w:cs="Times New Roman"/>
        </w:rPr>
      </w:pPr>
      <w:r>
        <w:rPr>
          <w:rFonts w:hint="eastAsia" w:cs="Times New Roman"/>
        </w:rPr>
        <w:t>5.应急指挥部应跟踪事态发展，及时根据现场情况，调整应急响应级别，避免响应不足或过度响应。</w:t>
      </w:r>
    </w:p>
    <w:p>
      <w:pPr>
        <w:ind w:firstLine="510"/>
        <w:rPr>
          <w:rFonts w:cs="Times New Roman"/>
        </w:rPr>
      </w:pPr>
      <w:r>
        <w:rPr>
          <w:rFonts w:hint="eastAsia" w:cs="Times New Roman"/>
        </w:rPr>
        <w:t>6.</w:t>
      </w:r>
      <w:r>
        <w:rPr>
          <w:rFonts w:cs="Times New Roman"/>
        </w:rPr>
        <w:t>若未达到响应启动条件</w:t>
      </w:r>
      <w:r>
        <w:rPr>
          <w:rFonts w:hint="eastAsia" w:cs="Times New Roman"/>
        </w:rPr>
        <w:t>，应急指挥部应审批预警启动，发布预警信息，做好响应准备，实时跟踪事态发展。</w:t>
      </w:r>
    </w:p>
    <w:p>
      <w:pPr>
        <w:pStyle w:val="30"/>
        <w:rPr>
          <w:rFonts w:hint="eastAsia"/>
        </w:rPr>
      </w:pPr>
      <w:bookmarkStart w:id="51" w:name="_Toc7740"/>
      <w:bookmarkStart w:id="52" w:name="_Toc29378"/>
      <w:bookmarkStart w:id="53" w:name="_Toc16895"/>
      <w:r>
        <w:rPr>
          <w:rFonts w:hint="eastAsia"/>
        </w:rPr>
        <w:t>3</w:t>
      </w:r>
      <w:r>
        <w:t>.2</w:t>
      </w:r>
      <w:r>
        <w:rPr>
          <w:rFonts w:hint="eastAsia"/>
        </w:rPr>
        <w:t>预警</w:t>
      </w:r>
      <w:bookmarkEnd w:id="51"/>
      <w:bookmarkEnd w:id="52"/>
      <w:bookmarkEnd w:id="53"/>
    </w:p>
    <w:p>
      <w:pPr>
        <w:pStyle w:val="32"/>
        <w:ind w:firstLine="550"/>
        <w:rPr>
          <w:rFonts w:hint="eastAsia"/>
        </w:rPr>
      </w:pPr>
      <w:bookmarkStart w:id="54" w:name="_Toc16603"/>
      <w:bookmarkStart w:id="55" w:name="_Toc116"/>
      <w:r>
        <w:rPr>
          <w:rFonts w:hint="eastAsia"/>
        </w:rPr>
        <w:t>3</w:t>
      </w:r>
      <w:r>
        <w:t>.2.</w:t>
      </w:r>
      <w:r>
        <w:rPr>
          <w:rFonts w:hint="eastAsia"/>
        </w:rPr>
        <w:t>1预警启动</w:t>
      </w:r>
      <w:bookmarkEnd w:id="54"/>
      <w:bookmarkEnd w:id="55"/>
    </w:p>
    <w:p>
      <w:pPr>
        <w:ind w:firstLine="510"/>
      </w:pPr>
      <w:r>
        <w:rPr>
          <w:rFonts w:hint="eastAsia"/>
        </w:rPr>
        <w:t>1.接收以下信息时，启动预警：</w:t>
      </w:r>
    </w:p>
    <w:p>
      <w:pPr>
        <w:pStyle w:val="47"/>
        <w:numPr>
          <w:ilvl w:val="0"/>
          <w:numId w:val="1"/>
        </w:numPr>
        <w:ind w:firstLineChars="0"/>
      </w:pPr>
      <w:r>
        <w:rPr>
          <w:rFonts w:hint="eastAsia"/>
        </w:rPr>
        <w:t>接收事故信息；</w:t>
      </w:r>
    </w:p>
    <w:p>
      <w:pPr>
        <w:pStyle w:val="47"/>
        <w:numPr>
          <w:ilvl w:val="0"/>
          <w:numId w:val="1"/>
        </w:numPr>
        <w:ind w:firstLineChars="0"/>
      </w:pPr>
      <w:r>
        <w:rPr>
          <w:rFonts w:hint="eastAsia"/>
        </w:rPr>
        <w:t>上级政府部门发布预警指令；</w:t>
      </w:r>
    </w:p>
    <w:p>
      <w:pPr>
        <w:pStyle w:val="47"/>
        <w:numPr>
          <w:ilvl w:val="0"/>
          <w:numId w:val="1"/>
        </w:numPr>
        <w:ind w:firstLineChars="0"/>
      </w:pPr>
      <w:r>
        <w:rPr>
          <w:rFonts w:hint="eastAsia"/>
        </w:rPr>
        <w:t>国家、省、市发布的地震、滑坡、泥石流等地质灾害预警，可能引发生产安全事故预警信息；</w:t>
      </w:r>
    </w:p>
    <w:p>
      <w:pPr>
        <w:pStyle w:val="47"/>
        <w:numPr>
          <w:ilvl w:val="0"/>
          <w:numId w:val="1"/>
        </w:numPr>
        <w:ind w:firstLineChars="0"/>
      </w:pPr>
      <w:r>
        <w:rPr>
          <w:rFonts w:hint="eastAsia"/>
        </w:rPr>
        <w:t>气象部门发布的雷电、暴雨、台风等自然灾害预警，可能引发生产安全事故预警信息；</w:t>
      </w:r>
    </w:p>
    <w:p>
      <w:pPr>
        <w:pStyle w:val="47"/>
        <w:numPr>
          <w:ilvl w:val="0"/>
          <w:numId w:val="1"/>
        </w:numPr>
        <w:ind w:firstLineChars="0"/>
      </w:pPr>
      <w:r>
        <w:rPr>
          <w:rFonts w:hint="eastAsia"/>
        </w:rPr>
        <w:t>森林火灾、突发停电等其它可能影响安全生产的信息。</w:t>
      </w:r>
    </w:p>
    <w:p>
      <w:pPr>
        <w:pStyle w:val="47"/>
        <w:ind w:left="510" w:firstLine="0" w:firstLineChars="0"/>
      </w:pPr>
      <w:r>
        <w:rPr>
          <w:rFonts w:hint="eastAsia"/>
        </w:rPr>
        <w:t>2.预警信息发布的渠道</w:t>
      </w:r>
    </w:p>
    <w:p>
      <w:pPr>
        <w:ind w:firstLine="510"/>
      </w:pPr>
      <w:r>
        <w:rPr>
          <w:rFonts w:hint="eastAsia"/>
        </w:rPr>
        <w:t>主要发布渠道包括广播、信息化平台、各类公共显示屏、短信息、互联网、内部有线和无线通信手段等。</w:t>
      </w:r>
    </w:p>
    <w:p>
      <w:pPr>
        <w:ind w:firstLine="510"/>
      </w:pPr>
      <w:r>
        <w:rPr>
          <w:rFonts w:hint="eastAsia"/>
        </w:rPr>
        <w:t>预警信息通报主要通过园区信息化平台、电话、微信、短信等方式。</w:t>
      </w:r>
    </w:p>
    <w:p>
      <w:pPr>
        <w:ind w:firstLine="510"/>
      </w:pPr>
      <w:r>
        <w:rPr>
          <w:rFonts w:hint="eastAsia"/>
        </w:rPr>
        <w:t>3.预警信息内容</w:t>
      </w:r>
    </w:p>
    <w:p>
      <w:pPr>
        <w:ind w:firstLine="510"/>
      </w:pPr>
      <w:r>
        <w:rPr>
          <w:rFonts w:hint="eastAsia"/>
        </w:rPr>
        <w:t>预警信息包括但不限于以下内容：</w:t>
      </w:r>
    </w:p>
    <w:p>
      <w:pPr>
        <w:ind w:firstLine="510"/>
      </w:pPr>
      <w:r>
        <w:rPr>
          <w:rFonts w:hint="eastAsia"/>
        </w:rPr>
        <w:t>（1）可能引发的事故类型、范围，可能产生的衍生和次生事故等；</w:t>
      </w:r>
    </w:p>
    <w:p>
      <w:pPr>
        <w:ind w:firstLine="510"/>
      </w:pPr>
      <w:r>
        <w:rPr>
          <w:rFonts w:hint="eastAsia"/>
        </w:rPr>
        <w:t>（2）预警级别；</w:t>
      </w:r>
    </w:p>
    <w:p>
      <w:pPr>
        <w:ind w:firstLine="510"/>
      </w:pPr>
      <w:r>
        <w:rPr>
          <w:rFonts w:hint="eastAsia"/>
        </w:rPr>
        <w:t>（3）起始时间；</w:t>
      </w:r>
    </w:p>
    <w:p>
      <w:pPr>
        <w:ind w:firstLine="510"/>
      </w:pPr>
      <w:r>
        <w:rPr>
          <w:rFonts w:hint="eastAsia"/>
        </w:rPr>
        <w:t>（4）警示事项；</w:t>
      </w:r>
    </w:p>
    <w:p>
      <w:pPr>
        <w:ind w:firstLine="510"/>
      </w:pPr>
      <w:r>
        <w:rPr>
          <w:rFonts w:hint="eastAsia"/>
        </w:rPr>
        <w:t>（5）采取的安全防护措施；</w:t>
      </w:r>
    </w:p>
    <w:p>
      <w:pPr>
        <w:ind w:firstLine="510"/>
      </w:pPr>
      <w:r>
        <w:rPr>
          <w:rFonts w:hint="eastAsia"/>
        </w:rPr>
        <w:t>（6）发布机关</w:t>
      </w:r>
    </w:p>
    <w:p>
      <w:pPr>
        <w:ind w:firstLine="510"/>
      </w:pPr>
      <w:r>
        <w:rPr>
          <w:rFonts w:hint="eastAsia"/>
        </w:rPr>
        <w:t>（7）其它有助于事故应急处理处置的必要信息。</w:t>
      </w:r>
    </w:p>
    <w:p>
      <w:pPr>
        <w:ind w:firstLine="510"/>
      </w:pPr>
      <w:r>
        <w:rPr>
          <w:rFonts w:hint="eastAsia"/>
        </w:rPr>
        <w:t>4.相关责任单位/部门：</w:t>
      </w:r>
    </w:p>
    <w:p>
      <w:pPr>
        <w:ind w:firstLine="560"/>
        <w:rPr>
          <w:rFonts w:hint="default" w:ascii="宋体" w:hAnsi="宋体" w:eastAsia="宋体" w:cs="宋体"/>
          <w:lang w:val="en-US" w:eastAsia="zh-CN"/>
        </w:rPr>
      </w:pPr>
      <w:r>
        <w:rPr>
          <w:rFonts w:hint="eastAsia" w:ascii="宋体" w:hAnsi="宋体" w:eastAsia="宋体" w:cs="宋体"/>
        </w:rPr>
        <w:t>预警信息收集责任部门：</w:t>
      </w:r>
      <w:r>
        <w:rPr>
          <w:rFonts w:hint="eastAsia" w:ascii="宋体" w:hAnsi="宋体" w:cs="宋体"/>
          <w:lang w:val="en-US" w:eastAsia="zh-CN"/>
        </w:rPr>
        <w:t>应急办公室</w:t>
      </w:r>
    </w:p>
    <w:p>
      <w:pPr>
        <w:ind w:firstLine="560"/>
        <w:rPr>
          <w:rFonts w:hint="eastAsia" w:ascii="宋体" w:hAnsi="宋体" w:eastAsia="宋体" w:cs="宋体"/>
        </w:rPr>
      </w:pPr>
      <w:r>
        <w:rPr>
          <w:rFonts w:hint="eastAsia" w:ascii="宋体" w:hAnsi="宋体" w:eastAsia="宋体" w:cs="宋体"/>
        </w:rPr>
        <w:t>预警信息制定责任部门：应急指挥部，其中应急专家组应在信息研判的基础上，给出预警级别建议，并指导制定预警措施。</w:t>
      </w:r>
    </w:p>
    <w:p>
      <w:pPr>
        <w:ind w:firstLine="560"/>
        <w:rPr>
          <w:rFonts w:hint="eastAsia" w:ascii="宋体" w:hAnsi="宋体" w:eastAsia="宋体" w:cs="宋体"/>
        </w:rPr>
      </w:pPr>
      <w:r>
        <w:rPr>
          <w:rFonts w:hint="eastAsia" w:ascii="宋体" w:hAnsi="宋体" w:eastAsia="宋体" w:cs="宋体"/>
        </w:rPr>
        <w:t>预警信息审批人：总指挥</w:t>
      </w:r>
    </w:p>
    <w:p>
      <w:pPr>
        <w:ind w:firstLine="560"/>
        <w:rPr>
          <w:rFonts w:hint="eastAsia" w:ascii="宋体" w:hAnsi="宋体" w:eastAsia="宋体" w:cs="宋体"/>
        </w:rPr>
      </w:pPr>
      <w:r>
        <w:rPr>
          <w:rFonts w:hint="eastAsia" w:ascii="宋体" w:hAnsi="宋体" w:eastAsia="宋体" w:cs="宋体"/>
        </w:rPr>
        <w:t>预警信息发布部门：应急办公室</w:t>
      </w:r>
    </w:p>
    <w:p>
      <w:pPr>
        <w:ind w:firstLine="560"/>
        <w:rPr>
          <w:rFonts w:hint="eastAsia" w:ascii="宋体" w:hAnsi="宋体" w:eastAsia="宋体" w:cs="宋体"/>
        </w:rPr>
      </w:pPr>
      <w:r>
        <w:rPr>
          <w:rFonts w:hint="eastAsia" w:ascii="宋体" w:hAnsi="宋体" w:eastAsia="宋体" w:cs="宋体"/>
        </w:rPr>
        <w:t>预警信息通报责任工作组：应急办公室</w:t>
      </w:r>
    </w:p>
    <w:p>
      <w:pPr>
        <w:ind w:firstLine="510"/>
      </w:pPr>
      <w:r>
        <w:rPr>
          <w:rFonts w:hint="eastAsia"/>
        </w:rPr>
        <w:t>5.预警分级</w:t>
      </w:r>
    </w:p>
    <w:p>
      <w:pPr>
        <w:ind w:firstLine="510"/>
      </w:pPr>
      <w:r>
        <w:rPr>
          <w:rFonts w:hint="eastAsia"/>
        </w:rPr>
        <w:t>执行《</w:t>
      </w:r>
      <w:r>
        <w:rPr>
          <w:rFonts w:hint="eastAsia"/>
          <w:lang w:eastAsia="zh-CN"/>
        </w:rPr>
        <w:t>安宁高新技术产业开发区草铺化工园区</w:t>
      </w:r>
      <w:r>
        <w:rPr>
          <w:rFonts w:hint="eastAsia"/>
        </w:rPr>
        <w:t>生产安全事故应急预案》“预警分级标准”。</w:t>
      </w:r>
    </w:p>
    <w:p>
      <w:pPr>
        <w:pStyle w:val="32"/>
        <w:ind w:firstLine="550"/>
        <w:rPr>
          <w:rFonts w:hint="eastAsia"/>
        </w:rPr>
      </w:pPr>
      <w:bookmarkStart w:id="56" w:name="_Toc7440"/>
      <w:bookmarkStart w:id="57" w:name="_Toc12563"/>
      <w:bookmarkStart w:id="58" w:name="_Toc13754"/>
      <w:r>
        <w:rPr>
          <w:rFonts w:hint="eastAsia"/>
        </w:rPr>
        <w:t>3</w:t>
      </w:r>
      <w:r>
        <w:t>.2.</w:t>
      </w:r>
      <w:r>
        <w:rPr>
          <w:rFonts w:hint="eastAsia"/>
        </w:rPr>
        <w:t>2</w:t>
      </w:r>
      <w:r>
        <w:t>响应准备</w:t>
      </w:r>
      <w:bookmarkEnd w:id="56"/>
      <w:bookmarkEnd w:id="57"/>
      <w:bookmarkEnd w:id="58"/>
    </w:p>
    <w:p>
      <w:pPr>
        <w:ind w:firstLine="510"/>
      </w:pPr>
      <w:r>
        <w:rPr>
          <w:rFonts w:hint="eastAsia"/>
          <w:lang w:eastAsia="zh-CN"/>
        </w:rPr>
        <w:t>应急指挥中心办公室</w:t>
      </w:r>
      <w:r>
        <w:rPr>
          <w:rFonts w:hint="eastAsia"/>
        </w:rPr>
        <w:t>宣布进入事故预警状态后，应开展但不限于以下准备工作：</w:t>
      </w:r>
    </w:p>
    <w:p>
      <w:pPr>
        <w:ind w:firstLine="510"/>
      </w:pPr>
      <w:bookmarkStart w:id="59" w:name="_Toc5061"/>
      <w:bookmarkStart w:id="60" w:name="_Toc32333"/>
      <w:r>
        <w:rPr>
          <w:rFonts w:hint="eastAsia"/>
        </w:rPr>
        <w:t>1）发布预警信息；</w:t>
      </w:r>
    </w:p>
    <w:p>
      <w:pPr>
        <w:ind w:firstLine="510"/>
      </w:pPr>
      <w:r>
        <w:rPr>
          <w:rFonts w:hint="eastAsia"/>
        </w:rPr>
        <w:t>2）通报预警信息；</w:t>
      </w:r>
    </w:p>
    <w:p>
      <w:pPr>
        <w:ind w:firstLine="510"/>
      </w:pPr>
      <w:r>
        <w:rPr>
          <w:rFonts w:hint="eastAsia"/>
        </w:rPr>
        <w:t>3）</w:t>
      </w:r>
      <w:bookmarkStart w:id="61" w:name="_Hlk202034433"/>
      <w:r>
        <w:rPr>
          <w:rFonts w:hint="eastAsia"/>
        </w:rPr>
        <w:t>应急指挥部成员、部门</w:t>
      </w:r>
      <w:bookmarkEnd w:id="61"/>
      <w:r>
        <w:rPr>
          <w:rFonts w:hint="eastAsia"/>
        </w:rPr>
        <w:t>进入待命状态；</w:t>
      </w:r>
    </w:p>
    <w:p>
      <w:pPr>
        <w:ind w:firstLine="510"/>
      </w:pPr>
      <w:r>
        <w:rPr>
          <w:rFonts w:hint="eastAsia"/>
        </w:rPr>
        <w:t>4）拟定现场指挥部成员方案。</w:t>
      </w:r>
    </w:p>
    <w:p>
      <w:pPr>
        <w:ind w:firstLine="510"/>
      </w:pPr>
      <w:r>
        <w:rPr>
          <w:rFonts w:hint="eastAsia"/>
        </w:rPr>
        <w:t>5）抢险救援人员穿戴整齐个体防护用品，后勤保障组确认应急物资处于备战状态；</w:t>
      </w:r>
    </w:p>
    <w:p>
      <w:pPr>
        <w:ind w:firstLine="510"/>
      </w:pPr>
      <w:r>
        <w:rPr>
          <w:rFonts w:hint="eastAsia"/>
        </w:rPr>
        <w:t>5）持续关注现场先期处置情况，及时提供应急物资、人员支援；</w:t>
      </w:r>
    </w:p>
    <w:p>
      <w:pPr>
        <w:pStyle w:val="32"/>
        <w:ind w:firstLine="550"/>
        <w:rPr>
          <w:rFonts w:hint="eastAsia"/>
        </w:rPr>
      </w:pPr>
      <w:bookmarkStart w:id="62" w:name="_Toc28690"/>
      <w:r>
        <w:rPr>
          <w:rFonts w:hint="eastAsia"/>
        </w:rPr>
        <w:t>3</w:t>
      </w:r>
      <w:r>
        <w:t>.2.</w:t>
      </w:r>
      <w:r>
        <w:rPr>
          <w:rFonts w:hint="eastAsia"/>
        </w:rPr>
        <w:t>3</w:t>
      </w:r>
      <w:r>
        <w:t>预警解除</w:t>
      </w:r>
      <w:bookmarkEnd w:id="59"/>
      <w:bookmarkEnd w:id="60"/>
      <w:bookmarkEnd w:id="62"/>
    </w:p>
    <w:p>
      <w:pPr>
        <w:ind w:firstLine="510"/>
      </w:pPr>
      <w:r>
        <w:rPr>
          <w:rFonts w:hint="eastAsia"/>
        </w:rPr>
        <w:t>现场事故经先期处置，险情得到控制；或上级政府部门解除有关预警信息时；应急指挥部经分析研判，确认事态发展情况已得到控制、归于稳定、风险可控时，由应急指挥部总指挥批准，</w:t>
      </w:r>
      <w:r>
        <w:rPr>
          <w:rFonts w:hint="eastAsia"/>
          <w:lang w:eastAsia="zh-CN"/>
        </w:rPr>
        <w:t>应急指挥中心办公室</w:t>
      </w:r>
      <w:r>
        <w:rPr>
          <w:rFonts w:hint="eastAsia"/>
        </w:rPr>
        <w:t>广播、信息化平台、各类公共显示屏、短信息、互联网、内部有线和无线通信手段等发布预警解除公告。预警解除执行“谁公布、谁解除”以及“按原公布渠道发布解除公告”原则。</w:t>
      </w:r>
    </w:p>
    <w:p>
      <w:pPr>
        <w:ind w:firstLine="0" w:firstLineChars="0"/>
      </w:pPr>
      <w: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5"/>
        <w:ind w:firstLine="432"/>
      </w:pPr>
      <w:r>
        <w:rPr>
          <w:rFonts w:hint="eastAsia"/>
        </w:rPr>
        <w:t>图3-2 预警流程图</w:t>
      </w:r>
    </w:p>
    <w:p>
      <w:pPr>
        <w:pStyle w:val="30"/>
        <w:rPr>
          <w:rFonts w:hint="eastAsia"/>
        </w:rPr>
      </w:pPr>
      <w:bookmarkStart w:id="63" w:name="_Toc5442"/>
      <w:bookmarkStart w:id="64" w:name="_Toc31851"/>
      <w:bookmarkStart w:id="65" w:name="_Toc12274"/>
      <w:bookmarkStart w:id="66" w:name="_Toc5874"/>
      <w:bookmarkStart w:id="67" w:name="_Toc3227"/>
      <w:r>
        <w:rPr>
          <w:rFonts w:hint="eastAsia"/>
        </w:rPr>
        <w:t>3</w:t>
      </w:r>
      <w:r>
        <w:t>.3</w:t>
      </w:r>
      <w:r>
        <w:rPr>
          <w:rFonts w:hint="eastAsia"/>
        </w:rPr>
        <w:t>响应启动</w:t>
      </w:r>
      <w:bookmarkEnd w:id="63"/>
      <w:bookmarkEnd w:id="64"/>
      <w:bookmarkEnd w:id="65"/>
      <w:bookmarkEnd w:id="66"/>
      <w:bookmarkEnd w:id="67"/>
    </w:p>
    <w:p>
      <w:pPr>
        <w:pStyle w:val="32"/>
        <w:ind w:firstLine="550"/>
        <w:rPr>
          <w:rFonts w:hint="eastAsia"/>
        </w:rPr>
      </w:pPr>
      <w:bookmarkStart w:id="68" w:name="_Toc1937"/>
      <w:r>
        <w:rPr>
          <w:rFonts w:hint="eastAsia"/>
        </w:rPr>
        <w:t>3.3.1响应分级</w:t>
      </w:r>
      <w:bookmarkEnd w:id="68"/>
    </w:p>
    <w:p>
      <w:pPr>
        <w:ind w:firstLine="510"/>
        <w:rPr>
          <w:rFonts w:cs="Times New Roman"/>
        </w:rPr>
      </w:pPr>
      <w:r>
        <w:rPr>
          <w:rFonts w:hint="eastAsia"/>
        </w:rPr>
        <w:t>本专项预案衔接</w:t>
      </w:r>
      <w:r>
        <w:rPr>
          <w:rFonts w:hint="eastAsia" w:cs="Times New Roman"/>
        </w:rPr>
        <w:t>《</w:t>
      </w:r>
      <w:r>
        <w:rPr>
          <w:rFonts w:hint="eastAsia" w:cs="Times New Roman"/>
          <w:lang w:eastAsia="zh-CN"/>
        </w:rPr>
        <w:t>安宁高新技术产业开发区草铺化工园区</w:t>
      </w:r>
      <w:r>
        <w:rPr>
          <w:rFonts w:hint="eastAsia" w:cs="Times New Roman"/>
        </w:rPr>
        <w:t>生产安全事故应急预案》，</w:t>
      </w:r>
      <w:r>
        <w:rPr>
          <w:rFonts w:hint="eastAsia"/>
        </w:rPr>
        <w:t>是“上位预案”有关“</w:t>
      </w:r>
      <w:r>
        <w:rPr>
          <w:rFonts w:hint="eastAsia"/>
          <w:lang w:eastAsia="zh-CN"/>
        </w:rPr>
        <w:t>建筑施工事故</w:t>
      </w:r>
      <w:r>
        <w:rPr>
          <w:rFonts w:hint="eastAsia"/>
        </w:rPr>
        <w:t>”应急处置的具体补充，本专项预案的响应分级与“上位预案”</w:t>
      </w:r>
      <w:r>
        <w:rPr>
          <w:rFonts w:hint="eastAsia" w:cs="Times New Roman"/>
        </w:rPr>
        <w:t>相符。</w:t>
      </w:r>
    </w:p>
    <w:p>
      <w:pPr>
        <w:pStyle w:val="32"/>
        <w:ind w:firstLine="550"/>
        <w:rPr>
          <w:rFonts w:hint="eastAsia"/>
        </w:rPr>
      </w:pPr>
      <w:bookmarkStart w:id="69" w:name="_Toc28927"/>
      <w:r>
        <w:rPr>
          <w:rFonts w:hint="eastAsia"/>
        </w:rPr>
        <w:t>3.3.2响应程序</w:t>
      </w:r>
      <w:bookmarkEnd w:id="69"/>
    </w:p>
    <w:p>
      <w:pPr>
        <w:ind w:firstLine="510"/>
        <w:rPr>
          <w:rFonts w:hint="eastAsia"/>
        </w:rPr>
      </w:pPr>
      <w:r>
        <w:rPr>
          <w:rFonts w:hint="eastAsia"/>
        </w:rPr>
        <w:t>接到辖区内</w:t>
      </w:r>
      <w:r>
        <w:rPr>
          <w:rFonts w:hint="eastAsia"/>
          <w:lang w:eastAsia="zh-CN"/>
        </w:rPr>
        <w:t>建筑施工事故</w:t>
      </w:r>
      <w:r>
        <w:rPr>
          <w:rFonts w:hint="eastAsia"/>
        </w:rPr>
        <w:t>报告后，应急指挥部总指挥宣布启动本预案，指派副总指挥、各工作组等组成现场指挥部，并立即赶赴现场开展应急救援和应急处置。</w:t>
      </w:r>
    </w:p>
    <w:p>
      <w:pPr>
        <w:ind w:firstLine="510"/>
        <w:rPr>
          <w:rFonts w:hint="eastAsia"/>
        </w:rPr>
      </w:pPr>
      <w:r>
        <w:rPr>
          <w:rFonts w:hint="eastAsia"/>
        </w:rPr>
        <w:t>较大（Ⅲ级）及以上级别事故和超出应急处置能力的事故报请启动</w:t>
      </w:r>
      <w:r>
        <w:rPr>
          <w:rFonts w:hint="eastAsia"/>
          <w:lang w:val="en-US" w:eastAsia="zh-CN"/>
        </w:rPr>
        <w:t>安宁市</w:t>
      </w:r>
      <w:r>
        <w:rPr>
          <w:rFonts w:hint="eastAsia"/>
        </w:rPr>
        <w:t>、昆明市及以上政府部门的应急响应。</w:t>
      </w:r>
    </w:p>
    <w:p>
      <w:pPr>
        <w:ind w:firstLine="510"/>
      </w:pPr>
      <w:r>
        <w:rPr>
          <w:rFonts w:hint="eastAsia"/>
        </w:rPr>
        <w:t>响应启动后，应急指挥部总指挥应注意跟踪事态发展，科学处置需求，及时调整响应级别，避免响应不足或过度响应</w:t>
      </w:r>
      <w:r>
        <w:rPr>
          <w:rFonts w:hint="eastAsia"/>
          <w:lang w:eastAsia="zh-CN"/>
        </w:rPr>
        <w:t>。</w:t>
      </w:r>
    </w:p>
    <w:p>
      <w:pPr>
        <w:ind w:firstLine="0" w:firstLineChars="0"/>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5"/>
        <w:ind w:firstLine="432"/>
      </w:pPr>
      <w:r>
        <w:rPr>
          <w:rFonts w:hint="eastAsia"/>
        </w:rPr>
        <w:t>图3-3  园区应急响应程序图</w:t>
      </w:r>
    </w:p>
    <w:p>
      <w:pPr>
        <w:ind w:firstLine="510"/>
      </w:pPr>
      <w:r>
        <w:rPr>
          <w:rFonts w:hint="eastAsia"/>
        </w:rPr>
        <w:t>应急响应程序性工作包括但不限于以下内容：</w:t>
      </w:r>
    </w:p>
    <w:p>
      <w:pPr>
        <w:pStyle w:val="17"/>
        <w:ind w:firstLine="572"/>
      </w:pPr>
      <w:r>
        <w:rPr>
          <w:rFonts w:hint="eastAsia"/>
        </w:rPr>
        <w:t>一、召开应急会议</w:t>
      </w:r>
    </w:p>
    <w:p>
      <w:pPr>
        <w:ind w:firstLine="510"/>
      </w:pPr>
      <w:r>
        <w:rPr>
          <w:rFonts w:hint="eastAsia"/>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10"/>
      </w:pPr>
      <w:r>
        <w:rPr>
          <w:rFonts w:hint="eastAsia"/>
        </w:rPr>
        <w:t>1）梳理事故现场情况，明确事故类型和事故现场人员伤亡、失踪、被困情况。</w:t>
      </w:r>
    </w:p>
    <w:p>
      <w:pPr>
        <w:ind w:firstLine="510"/>
      </w:pPr>
      <w:r>
        <w:rPr>
          <w:rFonts w:hint="eastAsia"/>
        </w:rPr>
        <w:t>2）预测可能引发的次生、衍生事故，结合事故现场情况，划定警戒区，规划应急救援、疏散路线。</w:t>
      </w:r>
    </w:p>
    <w:p>
      <w:pPr>
        <w:ind w:firstLine="510"/>
      </w:pPr>
      <w:r>
        <w:rPr>
          <w:rFonts w:hint="eastAsia"/>
        </w:rPr>
        <w:t>3）制定现场应急处置措施/抢险、排险方案，明确各工作组职责，明确应急处置人员安全防护要求；</w:t>
      </w:r>
    </w:p>
    <w:p>
      <w:pPr>
        <w:ind w:firstLine="510"/>
      </w:pPr>
      <w:r>
        <w:rPr>
          <w:rFonts w:hint="eastAsia"/>
        </w:rPr>
        <w:t>4），有序组织事故周边车辆、人员的疏散撤离；</w:t>
      </w:r>
    </w:p>
    <w:p>
      <w:pPr>
        <w:ind w:firstLine="510"/>
      </w:pPr>
      <w:r>
        <w:rPr>
          <w:rFonts w:hint="eastAsia"/>
        </w:rPr>
        <w:t>5）初步判断所需调配的内外部应急资源，确认所需消防水、消防泡沫的完备情况；</w:t>
      </w:r>
    </w:p>
    <w:p>
      <w:pPr>
        <w:ind w:firstLine="510"/>
      </w:pPr>
      <w:r>
        <w:rPr>
          <w:rFonts w:hint="eastAsia"/>
        </w:rPr>
        <w:t>6）结合事故发展趋势，做好扩大应急的准备；</w:t>
      </w:r>
    </w:p>
    <w:p>
      <w:pPr>
        <w:ind w:firstLine="510"/>
      </w:pPr>
      <w:r>
        <w:rPr>
          <w:rFonts w:hint="eastAsia"/>
        </w:rPr>
        <w:t>7）其它急切需要解决的问题。</w:t>
      </w:r>
    </w:p>
    <w:p>
      <w:pPr>
        <w:ind w:firstLine="510"/>
      </w:pPr>
      <w:r>
        <w:rPr>
          <w:rFonts w:hint="eastAsia"/>
        </w:rPr>
        <w:t>2.现场应急指挥部根据事态发展及处置情况，适时召开后续应急会议。</w:t>
      </w:r>
    </w:p>
    <w:p>
      <w:pPr>
        <w:pStyle w:val="17"/>
        <w:ind w:firstLine="572"/>
      </w:pPr>
      <w:r>
        <w:rPr>
          <w:rFonts w:hint="eastAsia"/>
        </w:rPr>
        <w:t>二、信息上报</w:t>
      </w:r>
    </w:p>
    <w:p>
      <w:pPr>
        <w:ind w:firstLine="510"/>
      </w:pPr>
      <w:r>
        <w:rPr>
          <w:rFonts w:hint="eastAsia" w:ascii="宋体" w:hAnsi="宋体" w:eastAsia="宋体" w:cs="宋体"/>
        </w:rPr>
        <w:t>事故信息经总指挥审批后，</w:t>
      </w:r>
      <w:r>
        <w:rPr>
          <w:rFonts w:hint="eastAsia" w:ascii="宋体" w:hAnsi="宋体" w:cs="宋体"/>
          <w:lang w:val="en-US" w:eastAsia="zh-CN"/>
        </w:rPr>
        <w:t>应急办公室</w:t>
      </w:r>
      <w:r>
        <w:rPr>
          <w:rFonts w:hint="eastAsia" w:ascii="宋体" w:hAnsi="宋体" w:eastAsia="宋体" w:cs="宋体"/>
        </w:rPr>
        <w:t>主任应在1小时以内向</w:t>
      </w:r>
      <w:r>
        <w:rPr>
          <w:rFonts w:hint="eastAsia" w:ascii="宋体" w:hAnsi="宋体" w:cs="宋体"/>
          <w:lang w:val="en-US" w:eastAsia="zh-CN"/>
        </w:rPr>
        <w:t>安宁市</w:t>
      </w:r>
      <w:r>
        <w:rPr>
          <w:rFonts w:hint="eastAsia" w:ascii="宋体" w:hAnsi="宋体" w:eastAsia="宋体" w:cs="宋体"/>
        </w:rPr>
        <w:t>应急管理局、</w:t>
      </w:r>
      <w:r>
        <w:rPr>
          <w:rFonts w:hint="eastAsia" w:ascii="宋体" w:hAnsi="宋体" w:cs="宋体"/>
          <w:lang w:val="en-US" w:eastAsia="zh-CN"/>
        </w:rPr>
        <w:t>安宁市</w:t>
      </w:r>
      <w:r>
        <w:rPr>
          <w:rFonts w:hint="eastAsia" w:ascii="宋体" w:hAnsi="宋体" w:eastAsia="宋体" w:cs="宋体"/>
        </w:rPr>
        <w:t>人民政府书面报告。一般及以上事故，应同时1小时内电话快报云南省应急管理厅，随后补报文字报告。事故信息报告后出现新情况的，应及时按规定续报</w:t>
      </w:r>
      <w:r>
        <w:rPr>
          <w:rFonts w:hint="eastAsia"/>
        </w:rPr>
        <w:t>。</w:t>
      </w:r>
    </w:p>
    <w:p>
      <w:pPr>
        <w:pStyle w:val="17"/>
        <w:ind w:firstLine="572"/>
      </w:pPr>
      <w:r>
        <w:rPr>
          <w:rFonts w:hint="eastAsia"/>
        </w:rPr>
        <w:t>三、协调应急资源</w:t>
      </w:r>
    </w:p>
    <w:p>
      <w:pPr>
        <w:ind w:firstLine="560"/>
        <w:rPr>
          <w:rFonts w:hint="eastAsia" w:ascii="宋体" w:hAnsi="宋体" w:eastAsia="宋体" w:cs="宋体"/>
        </w:rPr>
      </w:pPr>
      <w:r>
        <w:rPr>
          <w:rFonts w:hint="eastAsia" w:ascii="宋体" w:hAnsi="宋体" w:eastAsia="宋体" w:cs="宋体"/>
        </w:rPr>
        <w:t>根据事故现场需求，</w:t>
      </w:r>
      <w:r>
        <w:rPr>
          <w:rFonts w:hint="eastAsia" w:ascii="宋体" w:hAnsi="宋体" w:cs="宋体"/>
          <w:lang w:val="en-US" w:eastAsia="zh-CN"/>
        </w:rPr>
        <w:t>物资保障</w:t>
      </w:r>
      <w:r>
        <w:rPr>
          <w:rFonts w:hint="eastAsia" w:ascii="宋体" w:hAnsi="宋体" w:eastAsia="宋体" w:cs="宋体"/>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10"/>
      </w:pPr>
      <w:r>
        <w:rPr>
          <w:rFonts w:hint="eastAsia" w:ascii="宋体" w:hAnsi="宋体" w:eastAsia="宋体" w:cs="宋体"/>
        </w:rPr>
        <w:t>医疗救治组做好抢救伤员的医疗资源联系准备</w:t>
      </w:r>
      <w:r>
        <w:rPr>
          <w:rFonts w:hint="eastAsia"/>
        </w:rPr>
        <w:t>。</w:t>
      </w:r>
    </w:p>
    <w:p>
      <w:pPr>
        <w:pStyle w:val="17"/>
        <w:ind w:firstLine="572"/>
      </w:pPr>
      <w:r>
        <w:rPr>
          <w:rFonts w:hint="eastAsia"/>
        </w:rPr>
        <w:t>四、后勤及财力保障</w:t>
      </w:r>
    </w:p>
    <w:p>
      <w:pPr>
        <w:ind w:firstLine="560"/>
        <w:rPr>
          <w:rFonts w:hint="eastAsia" w:ascii="宋体" w:hAnsi="宋体" w:eastAsia="宋体" w:cs="宋体"/>
        </w:rPr>
      </w:pPr>
      <w:r>
        <w:rPr>
          <w:rFonts w:hint="eastAsia" w:ascii="宋体" w:hAnsi="宋体" w:eastAsia="宋体" w:cs="宋体"/>
        </w:rPr>
        <w:t>（1）</w:t>
      </w:r>
      <w:r>
        <w:rPr>
          <w:rFonts w:hint="eastAsia" w:ascii="宋体" w:hAnsi="宋体" w:cs="宋体"/>
          <w:lang w:val="en-US" w:eastAsia="zh-CN"/>
        </w:rPr>
        <w:t>应急办公室</w:t>
      </w:r>
      <w:r>
        <w:rPr>
          <w:rFonts w:hint="eastAsia" w:ascii="宋体" w:hAnsi="宋体" w:eastAsia="宋体" w:cs="宋体"/>
        </w:rPr>
        <w:t>负责协调政府工信部门及通讯公司保障处置工作的通讯畅通；</w:t>
      </w:r>
    </w:p>
    <w:p>
      <w:pPr>
        <w:ind w:firstLine="560"/>
        <w:rPr>
          <w:rFonts w:hint="eastAsia" w:ascii="宋体" w:hAnsi="宋体" w:eastAsia="宋体" w:cs="宋体"/>
        </w:rPr>
      </w:pPr>
      <w:r>
        <w:rPr>
          <w:rFonts w:hint="eastAsia" w:ascii="宋体" w:hAnsi="宋体" w:eastAsia="宋体" w:cs="宋体"/>
        </w:rPr>
        <w:t>（2）</w:t>
      </w:r>
      <w:r>
        <w:rPr>
          <w:rFonts w:hint="eastAsia" w:ascii="宋体" w:hAnsi="宋体" w:cs="宋体"/>
          <w:lang w:val="en-US" w:eastAsia="zh-CN"/>
        </w:rPr>
        <w:t>后续处置组</w:t>
      </w:r>
      <w:r>
        <w:rPr>
          <w:rFonts w:hint="eastAsia" w:ascii="宋体" w:hAnsi="宋体" w:eastAsia="宋体" w:cs="宋体"/>
        </w:rPr>
        <w:t>对接政府财政部门，协调统筹处理应急处理处置所需经费；</w:t>
      </w:r>
    </w:p>
    <w:p>
      <w:pPr>
        <w:ind w:firstLine="510"/>
      </w:pPr>
      <w:r>
        <w:rPr>
          <w:rFonts w:hint="eastAsia" w:ascii="宋体" w:hAnsi="宋体" w:eastAsia="宋体" w:cs="宋体"/>
        </w:rPr>
        <w:t>（3）后续处置组做好应急处置过程中的交通、食宿、医疗等后勤保障工作，会同有关部门做好受灾人员和公众的基本生活保障工作</w:t>
      </w:r>
      <w:r>
        <w:rPr>
          <w:rFonts w:hint="eastAsia"/>
        </w:rPr>
        <w:t>。</w:t>
      </w:r>
    </w:p>
    <w:p>
      <w:pPr>
        <w:pStyle w:val="17"/>
        <w:ind w:firstLine="572"/>
      </w:pPr>
      <w:r>
        <w:rPr>
          <w:rFonts w:hint="eastAsia"/>
        </w:rPr>
        <w:t>五、信息公开</w:t>
      </w:r>
    </w:p>
    <w:p>
      <w:pPr>
        <w:ind w:firstLine="510"/>
      </w:pPr>
      <w:r>
        <w:rPr>
          <w:rFonts w:hint="eastAsia" w:ascii="宋体" w:hAnsi="宋体" w:eastAsia="宋体" w:cs="宋体"/>
        </w:rPr>
        <w:t>对生产安全事故的信息发布，按照“在生产安全事故发生的第一时间内向</w:t>
      </w:r>
      <w:r>
        <w:rPr>
          <w:rFonts w:hint="eastAsia" w:ascii="宋体" w:hAnsi="宋体" w:cs="宋体"/>
          <w:lang w:val="en-US" w:eastAsia="zh-CN"/>
        </w:rPr>
        <w:t>应急办公室</w:t>
      </w:r>
      <w:r>
        <w:rPr>
          <w:rFonts w:hint="eastAsia" w:ascii="宋体" w:hAnsi="宋体" w:eastAsia="宋体" w:cs="宋体"/>
        </w:rPr>
        <w:t>报告，由</w:t>
      </w:r>
      <w:r>
        <w:rPr>
          <w:rFonts w:hint="eastAsia" w:ascii="宋体" w:hAnsi="宋体" w:cs="宋体"/>
          <w:lang w:val="en-US" w:eastAsia="zh-CN"/>
        </w:rPr>
        <w:t>应急办公室</w:t>
      </w:r>
      <w:r>
        <w:rPr>
          <w:rFonts w:hint="eastAsia" w:ascii="宋体" w:hAnsi="宋体" w:eastAsia="宋体" w:cs="宋体"/>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r>
        <w:rPr>
          <w:rFonts w:hint="eastAsia"/>
        </w:rPr>
        <w:t>。</w:t>
      </w:r>
    </w:p>
    <w:p>
      <w:pPr>
        <w:pStyle w:val="30"/>
        <w:rPr>
          <w:rFonts w:hint="eastAsia"/>
        </w:rPr>
      </w:pPr>
      <w:bookmarkStart w:id="70" w:name="_Toc455"/>
      <w:r>
        <w:rPr>
          <w:rFonts w:hint="eastAsia"/>
        </w:rPr>
        <w:t>3.4 应急处置</w:t>
      </w:r>
      <w:bookmarkEnd w:id="70"/>
    </w:p>
    <w:p>
      <w:pPr>
        <w:pStyle w:val="32"/>
        <w:ind w:firstLine="550"/>
        <w:rPr>
          <w:rFonts w:hint="eastAsia"/>
        </w:rPr>
      </w:pPr>
      <w:bookmarkStart w:id="71" w:name="_Toc24364"/>
      <w:r>
        <w:rPr>
          <w:rFonts w:hint="eastAsia"/>
        </w:rPr>
        <w:t>3.4.1应急处置基本原则</w:t>
      </w:r>
      <w:bookmarkEnd w:id="71"/>
    </w:p>
    <w:p>
      <w:pPr>
        <w:ind w:firstLine="510"/>
        <w:rPr>
          <w:rFonts w:hint="eastAsia"/>
        </w:rPr>
      </w:pPr>
      <w:r>
        <w:rPr>
          <w:rFonts w:hint="eastAsia"/>
        </w:rPr>
        <w:t>1.以事发单位为应急处置核心原则。基于事发单位专项应急预案、现场处置方案，制定应急处置措施/抢险、排险方案；现场应急指挥部应围绕事发企业应急组织机构和应急处置力量科学展开事故抢险、救援救护等应急救援行动。</w:t>
      </w:r>
    </w:p>
    <w:p>
      <w:pPr>
        <w:ind w:firstLine="510"/>
        <w:rPr>
          <w:rFonts w:hint="eastAsia"/>
        </w:rPr>
      </w:pPr>
      <w:r>
        <w:rPr>
          <w:rFonts w:hint="eastAsia"/>
        </w:rPr>
        <w:t>2.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10"/>
        <w:rPr>
          <w:rFonts w:hint="eastAsia"/>
        </w:rPr>
      </w:pPr>
      <w:r>
        <w:rPr>
          <w:rFonts w:hint="eastAsia"/>
        </w:rPr>
        <w:t>3.尽可能防止灾害扩大原则。科学决策，科学施救，防止发生次生事故。</w:t>
      </w:r>
    </w:p>
    <w:p>
      <w:pPr>
        <w:ind w:firstLine="510"/>
        <w:rPr>
          <w:rFonts w:hint="eastAsia"/>
        </w:rPr>
      </w:pPr>
      <w:r>
        <w:rPr>
          <w:rFonts w:hint="eastAsia"/>
        </w:rPr>
        <w:t>4. 救援过程中要注意事故现场的保护，防止破坏事故现场，为后续调查取证及救援工作创造安全条件。</w:t>
      </w:r>
    </w:p>
    <w:p>
      <w:pPr>
        <w:pStyle w:val="32"/>
        <w:ind w:firstLine="550"/>
        <w:rPr>
          <w:rFonts w:hint="eastAsia" w:eastAsia="黑体"/>
          <w:lang w:eastAsia="zh-CN"/>
        </w:rPr>
      </w:pPr>
      <w:bookmarkStart w:id="72" w:name="_Toc202104783"/>
      <w:bookmarkStart w:id="73" w:name="_Toc29428"/>
      <w:r>
        <w:rPr>
          <w:rFonts w:hint="eastAsia"/>
        </w:rPr>
        <w:t>3.4.2</w:t>
      </w:r>
      <w:r>
        <w:rPr>
          <w:rFonts w:hint="eastAsia"/>
          <w:lang w:eastAsia="zh-CN"/>
        </w:rPr>
        <w:t>建筑施工事故</w:t>
      </w:r>
      <w:r>
        <w:rPr>
          <w:rFonts w:hint="eastAsia"/>
        </w:rPr>
        <w:t>应急处置</w:t>
      </w:r>
      <w:bookmarkEnd w:id="72"/>
      <w:r>
        <w:rPr>
          <w:rFonts w:hint="eastAsia"/>
          <w:lang w:val="en-US" w:eastAsia="zh-CN"/>
        </w:rPr>
        <w:t>措施</w:t>
      </w:r>
      <w:bookmarkEnd w:id="73"/>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一、</w:t>
      </w:r>
      <w:r>
        <w:rPr>
          <w:rFonts w:ascii="Times New Roman" w:hAnsi="Times New Roman" w:eastAsia="宋体" w:cstheme="majorBidi"/>
          <w:b/>
          <w:iCs/>
          <w:color w:val="auto"/>
          <w:spacing w:val="15"/>
          <w:kern w:val="2"/>
          <w:sz w:val="28"/>
          <w:szCs w:val="28"/>
          <w:lang w:val="en-US" w:eastAsia="zh-CN" w:bidi="ar-SA"/>
          <w14:ligatures w14:val="standardContextual"/>
        </w:rPr>
        <w:t>现场应急一般处置措施</w:t>
      </w:r>
    </w:p>
    <w:p>
      <w:pPr>
        <w:ind w:firstLine="510"/>
        <w:rPr>
          <w:rFonts w:ascii="Times New Roman" w:hAnsi="Times New Roman" w:eastAsia="宋体" w:cs="宋体"/>
        </w:rPr>
      </w:pPr>
      <w:r>
        <w:rPr>
          <w:rFonts w:hint="eastAsia" w:ascii="Times New Roman" w:hAnsi="Times New Roman" w:eastAsia="宋体" w:cs="宋体"/>
        </w:rPr>
        <w:t>1.事故报告</w:t>
      </w:r>
    </w:p>
    <w:p>
      <w:pPr>
        <w:ind w:firstLine="510"/>
        <w:rPr>
          <w:rFonts w:ascii="Times New Roman" w:hAnsi="Times New Roman" w:eastAsia="宋体" w:cs="宋体"/>
        </w:rPr>
      </w:pPr>
      <w:r>
        <w:rPr>
          <w:rFonts w:hint="eastAsia" w:ascii="Times New Roman" w:hAnsi="Times New Roman" w:eastAsia="宋体" w:cs="宋体"/>
        </w:rPr>
        <w:t>事故发生后，按所在单位事故应急报告流程逐级上报。事故紧急时，应同时拨打消防报警电话，联系医疗救援机构等。</w:t>
      </w:r>
    </w:p>
    <w:p>
      <w:pPr>
        <w:ind w:firstLine="510"/>
        <w:rPr>
          <w:rFonts w:ascii="Times New Roman" w:hAnsi="Times New Roman" w:eastAsia="宋体" w:cs="宋体"/>
        </w:rPr>
      </w:pPr>
      <w:r>
        <w:rPr>
          <w:rFonts w:hint="eastAsia" w:ascii="Times New Roman" w:hAnsi="Times New Roman" w:eastAsia="宋体" w:cs="宋体"/>
        </w:rPr>
        <w:t>2.警戒隔离</w:t>
      </w:r>
    </w:p>
    <w:p>
      <w:pPr>
        <w:ind w:firstLine="510"/>
        <w:rPr>
          <w:rFonts w:ascii="Times New Roman" w:hAnsi="Times New Roman" w:eastAsia="宋体" w:cs="宋体"/>
        </w:rPr>
      </w:pPr>
      <w:r>
        <w:rPr>
          <w:rFonts w:ascii="Times New Roman" w:hAnsi="Times New Roman" w:eastAsia="宋体" w:cs="宋体"/>
        </w:rPr>
        <w:t>根据事故</w:t>
      </w:r>
      <w:r>
        <w:rPr>
          <w:rFonts w:hint="eastAsia" w:ascii="Times New Roman" w:hAnsi="Times New Roman" w:eastAsia="宋体" w:cs="宋体"/>
        </w:rPr>
        <w:t>现场情况</w:t>
      </w:r>
      <w:r>
        <w:rPr>
          <w:rFonts w:ascii="Times New Roman" w:hAnsi="Times New Roman" w:eastAsia="宋体" w:cs="宋体"/>
        </w:rPr>
        <w:t>立即在事故现场周围建立警戒区域，维护好现场秩序，防止与救援无关人员进入事故现场，迅速疏散警戒区内无关的人员，以减少不必要的伤亡。周边道路实施交通管制，保障救援队伍、人员疏散、物资运输等的交通畅通，除消防、应急救援人员、医护人员、应急救援车辆外，其他人员及车辆禁止进入警戒区。</w:t>
      </w:r>
    </w:p>
    <w:p>
      <w:pPr>
        <w:ind w:firstLine="510"/>
        <w:rPr>
          <w:rFonts w:ascii="Times New Roman" w:hAnsi="Times New Roman" w:eastAsia="宋体" w:cs="宋体"/>
        </w:rPr>
      </w:pPr>
      <w:r>
        <w:rPr>
          <w:rFonts w:hint="eastAsia" w:ascii="Times New Roman" w:hAnsi="Times New Roman" w:eastAsia="宋体" w:cs="宋体"/>
        </w:rPr>
        <w:t>3.医疗救治</w:t>
      </w:r>
    </w:p>
    <w:p>
      <w:pPr>
        <w:ind w:firstLine="510"/>
        <w:rPr>
          <w:rFonts w:ascii="Times New Roman" w:hAnsi="Times New Roman" w:eastAsia="宋体" w:cs="宋体"/>
        </w:rPr>
      </w:pPr>
      <w:r>
        <w:rPr>
          <w:rFonts w:hint="eastAsia" w:ascii="Times New Roman" w:hAnsi="Times New Roman" w:eastAsia="宋体" w:cs="宋体"/>
        </w:rPr>
        <w:t>应急救援组负责将伤员转移至安全区域，医疗救治组应指导现场急救人员在确保不造成二次伤害情况下，开展先期紧急救治或处理</w:t>
      </w:r>
      <w:r>
        <w:rPr>
          <w:rFonts w:ascii="Times New Roman" w:hAnsi="Times New Roman" w:eastAsia="宋体" w:cs="宋体"/>
        </w:rPr>
        <w:t>（包括包扎、人工呼吸、冲洗、诊治等）；对受伤严重的人员，迅速拨打120；救护车到达后，</w:t>
      </w:r>
      <w:r>
        <w:rPr>
          <w:rFonts w:hint="eastAsia" w:ascii="Times New Roman" w:hAnsi="Times New Roman" w:eastAsia="宋体" w:cs="宋体"/>
        </w:rPr>
        <w:t>应</w:t>
      </w:r>
      <w:r>
        <w:rPr>
          <w:rFonts w:ascii="Times New Roman" w:hAnsi="Times New Roman" w:eastAsia="宋体" w:cs="宋体"/>
        </w:rPr>
        <w:t>协助专业医疗单位做好急救工作，配合做好护送、住院等工作。</w:t>
      </w:r>
    </w:p>
    <w:p>
      <w:pPr>
        <w:ind w:firstLine="510"/>
        <w:rPr>
          <w:rFonts w:ascii="Times New Roman" w:hAnsi="Times New Roman" w:eastAsia="宋体" w:cs="宋体"/>
        </w:rPr>
      </w:pPr>
      <w:r>
        <w:rPr>
          <w:rFonts w:hint="eastAsia" w:ascii="Times New Roman" w:hAnsi="Times New Roman" w:eastAsia="宋体" w:cs="宋体"/>
        </w:rPr>
        <w:t>可参考以下措施开展急救工作：</w:t>
      </w:r>
    </w:p>
    <w:p>
      <w:pPr>
        <w:ind w:firstLine="510"/>
        <w:rPr>
          <w:rFonts w:ascii="Times New Roman" w:hAnsi="Times New Roman" w:eastAsia="宋体" w:cs="宋体"/>
        </w:rPr>
      </w:pPr>
      <w:r>
        <w:rPr>
          <w:rFonts w:hint="eastAsia" w:ascii="Times New Roman" w:hAnsi="Times New Roman" w:eastAsia="宋体" w:cs="宋体"/>
        </w:rPr>
        <w:t>（1）当发生人员轻伤时，现场人员应采取视情况对伤者进行止血、骨折固定、包扎等临时措施，并将受伤人员脱离危险地段，拨打120医疗急救电话。注意搬动时的保护，对昏迷、可能伤及脊椎、内脏或伤情不详者一律用担架或平板，不得一人抬肩、一人抬腿。</w:t>
      </w:r>
    </w:p>
    <w:p>
      <w:pPr>
        <w:ind w:firstLine="510"/>
        <w:rPr>
          <w:rFonts w:ascii="Times New Roman" w:hAnsi="Times New Roman" w:eastAsia="宋体" w:cs="宋体"/>
        </w:rPr>
      </w:pPr>
      <w:r>
        <w:rPr>
          <w:rFonts w:hint="eastAsia" w:ascii="Times New Roman" w:hAnsi="Times New Roman" w:eastAsia="宋体" w:cs="宋体"/>
        </w:rPr>
        <w:t>（2）如有断肢情况，及时用干净毛巾、手绢、布片包好，放在无裂缝的塑料袋或胶皮袋内，袋口扎紧，在口袋周围放置冰块、雪糕等降温物品，不得在断肢处涂酒精、碘酒及其他消毒液。同时应派人拨打120向当地急救中心取得联系，详细说明事故地点、严重程度、联系电话，并派人到路口接应。断肢随伤员一起运送。</w:t>
      </w:r>
    </w:p>
    <w:p>
      <w:pPr>
        <w:ind w:firstLine="510"/>
        <w:rPr>
          <w:rFonts w:ascii="Times New Roman" w:hAnsi="Times New Roman" w:eastAsia="宋体" w:cs="宋体"/>
        </w:rPr>
      </w:pPr>
      <w:r>
        <w:rPr>
          <w:rFonts w:hint="eastAsia" w:ascii="Times New Roman" w:hAnsi="Times New Roman" w:eastAsia="宋体" w:cs="宋体"/>
        </w:rPr>
        <w:t>（2）如果受害者处于昏迷状态但呼吸心跳未停止，应立即进行口对口人工呼吸。</w:t>
      </w:r>
      <w:r>
        <w:rPr>
          <w:rFonts w:ascii="Times New Roman" w:hAnsi="Times New Roman" w:eastAsia="宋体" w:cs="宋体"/>
        </w:rPr>
        <w:t>人工呼吸应与胸外心脏按压配合同时进行（二人抢救）或相继进行（一人抢救）。一定要保持气道通畅；口对口要严密不漏气；必须能观察到病人胸部随吹气、排气而有起伏。两人抢救时，一人专做人工呼吸，一般每按压心脏5次，吹气一次；吹气时心脏按压暂停，吹气完毕，恢复心脏按压。如一人抢救，则按压心脏15次，吹气2次，交替进行。</w:t>
      </w:r>
    </w:p>
    <w:p>
      <w:pPr>
        <w:ind w:firstLine="510"/>
        <w:rPr>
          <w:rFonts w:ascii="Times New Roman" w:hAnsi="Times New Roman" w:eastAsia="宋体" w:cs="宋体"/>
        </w:rPr>
      </w:pPr>
      <w:r>
        <w:rPr>
          <w:rFonts w:hint="eastAsia" w:ascii="Times New Roman" w:hAnsi="Times New Roman" w:eastAsia="宋体" w:cs="宋体"/>
        </w:rPr>
        <w:t>（3）休克昏迷者保持平卧（面部转向一侧），脊柱或颈部骨折者不可随意搬动，肢体切断者应收集、保护好断肢。</w:t>
      </w:r>
    </w:p>
    <w:p>
      <w:pPr>
        <w:ind w:firstLine="510"/>
        <w:rPr>
          <w:rFonts w:ascii="Times New Roman" w:hAnsi="Times New Roman" w:eastAsia="宋体" w:cs="宋体"/>
        </w:rPr>
      </w:pPr>
      <w:r>
        <w:rPr>
          <w:rFonts w:hint="eastAsia" w:ascii="Times New Roman" w:hAnsi="Times New Roman" w:eastAsia="宋体" w:cs="宋体"/>
        </w:rPr>
        <w:t>（4）心跳已停止，应先进行胸外心脏按压。让受害者仰卧，头低稍后仰，急救者位于伤者一侧，面对受害者，右手掌平放在其胸骨下段，左手放在右手背上，借急救者身体重量缓缓用力，不能用力太猛，以防骨折，然后松手腕（手不离开胸骨）使胸骨复原，反复有节律地（每分钟60～80次）进行，直到心跳恢复为止。送医抢救。</w:t>
      </w:r>
      <w:r>
        <w:rPr>
          <w:rFonts w:ascii="Times New Roman" w:hAnsi="Times New Roman" w:eastAsia="宋体" w:cs="宋体"/>
        </w:rPr>
        <w:t>胸外心脏按压部位：成人在胸骨的上2/3与下1/3的交界处。按压力量不宜过重或过轻；按压部位一定要准确；要耐心地持续按压，即使在运输途中也不能间断。</w:t>
      </w:r>
    </w:p>
    <w:p>
      <w:pPr>
        <w:ind w:firstLine="510"/>
        <w:rPr>
          <w:rFonts w:ascii="Times New Roman" w:hAnsi="Times New Roman" w:eastAsia="宋体" w:cs="宋体"/>
        </w:rPr>
      </w:pPr>
      <w:r>
        <w:rPr>
          <w:rFonts w:hint="eastAsia" w:ascii="Times New Roman" w:hAnsi="Times New Roman" w:eastAsia="宋体" w:cs="宋体"/>
        </w:rPr>
        <w:t>4.</w:t>
      </w:r>
      <w:r>
        <w:rPr>
          <w:rFonts w:ascii="Times New Roman" w:hAnsi="Times New Roman" w:eastAsia="宋体" w:cs="宋体"/>
        </w:rPr>
        <w:t>工程抢险</w:t>
      </w:r>
    </w:p>
    <w:p>
      <w:pPr>
        <w:ind w:firstLine="510"/>
        <w:rPr>
          <w:rFonts w:ascii="Times New Roman" w:hAnsi="Times New Roman" w:eastAsia="宋体" w:cs="宋体"/>
        </w:rPr>
      </w:pPr>
      <w:r>
        <w:rPr>
          <w:rFonts w:hint="eastAsia" w:ascii="Times New Roman" w:hAnsi="Times New Roman" w:eastAsia="宋体" w:cs="宋体"/>
        </w:rPr>
        <w:t>应急救援组</w:t>
      </w:r>
      <w:r>
        <w:rPr>
          <w:rFonts w:ascii="Times New Roman" w:hAnsi="Times New Roman" w:eastAsia="宋体" w:cs="宋体"/>
        </w:rPr>
        <w:t>人员了解事故现场破坏情况，制定</w:t>
      </w:r>
      <w:r>
        <w:rPr>
          <w:rFonts w:hint="eastAsia" w:ascii="Times New Roman" w:hAnsi="Times New Roman" w:eastAsia="宋体" w:cs="宋体"/>
        </w:rPr>
        <w:t>抢险救援</w:t>
      </w:r>
      <w:r>
        <w:rPr>
          <w:rFonts w:ascii="Times New Roman" w:hAnsi="Times New Roman" w:eastAsia="宋体" w:cs="宋体"/>
        </w:rPr>
        <w:t>方案（口头形式），</w:t>
      </w:r>
      <w:r>
        <w:rPr>
          <w:rFonts w:hint="eastAsia" w:ascii="Times New Roman" w:hAnsi="Times New Roman" w:eastAsia="宋体" w:cs="宋体"/>
        </w:rPr>
        <w:t>抢险救援行动必须识别可能存在的风险，制定相应的安全防控措施，对无救援条件的，严禁强令冒险作业</w:t>
      </w:r>
      <w:r>
        <w:rPr>
          <w:rFonts w:ascii="Times New Roman" w:hAnsi="Times New Roman" w:eastAsia="宋体" w:cs="宋体"/>
        </w:rPr>
        <w:t>。</w:t>
      </w:r>
    </w:p>
    <w:p>
      <w:pPr>
        <w:ind w:firstLine="510"/>
        <w:rPr>
          <w:rFonts w:ascii="Times New Roman" w:hAnsi="Times New Roman" w:eastAsia="宋体" w:cs="宋体"/>
        </w:rPr>
      </w:pPr>
      <w:r>
        <w:rPr>
          <w:rFonts w:hint="eastAsia" w:ascii="Times New Roman" w:hAnsi="Times New Roman" w:eastAsia="宋体" w:cs="宋体"/>
        </w:rPr>
        <w:t>5.</w:t>
      </w:r>
      <w:r>
        <w:rPr>
          <w:rFonts w:ascii="Times New Roman" w:hAnsi="Times New Roman" w:eastAsia="宋体" w:cs="宋体"/>
        </w:rPr>
        <w:t>技术支持</w:t>
      </w:r>
    </w:p>
    <w:p>
      <w:pPr>
        <w:ind w:firstLine="510"/>
        <w:rPr>
          <w:rFonts w:ascii="Times New Roman" w:hAnsi="Times New Roman" w:eastAsia="宋体" w:cs="宋体"/>
        </w:rPr>
      </w:pPr>
      <w:r>
        <w:rPr>
          <w:rFonts w:hint="eastAsia" w:ascii="Times New Roman" w:hAnsi="Times New Roman" w:eastAsia="宋体" w:cs="宋体"/>
        </w:rPr>
        <w:t>应急专家组为现场处置工作提供技术支持，必要时向各抢险人员进行技术方案和关键操作工序的交底，防止抢险过程中的误操作和次生事故的发生。</w:t>
      </w:r>
    </w:p>
    <w:p>
      <w:pPr>
        <w:ind w:firstLine="510"/>
        <w:rPr>
          <w:rFonts w:ascii="Times New Roman" w:hAnsi="Times New Roman" w:eastAsia="宋体" w:cs="宋体"/>
        </w:rPr>
      </w:pPr>
      <w:r>
        <w:rPr>
          <w:rFonts w:hint="eastAsia" w:ascii="Times New Roman" w:hAnsi="Times New Roman" w:eastAsia="宋体" w:cs="宋体"/>
        </w:rPr>
        <w:t>6.人员防护</w:t>
      </w:r>
    </w:p>
    <w:p>
      <w:pPr>
        <w:ind w:firstLine="510"/>
        <w:rPr>
          <w:rFonts w:ascii="Times New Roman" w:hAnsi="Times New Roman" w:eastAsia="宋体" w:cs="宋体"/>
        </w:rPr>
      </w:pPr>
      <w:r>
        <w:rPr>
          <w:rFonts w:ascii="Times New Roman" w:hAnsi="Times New Roman" w:eastAsia="宋体" w:cs="宋体"/>
        </w:rPr>
        <w:t>救援期间，应急救援人员要配备符合要求的安全防护用品，严格按照救援程序开展应急救援工作，确保人员安全。</w:t>
      </w:r>
      <w:r>
        <w:rPr>
          <w:rFonts w:hint="eastAsia" w:ascii="Times New Roman" w:hAnsi="Times New Roman" w:eastAsia="宋体" w:cs="宋体"/>
        </w:rPr>
        <w:t>如实施抢险救援过程中出现危急情况不具备抢险救援条件时，抢险救援人员应立即撤离危险区，待有条件时，在实施抢险救援作业。</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74" w:name="_Toc14125"/>
      <w:r>
        <w:rPr>
          <w:rStyle w:val="44"/>
          <w:rFonts w:hint="eastAsia" w:ascii="Times New Roman" w:hAnsi="Times New Roman" w:eastAsia="宋体"/>
          <w:b w:val="0"/>
          <w:iCs/>
          <w:color w:val="auto"/>
          <w:kern w:val="2"/>
          <w:lang w:val="en-US" w:eastAsia="zh-CN" w:bidi="ar-SA"/>
          <w14:ligatures w14:val="standardContextual"/>
        </w:rPr>
        <w:t>二、</w:t>
      </w:r>
      <w:r>
        <w:rPr>
          <w:rFonts w:hint="eastAsia" w:ascii="Times New Roman" w:hAnsi="Times New Roman" w:eastAsia="宋体" w:cstheme="majorBidi"/>
          <w:b/>
          <w:iCs/>
          <w:color w:val="auto"/>
          <w:spacing w:val="15"/>
          <w:kern w:val="2"/>
          <w:sz w:val="28"/>
          <w:szCs w:val="28"/>
          <w:lang w:val="en-US" w:eastAsia="zh-CN" w:bidi="ar-SA"/>
          <w14:ligatures w14:val="standardContextual"/>
        </w:rPr>
        <w:t>触电事故</w:t>
      </w:r>
      <w:bookmarkEnd w:id="74"/>
      <w:r>
        <w:rPr>
          <w:rFonts w:hint="eastAsia" w:ascii="Times New Roman" w:hAnsi="Times New Roman" w:eastAsia="宋体" w:cstheme="majorBidi"/>
          <w:b/>
          <w:iCs/>
          <w:color w:val="auto"/>
          <w:spacing w:val="15"/>
          <w:kern w:val="2"/>
          <w:sz w:val="28"/>
          <w:szCs w:val="28"/>
          <w:lang w:val="en-US" w:eastAsia="zh-CN" w:bidi="ar-SA"/>
          <w14:ligatures w14:val="standardContextual"/>
        </w:rPr>
        <w:t>处置措施</w:t>
      </w:r>
    </w:p>
    <w:p>
      <w:pPr>
        <w:ind w:firstLine="510"/>
        <w:rPr>
          <w:rFonts w:ascii="Times New Roman" w:hAnsi="Times New Roman" w:eastAsia="宋体" w:cs="宋体"/>
        </w:rPr>
      </w:pPr>
      <w:bookmarkStart w:id="75" w:name="_Toc2659"/>
      <w:r>
        <w:rPr>
          <w:rFonts w:hint="eastAsia" w:ascii="Times New Roman" w:hAnsi="Times New Roman" w:eastAsia="宋体" w:cs="宋体"/>
        </w:rPr>
        <w:t>应立即切断电源，如无法及时切断电源应将触电者脱离电源，若触电人员呼吸、心跳停止，应立即对伤者进行心肺复苏抢救，报120，紧急送医。</w:t>
      </w:r>
    </w:p>
    <w:p>
      <w:pPr>
        <w:ind w:firstLine="510"/>
        <w:rPr>
          <w:rFonts w:ascii="Times New Roman" w:hAnsi="Times New Roman" w:eastAsia="宋体" w:cs="宋体"/>
        </w:rPr>
      </w:pPr>
      <w:r>
        <w:rPr>
          <w:rFonts w:hint="eastAsia" w:ascii="Times New Roman" w:hAnsi="Times New Roman" w:eastAsia="宋体" w:cs="宋体"/>
        </w:rPr>
        <w:t>现场脱电具体如下：</w:t>
      </w:r>
    </w:p>
    <w:p>
      <w:pPr>
        <w:ind w:firstLine="510"/>
        <w:rPr>
          <w:rFonts w:ascii="Times New Roman" w:hAnsi="Times New Roman" w:eastAsia="宋体" w:cs="宋体"/>
        </w:rPr>
      </w:pPr>
      <w:r>
        <w:rPr>
          <w:rFonts w:hint="eastAsia" w:ascii="Times New Roman" w:hAnsi="Times New Roman" w:eastAsia="宋体" w:cs="宋体"/>
        </w:rPr>
        <w:t>（1）高压触电脱离方法：触电者触及高压带电设备，救护人员应迅速切断使触电者带电的开关、刀闸或其他断路设备，或用适合该电压等级的绝缘工具（绝缘手套、穿绝缘鞋、并使用绝缘棒）等方法，将触电者与带电设备脱离。触电者未脱离高压电源前，现场救护人员不得直接用手触及伤员。</w:t>
      </w:r>
    </w:p>
    <w:p>
      <w:pPr>
        <w:ind w:firstLine="510"/>
        <w:rPr>
          <w:rFonts w:ascii="Times New Roman" w:hAnsi="Times New Roman" w:eastAsia="宋体" w:cs="宋体"/>
        </w:rPr>
      </w:pPr>
      <w:r>
        <w:rPr>
          <w:rFonts w:hint="eastAsia" w:ascii="Times New Roman" w:hAnsi="Times New Roman" w:eastAsia="宋体" w:cs="宋体"/>
        </w:rPr>
        <w:t>（2）低压触电脱离方法：低压设备触电，救护人员应设法迅速切断电源，如拉开电源开关、刀闸，拔除电源插头等；或使用绝缘工具、干燥的木棒、木板、绝缘绳子等绝缘材料解脱触电者；也可用绝缘手套或将手用干燥衣物等包起绝缘后解脱触电者；救护人员也可站在绝缘垫上或干木板上，绝缘自己进行救护。</w:t>
      </w:r>
    </w:p>
    <w:p>
      <w:pPr>
        <w:ind w:firstLine="510"/>
        <w:rPr>
          <w:rFonts w:ascii="Times New Roman" w:hAnsi="Times New Roman" w:eastAsia="宋体" w:cs="宋体"/>
        </w:rPr>
      </w:pPr>
      <w:r>
        <w:rPr>
          <w:rFonts w:hint="eastAsia" w:ascii="Times New Roman" w:hAnsi="Times New Roman" w:eastAsia="宋体" w:cs="宋体"/>
        </w:rPr>
        <w:t>（3）落地带电导线触电脱离方法：触电者触及断落在地的带电高压导线，在未明确线路是否有电，救护人员在做好安全措施（如穿好绝缘靴、戴好绝缘手套）后，才能用绝缘棒拨离带电导线。救护人员应疏散现场人员在以导线落地点为圆心8m为半径的范围以外，以防跨步电压伤人。</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r>
        <w:rPr>
          <w:rFonts w:hint="eastAsia" w:ascii="Times New Roman" w:hAnsi="Times New Roman" w:eastAsia="宋体" w:cstheme="majorBidi"/>
          <w:b/>
          <w:iCs/>
          <w:color w:val="auto"/>
          <w:spacing w:val="15"/>
          <w:kern w:val="2"/>
          <w:sz w:val="28"/>
          <w:szCs w:val="28"/>
          <w:lang w:val="en-US" w:eastAsia="zh-CN" w:bidi="ar-SA"/>
          <w14:ligatures w14:val="standardContextual"/>
        </w:rPr>
        <w:t>二、高处坠落事故</w:t>
      </w:r>
      <w:bookmarkEnd w:id="75"/>
      <w:r>
        <w:rPr>
          <w:rFonts w:hint="eastAsia" w:ascii="Times New Roman" w:hAnsi="Times New Roman" w:eastAsia="宋体" w:cstheme="majorBidi"/>
          <w:b/>
          <w:iCs/>
          <w:color w:val="auto"/>
          <w:spacing w:val="15"/>
          <w:kern w:val="2"/>
          <w:sz w:val="28"/>
          <w:szCs w:val="28"/>
          <w:lang w:val="en-US" w:eastAsia="zh-CN" w:bidi="ar-SA"/>
          <w14:ligatures w14:val="standardContextual"/>
        </w:rPr>
        <w:t>处置措施</w:t>
      </w:r>
    </w:p>
    <w:p>
      <w:pPr>
        <w:ind w:firstLine="510"/>
        <w:rPr>
          <w:rFonts w:ascii="Times New Roman" w:hAnsi="Times New Roman" w:eastAsia="宋体" w:cs="宋体"/>
        </w:rPr>
      </w:pPr>
      <w:r>
        <w:rPr>
          <w:rFonts w:hint="eastAsia" w:ascii="Times New Roman" w:hAnsi="Times New Roman" w:eastAsia="宋体" w:cs="宋体"/>
        </w:rPr>
        <w:t>医疗救治</w:t>
      </w:r>
      <w:r>
        <w:rPr>
          <w:rFonts w:ascii="Times New Roman" w:hAnsi="Times New Roman" w:eastAsia="宋体" w:cs="宋体"/>
        </w:rPr>
        <w:t>人员实施伤员急救时，应根据坠落部位、线路和伤员坠落着地的身体部位等情况，考虑可能出现的伤情，进行快速抢救，避免抢救过程对伤员造成二次伤害。</w:t>
      </w:r>
      <w:bookmarkStart w:id="76" w:name="bookmark2136"/>
      <w:bookmarkStart w:id="77" w:name="OLE_LINK9"/>
      <w:r>
        <w:rPr>
          <w:rFonts w:ascii="Times New Roman" w:hAnsi="Times New Roman" w:eastAsia="宋体" w:cs="宋体"/>
        </w:rPr>
        <w:t>医护人员接手时，要向医护人员说明伤员伤情以及已采取的措施，以便医护人员做进一步处理。</w:t>
      </w:r>
      <w:bookmarkEnd w:id="76"/>
    </w:p>
    <w:bookmarkEnd w:id="77"/>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78" w:name="_Toc12096"/>
      <w:r>
        <w:rPr>
          <w:rFonts w:hint="eastAsia" w:ascii="Times New Roman" w:hAnsi="Times New Roman" w:eastAsia="宋体" w:cstheme="majorBidi"/>
          <w:b/>
          <w:iCs/>
          <w:color w:val="auto"/>
          <w:spacing w:val="15"/>
          <w:kern w:val="2"/>
          <w:sz w:val="28"/>
          <w:szCs w:val="28"/>
          <w:lang w:val="en-US" w:eastAsia="zh-CN" w:bidi="ar-SA"/>
          <w14:ligatures w14:val="standardContextual"/>
        </w:rPr>
        <w:t>三、机械伤害</w:t>
      </w:r>
      <w:bookmarkEnd w:id="78"/>
      <w:r>
        <w:rPr>
          <w:rFonts w:hint="eastAsia" w:ascii="Times New Roman" w:hAnsi="Times New Roman" w:eastAsia="宋体" w:cstheme="majorBidi"/>
          <w:b/>
          <w:iCs/>
          <w:color w:val="auto"/>
          <w:spacing w:val="15"/>
          <w:kern w:val="2"/>
          <w:sz w:val="28"/>
          <w:szCs w:val="28"/>
          <w:lang w:val="en-US" w:eastAsia="zh-CN" w:bidi="ar-SA"/>
          <w14:ligatures w14:val="standardContextual"/>
        </w:rPr>
        <w:t>、起重伤害、物体打击等人身伤害事故</w:t>
      </w:r>
    </w:p>
    <w:p>
      <w:pPr>
        <w:ind w:firstLine="510"/>
        <w:rPr>
          <w:rFonts w:ascii="Times New Roman" w:hAnsi="Times New Roman" w:eastAsia="宋体" w:cs="宋体"/>
        </w:rPr>
      </w:pPr>
      <w:bookmarkStart w:id="79" w:name="bookmark2134"/>
      <w:bookmarkEnd w:id="79"/>
      <w:r>
        <w:rPr>
          <w:rFonts w:hint="eastAsia" w:ascii="Times New Roman" w:hAnsi="Times New Roman" w:eastAsia="宋体" w:cs="宋体"/>
        </w:rPr>
        <w:t>第一时间</w:t>
      </w:r>
      <w:r>
        <w:rPr>
          <w:rFonts w:ascii="Times New Roman" w:hAnsi="Times New Roman" w:eastAsia="宋体" w:cs="宋体"/>
        </w:rPr>
        <w:t>立即切断机械设备的电源。集中现场的人力、物力和设备，尽快抢救受伤者，</w:t>
      </w:r>
      <w:r>
        <w:rPr>
          <w:rFonts w:hint="eastAsia" w:ascii="Times New Roman" w:hAnsi="Times New Roman" w:eastAsia="宋体" w:cs="宋体"/>
        </w:rPr>
        <w:t>将伤者转移指安全地点。</w:t>
      </w:r>
      <w:r>
        <w:rPr>
          <w:rFonts w:ascii="Times New Roman" w:hAnsi="Times New Roman" w:eastAsia="宋体" w:cs="宋体"/>
        </w:rPr>
        <w:t>拨打急救电话，并在现场对伤者实施必要的医疗处理，等待专业医护人员的到来。</w:t>
      </w:r>
      <w:bookmarkStart w:id="80" w:name="OLE_LINK8"/>
      <w:r>
        <w:rPr>
          <w:rFonts w:ascii="Times New Roman" w:hAnsi="Times New Roman" w:eastAsia="宋体" w:cs="宋体"/>
        </w:rPr>
        <w:t>医护人员接手时，要向医护人员说明伤员伤情以及已采取的措施，以便医护人员做进一步处理。</w:t>
      </w:r>
    </w:p>
    <w:bookmarkEnd w:id="80"/>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81" w:name="_Toc10342"/>
      <w:r>
        <w:rPr>
          <w:rFonts w:hint="eastAsia" w:ascii="Times New Roman" w:hAnsi="Times New Roman" w:eastAsia="宋体" w:cstheme="majorBidi"/>
          <w:b/>
          <w:iCs/>
          <w:color w:val="auto"/>
          <w:spacing w:val="15"/>
          <w:kern w:val="2"/>
          <w:sz w:val="28"/>
          <w:szCs w:val="28"/>
          <w:lang w:val="en-US" w:eastAsia="zh-CN" w:bidi="ar-SA"/>
          <w14:ligatures w14:val="standardContextual"/>
        </w:rPr>
        <w:t>四、坍塌事故</w:t>
      </w:r>
      <w:bookmarkEnd w:id="81"/>
    </w:p>
    <w:p>
      <w:pPr>
        <w:ind w:firstLine="510"/>
        <w:rPr>
          <w:rFonts w:ascii="Times New Roman" w:hAnsi="Times New Roman" w:eastAsia="宋体" w:cs="宋体"/>
        </w:rPr>
      </w:pPr>
      <w:r>
        <w:rPr>
          <w:rFonts w:ascii="Times New Roman" w:hAnsi="Times New Roman" w:eastAsia="宋体" w:cs="宋体"/>
        </w:rPr>
        <w:t>发生各类坍塌事故，</w:t>
      </w:r>
      <w:r>
        <w:rPr>
          <w:rFonts w:hint="eastAsia" w:ascii="Times New Roman" w:hAnsi="Times New Roman" w:eastAsia="宋体" w:cs="宋体"/>
        </w:rPr>
        <w:t>应</w:t>
      </w:r>
      <w:r>
        <w:rPr>
          <w:rFonts w:ascii="Times New Roman" w:hAnsi="Times New Roman" w:eastAsia="宋体" w:cs="宋体"/>
        </w:rPr>
        <w:t>第一时间组织对遇险人员实施救助</w:t>
      </w:r>
      <w:r>
        <w:rPr>
          <w:rFonts w:hint="eastAsia" w:ascii="Times New Roman" w:hAnsi="Times New Roman" w:eastAsia="宋体" w:cs="宋体"/>
        </w:rPr>
        <w:t>，</w:t>
      </w:r>
      <w:r>
        <w:rPr>
          <w:rFonts w:ascii="Times New Roman" w:hAnsi="Times New Roman" w:eastAsia="宋体" w:cs="宋体"/>
        </w:rPr>
        <w:t>立即拨打急救电话，并在现场对伤员实施必要的医疗处理，直至医护人员接手。医护人员接手时，要向医护人员说明伤员伤情以及已采取的措施，以便医护人员做进一步处理。</w:t>
      </w:r>
    </w:p>
    <w:p>
      <w:pPr>
        <w:ind w:firstLine="510"/>
        <w:rPr>
          <w:rFonts w:ascii="Times New Roman" w:hAnsi="Times New Roman" w:eastAsia="宋体" w:cs="宋体"/>
        </w:rPr>
      </w:pPr>
      <w:r>
        <w:rPr>
          <w:rFonts w:ascii="Times New Roman" w:hAnsi="Times New Roman" w:eastAsia="宋体" w:cs="宋体"/>
        </w:rPr>
        <w:t>救人过程中，应特别注意“再次塌方"的可能性，避免伤及救援人员。坍塌事故救助被困人员，应尽快解除挤压，在解除压迫和救出现场过程中，搬动要细心，切勿生拉硬拽，以免进一步伤害伤员。</w:t>
      </w:r>
    </w:p>
    <w:p>
      <w:pPr>
        <w:ind w:firstLine="512"/>
        <w:rPr>
          <w:rFonts w:ascii="Times New Roman" w:hAnsi="Times New Roman" w:eastAsia="宋体" w:cs="宋体"/>
          <w:b/>
          <w:bCs/>
        </w:rPr>
      </w:pPr>
      <w:r>
        <w:rPr>
          <w:rFonts w:hint="eastAsia" w:ascii="Times New Roman" w:hAnsi="Times New Roman" w:eastAsia="宋体" w:cs="宋体"/>
          <w:b/>
          <w:bCs/>
        </w:rPr>
        <w:t>五、焊接及动火作业事故</w:t>
      </w:r>
    </w:p>
    <w:p>
      <w:pPr>
        <w:ind w:firstLine="510"/>
        <w:rPr>
          <w:rFonts w:ascii="Times New Roman" w:hAnsi="Times New Roman" w:eastAsia="宋体" w:cs="宋体"/>
        </w:rPr>
      </w:pPr>
      <w:r>
        <w:rPr>
          <w:rFonts w:hint="eastAsia" w:ascii="Times New Roman" w:hAnsi="Times New Roman" w:eastAsia="宋体" w:cs="宋体"/>
        </w:rPr>
        <w:t>1.施工作业现场发生火灾事故，现场人员应立即执行事故报告流程，必要时，拨打119火警电话。</w:t>
      </w:r>
    </w:p>
    <w:p>
      <w:pPr>
        <w:ind w:firstLine="510"/>
        <w:rPr>
          <w:rFonts w:ascii="Times New Roman" w:hAnsi="Times New Roman" w:eastAsia="宋体" w:cs="宋体"/>
        </w:rPr>
      </w:pPr>
      <w:r>
        <w:rPr>
          <w:rFonts w:hint="eastAsia" w:ascii="Times New Roman" w:hAnsi="Times New Roman" w:eastAsia="宋体" w:cs="宋体"/>
        </w:rPr>
        <w:t>2.人员疏散和警戒：根据现场情况确定人员疏散路径和安全地点，迅速组织人员有序撤离，并确保没有人员滞留在事故现场。</w:t>
      </w:r>
    </w:p>
    <w:p>
      <w:pPr>
        <w:ind w:firstLine="510"/>
        <w:rPr>
          <w:rFonts w:ascii="Times New Roman" w:hAnsi="Times New Roman" w:eastAsia="宋体" w:cs="宋体"/>
        </w:rPr>
      </w:pPr>
      <w:r>
        <w:rPr>
          <w:rFonts w:hint="eastAsia" w:ascii="Times New Roman" w:hAnsi="Times New Roman" w:eastAsia="宋体" w:cs="宋体"/>
        </w:rPr>
        <w:t>3.灭火与防爆：根据火势的大小和现场条件，选择合适的灭火器材进行灭火。灭火人员应选择合适灭火阵地，应在火情点上风口实施灭火行动；用灭火器灭火时，尽量远离火源， 灭火器应对着火焰的根部喷射；在灭火行动中，应充分注意周边可能存在的次生危险，防止建筑物垮塌伤人、火灾引燃易燃易爆物质存放场所引发爆炸或爆燃等。</w:t>
      </w:r>
    </w:p>
    <w:p>
      <w:pPr>
        <w:ind w:firstLine="510"/>
        <w:rPr>
          <w:rFonts w:ascii="Times New Roman" w:hAnsi="Times New Roman" w:eastAsia="宋体" w:cs="宋体"/>
        </w:rPr>
      </w:pPr>
      <w:r>
        <w:rPr>
          <w:rFonts w:hint="eastAsia" w:ascii="Times New Roman" w:hAnsi="Times New Roman" w:eastAsia="宋体" w:cs="宋体"/>
        </w:rPr>
        <w:t>4.如火势难以控制，应及时报请外部支援。</w:t>
      </w:r>
    </w:p>
    <w:p>
      <w:pPr>
        <w:widowControl w:val="0"/>
        <w:adjustRightInd w:val="0"/>
        <w:snapToGrid w:val="0"/>
        <w:spacing w:line="360" w:lineRule="auto"/>
        <w:ind w:firstLine="572" w:firstLineChars="200"/>
        <w:jc w:val="left"/>
        <w:outlineLvl w:val="3"/>
        <w:rPr>
          <w:rFonts w:ascii="Times New Roman" w:hAnsi="Times New Roman" w:eastAsia="宋体" w:cstheme="majorBidi"/>
          <w:b/>
          <w:iCs/>
          <w:color w:val="auto"/>
          <w:spacing w:val="15"/>
          <w:kern w:val="2"/>
          <w:sz w:val="28"/>
          <w:szCs w:val="28"/>
          <w:lang w:val="en-US" w:eastAsia="zh-CN" w:bidi="ar-SA"/>
          <w14:ligatures w14:val="standardContextual"/>
        </w:rPr>
      </w:pPr>
      <w:bookmarkStart w:id="82" w:name="bookmark2643"/>
      <w:bookmarkStart w:id="83" w:name="_Toc16863"/>
      <w:bookmarkStart w:id="84" w:name="bookmark2642"/>
      <w:bookmarkStart w:id="85" w:name="bookmark2641"/>
      <w:r>
        <w:rPr>
          <w:rFonts w:hint="eastAsia" w:ascii="Times New Roman" w:hAnsi="Times New Roman" w:eastAsia="宋体" w:cstheme="majorBidi"/>
          <w:b/>
          <w:iCs/>
          <w:color w:val="auto"/>
          <w:spacing w:val="15"/>
          <w:kern w:val="2"/>
          <w:sz w:val="28"/>
          <w:szCs w:val="28"/>
          <w:lang w:val="en-US" w:eastAsia="zh-CN" w:bidi="ar-SA"/>
          <w14:ligatures w14:val="standardContextual"/>
        </w:rPr>
        <w:t>六、其它要求</w:t>
      </w:r>
      <w:bookmarkEnd w:id="82"/>
      <w:bookmarkEnd w:id="83"/>
      <w:bookmarkEnd w:id="84"/>
      <w:bookmarkEnd w:id="85"/>
    </w:p>
    <w:p>
      <w:pPr>
        <w:widowControl w:val="0"/>
        <w:numPr>
          <w:ilvl w:val="0"/>
          <w:numId w:val="2"/>
        </w:numPr>
        <w:adjustRightInd w:val="0"/>
        <w:snapToGrid w:val="0"/>
        <w:spacing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针对现场应急救援可能出现的技术难点，</w:t>
      </w:r>
      <w:r>
        <w:rPr>
          <w:rFonts w:hint="eastAsia" w:ascii="Times New Roman" w:hAnsi="Times New Roman" w:eastAsia="宋体" w:cs="宋体"/>
          <w:iCs/>
          <w:kern w:val="2"/>
          <w:sz w:val="28"/>
          <w:lang w:val="en-US" w:eastAsia="zh-CN" w:bidi="ar-SA"/>
          <w14:ligatures w14:val="standardContextual"/>
        </w:rPr>
        <w:t>应组织</w:t>
      </w:r>
      <w:r>
        <w:rPr>
          <w:rFonts w:ascii="Times New Roman" w:hAnsi="Times New Roman" w:eastAsia="宋体" w:cs="宋体"/>
          <w:iCs/>
          <w:kern w:val="2"/>
          <w:sz w:val="28"/>
          <w:lang w:val="en-US" w:eastAsia="zh-CN" w:bidi="ar-SA"/>
          <w14:ligatures w14:val="standardContextual"/>
        </w:rPr>
        <w:t>应急专家组应及时研究对策。</w:t>
      </w:r>
    </w:p>
    <w:p>
      <w:pPr>
        <w:widowControl w:val="0"/>
        <w:numPr>
          <w:ilvl w:val="0"/>
          <w:numId w:val="2"/>
        </w:numPr>
        <w:adjustRightInd w:val="0"/>
        <w:snapToGrid w:val="0"/>
        <w:spacing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实施应急救援前，应排除救援现场的隐患，确保救援环境安全。</w:t>
      </w:r>
    </w:p>
    <w:p>
      <w:pPr>
        <w:widowControl w:val="0"/>
        <w:numPr>
          <w:ilvl w:val="0"/>
          <w:numId w:val="2"/>
        </w:numPr>
        <w:adjustRightInd w:val="0"/>
        <w:snapToGrid w:val="0"/>
        <w:spacing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应急救援过程中，应注意防止次生、衍生事故。</w:t>
      </w:r>
    </w:p>
    <w:p>
      <w:pPr>
        <w:widowControl w:val="0"/>
        <w:numPr>
          <w:ilvl w:val="0"/>
          <w:numId w:val="2"/>
        </w:numPr>
        <w:adjustRightInd w:val="0"/>
        <w:snapToGrid w:val="0"/>
        <w:spacing w:line="360" w:lineRule="auto"/>
        <w:ind w:left="0" w:firstLine="510" w:firstLineChars="0"/>
        <w:contextualSpacing/>
        <w:jc w:val="both"/>
        <w:rPr>
          <w:rFonts w:ascii="Times New Roman" w:hAnsi="Times New Roman" w:eastAsia="宋体" w:cs="宋体"/>
          <w:iCs/>
          <w:kern w:val="2"/>
          <w:sz w:val="28"/>
          <w:lang w:val="en-US" w:eastAsia="zh-CN" w:bidi="ar-SA"/>
          <w14:ligatures w14:val="standardContextual"/>
        </w:rPr>
      </w:pPr>
      <w:r>
        <w:rPr>
          <w:rFonts w:ascii="Times New Roman" w:hAnsi="Times New Roman" w:eastAsia="宋体" w:cs="宋体"/>
          <w:iCs/>
          <w:kern w:val="2"/>
          <w:sz w:val="28"/>
          <w:lang w:val="en-US" w:eastAsia="zh-CN" w:bidi="ar-SA"/>
          <w14:ligatures w14:val="standardContextual"/>
        </w:rPr>
        <w:t>为救援人员提供的劳动防护用品应齐全、有效。</w:t>
      </w:r>
    </w:p>
    <w:p>
      <w:pPr>
        <w:spacing w:after="0"/>
        <w:ind w:firstLine="510"/>
        <w:rPr>
          <w:rFonts w:ascii="Times New Roman" w:hAnsi="Times New Roman" w:eastAsia="宋体" w:cs="宋体"/>
        </w:rPr>
      </w:pPr>
      <w:r>
        <w:rPr>
          <w:rFonts w:ascii="Times New Roman" w:hAnsi="Times New Roman" w:eastAsia="宋体" w:cs="宋体"/>
          <w:iCs/>
          <w:kern w:val="2"/>
          <w:sz w:val="28"/>
          <w:lang w:val="en-US" w:eastAsia="zh-CN" w:bidi="ar-SA"/>
          <w14:ligatures w14:val="standardContextual"/>
        </w:rPr>
        <w:t>应</w:t>
      </w:r>
      <w:r>
        <w:rPr>
          <w:rFonts w:hint="eastAsia" w:ascii="Times New Roman" w:hAnsi="Times New Roman" w:eastAsia="宋体" w:cs="宋体"/>
          <w:iCs/>
          <w:kern w:val="2"/>
          <w:sz w:val="28"/>
          <w:lang w:val="en-US" w:eastAsia="zh-CN" w:bidi="ar-SA"/>
          <w14:ligatures w14:val="standardContextual"/>
        </w:rPr>
        <w:t>监督施工单位</w:t>
      </w:r>
      <w:r>
        <w:rPr>
          <w:rFonts w:ascii="Times New Roman" w:hAnsi="Times New Roman" w:eastAsia="宋体" w:cs="宋体"/>
          <w:iCs/>
          <w:kern w:val="2"/>
          <w:sz w:val="28"/>
          <w:lang w:val="en-US" w:eastAsia="zh-CN" w:bidi="ar-SA"/>
          <w14:ligatures w14:val="standardContextual"/>
        </w:rPr>
        <w:t>储备必需的应急救援装备、器材和药品等物资，并确保状态良好</w:t>
      </w:r>
      <w:r>
        <w:rPr>
          <w:rFonts w:hint="eastAsia" w:ascii="Times New Roman" w:hAnsi="Times New Roman" w:eastAsia="宋体" w:cs="宋体"/>
        </w:rPr>
        <w:t>。</w:t>
      </w:r>
    </w:p>
    <w:p>
      <w:pPr>
        <w:pStyle w:val="30"/>
        <w:spacing w:line="348" w:lineRule="auto"/>
        <w:rPr>
          <w:rFonts w:hint="eastAsia"/>
        </w:rPr>
      </w:pPr>
      <w:bookmarkStart w:id="86" w:name="_Toc25121"/>
      <w:bookmarkStart w:id="87" w:name="_Toc202104784"/>
      <w:r>
        <w:rPr>
          <w:rFonts w:hint="eastAsia"/>
        </w:rPr>
        <w:t>3</w:t>
      </w:r>
      <w:r>
        <w:t>.5 应急支援</w:t>
      </w:r>
      <w:bookmarkEnd w:id="86"/>
      <w:bookmarkEnd w:id="87"/>
    </w:p>
    <w:p>
      <w:pPr>
        <w:ind w:firstLine="510"/>
        <w:rPr>
          <w:rFonts w:hint="eastAsia" w:eastAsia="宋体"/>
          <w:lang w:eastAsia="zh-CN"/>
        </w:rPr>
      </w:pPr>
      <w:r>
        <w:rPr>
          <w:rFonts w:hint="eastAsia" w:ascii="Times New Roman" w:hAnsi="Times New Roman" w:eastAsia="宋体" w:cs="宋体"/>
        </w:rPr>
        <w:t>如</w:t>
      </w:r>
      <w:r>
        <w:rPr>
          <w:rFonts w:hint="eastAsia" w:cs="宋体"/>
          <w:lang w:eastAsia="zh-CN"/>
        </w:rPr>
        <w:t>建筑施工事故</w:t>
      </w:r>
      <w:r>
        <w:rPr>
          <w:rFonts w:hint="eastAsia" w:ascii="Times New Roman" w:hAnsi="Times New Roman" w:eastAsia="宋体" w:cs="宋体"/>
        </w:rPr>
        <w:t>发展迅猛，难以有效控制，事故发展趋势有造成较大（Ⅲ级）及以上级别事故伤亡的可能，现场总指挥应报请应急指挥部总指挥作出申请扩大应急的决策。立即</w:t>
      </w:r>
      <w:r>
        <w:rPr>
          <w:rFonts w:ascii="Times New Roman" w:hAnsi="Times New Roman" w:eastAsia="宋体" w:cs="宋体"/>
        </w:rPr>
        <w:t>转入扩大应急状态</w:t>
      </w:r>
      <w:r>
        <w:rPr>
          <w:rFonts w:hint="eastAsia" w:ascii="Times New Roman" w:hAnsi="Times New Roman" w:eastAsia="宋体" w:cs="宋体"/>
        </w:rPr>
        <w:t>，由现场应急指挥部向</w:t>
      </w:r>
      <w:r>
        <w:rPr>
          <w:rFonts w:hint="eastAsia" w:ascii="Times New Roman" w:hAnsi="Times New Roman" w:eastAsia="宋体" w:cs="宋体"/>
          <w:lang w:val="en-US" w:eastAsia="zh-CN"/>
        </w:rPr>
        <w:t>上级部门</w:t>
      </w:r>
      <w:r>
        <w:rPr>
          <w:rFonts w:hint="eastAsia" w:ascii="Times New Roman" w:hAnsi="Times New Roman" w:eastAsia="宋体" w:cs="宋体"/>
        </w:rPr>
        <w:t>申请增援</w:t>
      </w:r>
      <w:r>
        <w:rPr>
          <w:rFonts w:hint="eastAsia" w:ascii="Times New Roman" w:hAnsi="Times New Roman" w:eastAsia="宋体" w:cs="宋体"/>
          <w:lang w:eastAsia="zh-CN"/>
        </w:rPr>
        <w:t>。</w:t>
      </w:r>
    </w:p>
    <w:p>
      <w:pPr>
        <w:pStyle w:val="30"/>
        <w:spacing w:line="348" w:lineRule="auto"/>
        <w:rPr>
          <w:rFonts w:hint="eastAsia"/>
        </w:rPr>
      </w:pPr>
      <w:bookmarkStart w:id="88" w:name="_Toc18874"/>
      <w:bookmarkStart w:id="89" w:name="_Toc12753"/>
      <w:bookmarkStart w:id="90" w:name="_Toc9648"/>
      <w:bookmarkStart w:id="91" w:name="_Toc17214"/>
      <w:r>
        <w:rPr>
          <w:rFonts w:hint="eastAsia"/>
        </w:rPr>
        <w:t>3</w:t>
      </w:r>
      <w:r>
        <w:t>.</w:t>
      </w:r>
      <w:r>
        <w:rPr>
          <w:rFonts w:hint="eastAsia"/>
        </w:rPr>
        <w:t>6</w:t>
      </w:r>
      <w:r>
        <w:t>响应终止</w:t>
      </w:r>
      <w:bookmarkEnd w:id="88"/>
      <w:bookmarkEnd w:id="89"/>
      <w:bookmarkEnd w:id="90"/>
      <w:bookmarkEnd w:id="91"/>
    </w:p>
    <w:p>
      <w:pPr>
        <w:pStyle w:val="32"/>
        <w:spacing w:line="348" w:lineRule="auto"/>
        <w:ind w:firstLine="550"/>
        <w:rPr>
          <w:rFonts w:hint="eastAsia"/>
        </w:rPr>
      </w:pPr>
      <w:bookmarkStart w:id="92" w:name="_Toc5504"/>
      <w:bookmarkStart w:id="93" w:name="_Toc5432"/>
      <w:bookmarkStart w:id="94" w:name="_Toc49606175"/>
      <w:bookmarkStart w:id="95" w:name="_Toc21155"/>
      <w:bookmarkStart w:id="96" w:name="_Toc27837"/>
      <w:r>
        <w:rPr>
          <w:rFonts w:hint="eastAsia"/>
        </w:rPr>
        <w:t>3</w:t>
      </w:r>
      <w:r>
        <w:t>.</w:t>
      </w:r>
      <w:r>
        <w:rPr>
          <w:rFonts w:hint="eastAsia"/>
        </w:rPr>
        <w:t>6</w:t>
      </w:r>
      <w:r>
        <w:t xml:space="preserve">.1 </w:t>
      </w:r>
      <w:r>
        <w:rPr>
          <w:rFonts w:hint="eastAsia"/>
        </w:rPr>
        <w:t>应急终止的条件</w:t>
      </w:r>
      <w:bookmarkEnd w:id="92"/>
      <w:bookmarkEnd w:id="93"/>
      <w:bookmarkEnd w:id="94"/>
      <w:bookmarkEnd w:id="95"/>
      <w:bookmarkEnd w:id="96"/>
    </w:p>
    <w:p>
      <w:pPr>
        <w:spacing w:line="348" w:lineRule="auto"/>
        <w:ind w:firstLine="510"/>
      </w:pPr>
      <w:r>
        <w:rPr>
          <w:rFonts w:hint="eastAsia"/>
        </w:rPr>
        <w:t>应急终止必须同时具备以下条件：</w:t>
      </w:r>
    </w:p>
    <w:p>
      <w:pPr>
        <w:pStyle w:val="47"/>
        <w:numPr>
          <w:ilvl w:val="0"/>
          <w:numId w:val="3"/>
        </w:numPr>
        <w:spacing w:line="348" w:lineRule="auto"/>
        <w:ind w:firstLineChars="0"/>
      </w:pPr>
      <w:r>
        <w:rPr>
          <w:rFonts w:hint="eastAsia"/>
        </w:rPr>
        <w:t>现场抢险救援工作结束。</w:t>
      </w:r>
    </w:p>
    <w:p>
      <w:pPr>
        <w:pStyle w:val="47"/>
        <w:numPr>
          <w:ilvl w:val="0"/>
          <w:numId w:val="3"/>
        </w:numPr>
        <w:spacing w:line="348" w:lineRule="auto"/>
        <w:ind w:firstLineChars="0"/>
      </w:pPr>
      <w:r>
        <w:rPr>
          <w:rFonts w:hint="eastAsia"/>
        </w:rPr>
        <w:t>事故现场隐患得到消除。</w:t>
      </w:r>
    </w:p>
    <w:p>
      <w:pPr>
        <w:pStyle w:val="47"/>
        <w:numPr>
          <w:ilvl w:val="0"/>
          <w:numId w:val="3"/>
        </w:numPr>
        <w:spacing w:line="348" w:lineRule="auto"/>
        <w:ind w:firstLineChars="0"/>
      </w:pPr>
      <w:r>
        <w:rPr>
          <w:rFonts w:hint="eastAsia"/>
        </w:rPr>
        <w:t>受伤人员得到妥善医治。</w:t>
      </w:r>
    </w:p>
    <w:p>
      <w:pPr>
        <w:pStyle w:val="47"/>
        <w:numPr>
          <w:ilvl w:val="0"/>
          <w:numId w:val="3"/>
        </w:numPr>
        <w:spacing w:line="348" w:lineRule="auto"/>
        <w:ind w:firstLineChars="0"/>
      </w:pPr>
      <w:r>
        <w:rPr>
          <w:rFonts w:hint="eastAsia"/>
        </w:rPr>
        <w:t>紧急疏散人员得到妥善安置。</w:t>
      </w:r>
    </w:p>
    <w:p>
      <w:pPr>
        <w:pStyle w:val="47"/>
        <w:numPr>
          <w:ilvl w:val="0"/>
          <w:numId w:val="3"/>
        </w:numPr>
        <w:spacing w:line="348" w:lineRule="auto"/>
        <w:ind w:firstLineChars="0"/>
      </w:pPr>
      <w:r>
        <w:rPr>
          <w:rFonts w:hint="eastAsia"/>
        </w:rPr>
        <w:t>导致次生、衍生事故和社会不稳定的因素得到有效控制。</w:t>
      </w:r>
    </w:p>
    <w:p>
      <w:pPr>
        <w:pStyle w:val="32"/>
        <w:spacing w:line="348" w:lineRule="auto"/>
        <w:ind w:firstLine="550"/>
        <w:rPr>
          <w:rFonts w:hint="eastAsia"/>
        </w:rPr>
      </w:pPr>
      <w:bookmarkStart w:id="97" w:name="_Toc3729"/>
      <w:bookmarkStart w:id="98" w:name="_Toc1196"/>
      <w:bookmarkStart w:id="99" w:name="_Toc15169"/>
      <w:bookmarkStart w:id="100" w:name="_Toc49606176"/>
      <w:bookmarkStart w:id="101" w:name="_Toc193"/>
      <w:r>
        <w:rPr>
          <w:rFonts w:hint="eastAsia"/>
        </w:rPr>
        <w:t>3</w:t>
      </w:r>
      <w:r>
        <w:t>.</w:t>
      </w:r>
      <w:r>
        <w:rPr>
          <w:rFonts w:hint="eastAsia"/>
        </w:rPr>
        <w:t>6</w:t>
      </w:r>
      <w:r>
        <w:t>.2</w:t>
      </w:r>
      <w:r>
        <w:rPr>
          <w:rFonts w:hint="eastAsia"/>
        </w:rPr>
        <w:t>应急终止的程序</w:t>
      </w:r>
      <w:bookmarkEnd w:id="97"/>
      <w:bookmarkEnd w:id="98"/>
      <w:bookmarkEnd w:id="99"/>
      <w:bookmarkEnd w:id="100"/>
      <w:bookmarkEnd w:id="101"/>
    </w:p>
    <w:p>
      <w:pPr>
        <w:pStyle w:val="47"/>
        <w:numPr>
          <w:ilvl w:val="0"/>
          <w:numId w:val="4"/>
        </w:numPr>
        <w:ind w:firstLineChars="0"/>
        <w:rPr>
          <w:rFonts w:hint="eastAsia" w:ascii="宋体" w:hAnsi="宋体" w:eastAsia="宋体" w:cs="宋体"/>
        </w:rPr>
      </w:pPr>
      <w:r>
        <w:rPr>
          <w:rFonts w:hint="eastAsia" w:ascii="宋体" w:hAnsi="宋体" w:eastAsia="宋体" w:cs="宋体"/>
        </w:rPr>
        <w:t xml:space="preserve">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 </w:t>
      </w:r>
    </w:p>
    <w:p>
      <w:pPr>
        <w:pStyle w:val="47"/>
        <w:numPr>
          <w:ilvl w:val="0"/>
          <w:numId w:val="4"/>
        </w:numPr>
        <w:ind w:firstLineChars="0"/>
        <w:rPr>
          <w:rFonts w:hint="eastAsia" w:ascii="宋体" w:hAnsi="宋体" w:eastAsia="宋体" w:cs="宋体"/>
        </w:rPr>
      </w:pPr>
      <w:r>
        <w:rPr>
          <w:rFonts w:hint="eastAsia" w:ascii="宋体" w:hAnsi="宋体" w:eastAsia="宋体" w:cs="宋体"/>
        </w:rPr>
        <w:t>Ⅰ级、Ⅱ级响应结束程序：由国家、省级、市级或区级人民政府应急救援指挥机构按照“谁启动，谁终止”的原则下达应急终止的命令。</w:t>
      </w:r>
    </w:p>
    <w:p>
      <w:pPr>
        <w:pStyle w:val="47"/>
        <w:numPr>
          <w:ilvl w:val="0"/>
          <w:numId w:val="4"/>
        </w:numPr>
        <w:spacing w:line="348" w:lineRule="auto"/>
        <w:ind w:firstLine="560" w:firstLineChars="0"/>
      </w:pPr>
      <w:r>
        <w:rPr>
          <w:rFonts w:hint="eastAsia" w:ascii="宋体" w:hAnsi="宋体" w:eastAsia="宋体" w:cs="宋体"/>
        </w:rPr>
        <w:t>有序组织应急救援队伍、相关救援人员和救援装备设备撤离现场，并做好善后工作和新闻发布等工作</w:t>
      </w:r>
      <w:r>
        <w:rPr>
          <w:rFonts w:hint="eastAsia"/>
        </w:rPr>
        <w:t>。</w:t>
      </w:r>
      <w:r>
        <w:rPr>
          <w:rFonts w:hint="eastAsia"/>
        </w:rPr>
        <w:br w:type="page"/>
      </w:r>
    </w:p>
    <w:p>
      <w:pPr>
        <w:pStyle w:val="2"/>
        <w:rPr>
          <w:rFonts w:ascii="Times New Roman" w:hAnsi="Times New Roman"/>
        </w:rPr>
      </w:pPr>
      <w:bookmarkStart w:id="102" w:name="_Toc28959"/>
      <w:bookmarkStart w:id="103" w:name="_Toc21273"/>
      <w:r>
        <w:rPr>
          <w:rFonts w:hint="eastAsia" w:ascii="Times New Roman" w:hAnsi="Times New Roman"/>
        </w:rPr>
        <w:t>4</w:t>
      </w:r>
      <w:r>
        <w:rPr>
          <w:rFonts w:ascii="Times New Roman" w:hAnsi="Times New Roman"/>
        </w:rPr>
        <w:t xml:space="preserve"> </w:t>
      </w:r>
      <w:r>
        <w:rPr>
          <w:rFonts w:hint="eastAsia"/>
        </w:rPr>
        <w:t>应急保障</w:t>
      </w:r>
      <w:bookmarkEnd w:id="102"/>
      <w:bookmarkEnd w:id="103"/>
    </w:p>
    <w:p>
      <w:pPr>
        <w:pStyle w:val="30"/>
        <w:rPr>
          <w:rFonts w:hint="eastAsia"/>
          <w:szCs w:val="28"/>
        </w:rPr>
      </w:pPr>
      <w:bookmarkStart w:id="104" w:name="_Toc15783"/>
      <w:bookmarkStart w:id="105" w:name="_Toc6490"/>
      <w:bookmarkStart w:id="106" w:name="_Toc10293"/>
      <w:bookmarkStart w:id="107" w:name="_Toc10639"/>
      <w:bookmarkStart w:id="108" w:name="_Toc65244803"/>
      <w:r>
        <w:rPr>
          <w:rFonts w:hint="eastAsia"/>
        </w:rPr>
        <w:t>4</w:t>
      </w:r>
      <w:r>
        <w:t>.1 通信与信息保障</w:t>
      </w:r>
      <w:bookmarkEnd w:id="104"/>
      <w:bookmarkEnd w:id="105"/>
      <w:bookmarkEnd w:id="106"/>
      <w:bookmarkEnd w:id="107"/>
      <w:bookmarkEnd w:id="108"/>
    </w:p>
    <w:p>
      <w:pPr>
        <w:ind w:firstLine="510"/>
      </w:pPr>
      <w:r>
        <w:rPr>
          <w:rFonts w:hint="eastAsia" w:ascii="宋体" w:hAnsi="宋体" w:eastAsia="宋体" w:cs="宋体"/>
        </w:rPr>
        <w:t>信息的及时传递对应急救援工作的顺利进行是非常必要的，通讯联络主要由</w:t>
      </w:r>
      <w:r>
        <w:rPr>
          <w:rFonts w:hint="eastAsia" w:ascii="宋体" w:hAnsi="宋体" w:cs="宋体"/>
          <w:lang w:val="en-US" w:eastAsia="zh-CN"/>
        </w:rPr>
        <w:t>后续处置组</w:t>
      </w:r>
      <w:r>
        <w:rPr>
          <w:rFonts w:hint="eastAsia" w:ascii="宋体" w:hAnsi="宋体" w:eastAsia="宋体" w:cs="宋体"/>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lang w:val="en-US" w:eastAsia="zh-CN"/>
        </w:rPr>
        <w:t>应急办公室</w:t>
      </w:r>
      <w:r>
        <w:rPr>
          <w:rFonts w:hint="eastAsia"/>
        </w:rPr>
        <w:t>。</w:t>
      </w:r>
    </w:p>
    <w:p>
      <w:pPr>
        <w:pStyle w:val="30"/>
        <w:rPr>
          <w:rFonts w:hint="eastAsia"/>
        </w:rPr>
      </w:pPr>
      <w:bookmarkStart w:id="109" w:name="_Toc14314"/>
      <w:bookmarkStart w:id="110" w:name="_Toc21420"/>
      <w:bookmarkStart w:id="111" w:name="_Toc65244804"/>
      <w:bookmarkStart w:id="112" w:name="_Toc17361"/>
      <w:bookmarkStart w:id="113" w:name="_Toc17732"/>
      <w:r>
        <w:rPr>
          <w:rFonts w:hint="eastAsia"/>
        </w:rPr>
        <w:t>4</w:t>
      </w:r>
      <w:r>
        <w:t>.2 应急队伍保障</w:t>
      </w:r>
      <w:bookmarkEnd w:id="109"/>
      <w:bookmarkEnd w:id="110"/>
      <w:bookmarkEnd w:id="111"/>
      <w:bookmarkEnd w:id="112"/>
      <w:bookmarkEnd w:id="113"/>
    </w:p>
    <w:p>
      <w:pPr>
        <w:ind w:firstLine="560"/>
        <w:rPr>
          <w:rFonts w:hint="eastAsia" w:ascii="宋体" w:hAnsi="宋体" w:eastAsia="宋体" w:cs="宋体"/>
        </w:rPr>
      </w:pPr>
      <w:r>
        <w:rPr>
          <w:rFonts w:hint="eastAsia" w:ascii="宋体" w:hAnsi="宋体" w:eastAsia="宋体" w:cs="宋体"/>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四个应急救援分队，包括中石油云南石化有限公司消防支队、云南天安化工有限公司应急救援队、祥丰石化应急救援队、昆明钢铁控股有限公司消防中心，安宁高新技术产业开发区管理委员会与上述应急救援队均签订了《应急救援联动协议》。</w:t>
      </w:r>
    </w:p>
    <w:p>
      <w:pPr>
        <w:ind w:firstLine="560"/>
        <w:rPr>
          <w:rFonts w:hint="eastAsia" w:ascii="宋体" w:hAnsi="宋体" w:eastAsia="宋体" w:cs="宋体"/>
        </w:rPr>
      </w:pPr>
      <w:r>
        <w:rPr>
          <w:rFonts w:hint="eastAsia" w:ascii="宋体" w:hAnsi="宋体" w:eastAsia="宋体" w:cs="宋体"/>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10"/>
      </w:pPr>
      <w:r>
        <w:rPr>
          <w:rFonts w:hint="eastAsia" w:ascii="宋体" w:hAnsi="宋体" w:eastAsia="宋体" w:cs="宋体"/>
        </w:rPr>
        <w:t>专家组参与生产安全事故灾难的救援工作，研究并提出事故救援技术方案，由现场指挥部决策后实施，确保事故救援的科学性、合理性和有效性</w:t>
      </w:r>
      <w:r>
        <w:rPr>
          <w:rFonts w:hint="eastAsia"/>
        </w:rPr>
        <w:t>。</w:t>
      </w:r>
    </w:p>
    <w:p>
      <w:pPr>
        <w:pStyle w:val="30"/>
        <w:rPr>
          <w:rFonts w:hint="eastAsia"/>
        </w:rPr>
      </w:pPr>
      <w:bookmarkStart w:id="114" w:name="_Toc65244805"/>
      <w:bookmarkStart w:id="115" w:name="_Toc28913"/>
      <w:bookmarkStart w:id="116" w:name="_Toc10024"/>
      <w:bookmarkStart w:id="117" w:name="_Toc27338"/>
      <w:bookmarkStart w:id="118" w:name="_Toc13195"/>
      <w:r>
        <w:rPr>
          <w:rFonts w:hint="eastAsia"/>
        </w:rPr>
        <w:t>4.3 物资装备保</w:t>
      </w:r>
      <w:bookmarkEnd w:id="114"/>
      <w:r>
        <w:rPr>
          <w:rFonts w:hint="eastAsia"/>
        </w:rPr>
        <w:t>障</w:t>
      </w:r>
      <w:bookmarkEnd w:id="115"/>
      <w:bookmarkEnd w:id="116"/>
      <w:bookmarkEnd w:id="117"/>
      <w:bookmarkEnd w:id="118"/>
    </w:p>
    <w:p>
      <w:pPr>
        <w:ind w:firstLine="510"/>
        <w:rPr>
          <w:kern w:val="0"/>
        </w:rPr>
      </w:pPr>
      <w:bookmarkStart w:id="119" w:name="_Toc517862572"/>
      <w:bookmarkStart w:id="120" w:name="_Toc24757"/>
      <w:bookmarkStart w:id="121" w:name="_Toc17995"/>
      <w:r>
        <w:rPr>
          <w:rFonts w:hint="eastAsia" w:ascii="宋体" w:hAnsi="宋体" w:eastAsia="宋体" w:cs="宋体"/>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119"/>
      <w:r>
        <w:rPr>
          <w:rFonts w:hint="eastAsia" w:ascii="宋体" w:hAnsi="宋体" w:eastAsia="宋体" w:cs="宋体"/>
          <w:kern w:val="0"/>
        </w:rPr>
        <w:t>备要求》（GB 30077）有关规定配备和储备必须的应急救援装备和物资。应急物资储备情况详见《安宁高新技术产业开发区草铺化工园区应急资源调查报告》</w:t>
      </w:r>
      <w:r>
        <w:rPr>
          <w:rFonts w:hint="eastAsia" w:ascii="宋体" w:hAnsi="宋体" w:cs="宋体"/>
          <w:kern w:val="0"/>
          <w:lang w:eastAsia="zh-CN"/>
        </w:rPr>
        <w:t>“</w:t>
      </w:r>
      <w:r>
        <w:rPr>
          <w:rFonts w:hint="eastAsia" w:ascii="宋体" w:hAnsi="宋体" w:cs="宋体"/>
          <w:kern w:val="0"/>
          <w:lang w:val="en-US" w:eastAsia="zh-CN"/>
        </w:rPr>
        <w:t xml:space="preserve">第3章 </w:t>
      </w:r>
      <w:r>
        <w:rPr>
          <w:rFonts w:hint="eastAsia" w:ascii="宋体" w:hAnsi="宋体" w:cs="宋体"/>
          <w:kern w:val="0"/>
          <w:lang w:eastAsia="zh-CN"/>
        </w:rPr>
        <w:t>园区内部应急资源”</w:t>
      </w:r>
      <w:r>
        <w:rPr>
          <w:rFonts w:hint="eastAsia"/>
          <w:kern w:val="0"/>
        </w:rPr>
        <w:t>。</w:t>
      </w:r>
    </w:p>
    <w:p>
      <w:pPr>
        <w:pStyle w:val="30"/>
        <w:rPr>
          <w:rFonts w:hint="eastAsia"/>
        </w:rPr>
      </w:pPr>
      <w:bookmarkStart w:id="122" w:name="_Toc16097"/>
      <w:bookmarkStart w:id="123" w:name="_Toc19794"/>
      <w:r>
        <w:rPr>
          <w:rFonts w:hint="eastAsia"/>
        </w:rPr>
        <w:t>4</w:t>
      </w:r>
      <w:r>
        <w:t>.4 医疗保障</w:t>
      </w:r>
      <w:bookmarkEnd w:id="120"/>
      <w:bookmarkEnd w:id="121"/>
      <w:bookmarkEnd w:id="122"/>
      <w:bookmarkEnd w:id="123"/>
      <w:r>
        <w:t xml:space="preserve"> </w:t>
      </w:r>
    </w:p>
    <w:p>
      <w:pPr>
        <w:ind w:firstLine="510"/>
      </w:pPr>
      <w:r>
        <w:rPr>
          <w:rFonts w:hint="eastAsia" w:ascii="宋体" w:hAnsi="宋体" w:eastAsia="宋体" w:cs="宋体"/>
        </w:rPr>
        <w:t>园区内的伤员、中毒救护的治疗服务和现场救护所需要的药品和人员可依托昆明医科大学第二附属医院、安宁市人民医院、昆明市第四人民医院（云南昆钢医院）、安宁市中医院、云天医院、草铺卫生院、禄裱卫生院等。云南安宁产业园区与安宁市人民医院、草铺卫生院、禄裱卫生院签订了医疗救护协议</w:t>
      </w:r>
      <w:r>
        <w:rPr>
          <w:rFonts w:hint="eastAsia"/>
        </w:rPr>
        <w:t>。</w:t>
      </w:r>
    </w:p>
    <w:p>
      <w:pPr>
        <w:pStyle w:val="30"/>
        <w:rPr>
          <w:rFonts w:hint="eastAsia"/>
        </w:rPr>
      </w:pPr>
      <w:bookmarkStart w:id="124" w:name="_Toc25107"/>
      <w:bookmarkStart w:id="125" w:name="_Toc31057"/>
      <w:bookmarkStart w:id="126" w:name="_Toc1424"/>
      <w:bookmarkStart w:id="127" w:name="_Toc18280"/>
      <w:bookmarkStart w:id="128" w:name="_Toc6094"/>
      <w:r>
        <w:rPr>
          <w:rFonts w:hint="eastAsia"/>
        </w:rPr>
        <w:t>4.5 交通运输保障</w:t>
      </w:r>
      <w:bookmarkEnd w:id="124"/>
      <w:bookmarkEnd w:id="125"/>
      <w:bookmarkEnd w:id="126"/>
      <w:bookmarkEnd w:id="127"/>
      <w:bookmarkEnd w:id="128"/>
      <w:r>
        <w:rPr>
          <w:rFonts w:hint="eastAsia"/>
        </w:rPr>
        <w:t xml:space="preserve"> </w:t>
      </w:r>
    </w:p>
    <w:p>
      <w:pPr>
        <w:ind w:firstLine="510"/>
        <w:rPr>
          <w:kern w:val="0"/>
        </w:rPr>
      </w:pPr>
      <w:r>
        <w:rPr>
          <w:rFonts w:hint="eastAsia" w:ascii="宋体" w:hAnsi="宋体" w:eastAsia="宋体" w:cs="宋体"/>
          <w:kern w:val="0"/>
        </w:rPr>
        <w:t>园区已规划有较为完善的交通运输网络，满足消防、应急救援车辆运输条件。园区规划有危险化学品运输专线，当发生事故事，可避免危化品运输车辆与消防、应急救援车辆交叉、混行或堵塞通道</w:t>
      </w:r>
      <w:r>
        <w:rPr>
          <w:rFonts w:hint="eastAsia"/>
          <w:kern w:val="0"/>
        </w:rPr>
        <w:t>。</w:t>
      </w:r>
    </w:p>
    <w:p>
      <w:pPr>
        <w:pStyle w:val="30"/>
        <w:rPr>
          <w:rFonts w:hint="eastAsia"/>
        </w:rPr>
      </w:pPr>
      <w:bookmarkStart w:id="129" w:name="_Toc31775"/>
      <w:bookmarkStart w:id="130" w:name="_Toc22370"/>
      <w:bookmarkStart w:id="131" w:name="_Toc7502"/>
      <w:bookmarkStart w:id="132" w:name="_Toc32411"/>
      <w:bookmarkStart w:id="133" w:name="_Toc14549"/>
      <w:r>
        <w:rPr>
          <w:rFonts w:hint="eastAsia"/>
        </w:rPr>
        <w:t>4.6 技术储备与保障</w:t>
      </w:r>
      <w:bookmarkEnd w:id="129"/>
      <w:bookmarkEnd w:id="130"/>
      <w:bookmarkEnd w:id="131"/>
      <w:bookmarkEnd w:id="132"/>
      <w:bookmarkEnd w:id="133"/>
      <w:r>
        <w:rPr>
          <w:rFonts w:hint="eastAsia"/>
        </w:rPr>
        <w:t xml:space="preserve"> </w:t>
      </w:r>
    </w:p>
    <w:p>
      <w:pPr>
        <w:ind w:firstLine="510"/>
        <w:rPr>
          <w:kern w:val="0"/>
        </w:rPr>
      </w:pPr>
      <w:r>
        <w:rPr>
          <w:rFonts w:hint="eastAsia" w:ascii="宋体" w:hAnsi="宋体" w:cs="宋体"/>
          <w:kern w:val="0"/>
          <w:lang w:val="en-US" w:eastAsia="zh-CN"/>
        </w:rPr>
        <w:t>园区</w:t>
      </w:r>
      <w:r>
        <w:rPr>
          <w:rFonts w:hint="eastAsia" w:ascii="宋体" w:hAnsi="宋体" w:eastAsia="宋体" w:cs="宋体"/>
          <w:kern w:val="0"/>
        </w:rPr>
        <w:t>组建安全生产应急专家库，充分发挥专家作用，为事故处置决策提供咨询、指导。专家组名单及联系方式见《</w:t>
      </w:r>
      <w:r>
        <w:rPr>
          <w:rFonts w:hint="eastAsia" w:ascii="宋体" w:hAnsi="宋体" w:eastAsia="宋体" w:cs="宋体"/>
          <w:kern w:val="0"/>
          <w:lang w:eastAsia="zh-CN"/>
        </w:rPr>
        <w:t>安宁高新技术产业开发区草铺化工园区</w:t>
      </w:r>
      <w:r>
        <w:rPr>
          <w:rFonts w:hint="eastAsia" w:ascii="宋体" w:hAnsi="宋体" w:eastAsia="宋体" w:cs="宋体"/>
          <w:kern w:val="0"/>
        </w:rPr>
        <w:t>应急资源调查报告》</w:t>
      </w:r>
      <w:r>
        <w:rPr>
          <w:rFonts w:hint="eastAsia"/>
          <w:kern w:val="0"/>
        </w:rPr>
        <w:t>。</w:t>
      </w:r>
    </w:p>
    <w:p>
      <w:pPr>
        <w:pStyle w:val="30"/>
        <w:rPr>
          <w:rFonts w:hint="eastAsia"/>
        </w:rPr>
      </w:pPr>
      <w:bookmarkStart w:id="134" w:name="_Toc15483"/>
      <w:r>
        <w:rPr>
          <w:rFonts w:hint="eastAsia"/>
        </w:rPr>
        <w:t>4.7其它保障</w:t>
      </w:r>
      <w:bookmarkEnd w:id="134"/>
    </w:p>
    <w:p>
      <w:pPr>
        <w:ind w:firstLine="510"/>
      </w:pPr>
      <w:r>
        <w:rPr>
          <w:rFonts w:hint="eastAsia"/>
        </w:rPr>
        <w:t>（1）园区层面不断健全完善应急管理体系，结合应急演练和事故应急处情况，及时修编应急预案；</w:t>
      </w:r>
    </w:p>
    <w:p>
      <w:pPr>
        <w:ind w:firstLine="510"/>
      </w:pPr>
      <w:r>
        <w:rPr>
          <w:rFonts w:hint="eastAsia"/>
        </w:rPr>
        <w:t>（2）督促辖区内企业健全完善应急预案体系，要求以现场处置为核心，不断提升应急预案的实操性。</w:t>
      </w:r>
    </w:p>
    <w:p>
      <w:pPr>
        <w:ind w:firstLine="510"/>
      </w:pPr>
      <w:r>
        <w:rPr>
          <w:rFonts w:hint="eastAsia"/>
        </w:rPr>
        <w:t>（3）定期开展应急预案培训演练，不断增强应急组织机构人员的安全风险防范意识和应急处置能力。</w:t>
      </w:r>
    </w:p>
    <w:p>
      <w:pPr>
        <w:ind w:firstLine="510"/>
      </w:pPr>
      <w:r>
        <w:rPr>
          <w:rFonts w:hint="eastAsia"/>
        </w:rPr>
        <w:t>（4）建立园区应急指挥中心、应急管理信息数据库，不断提升园区应急资源整合能力和应急处理处置的时效性。</w:t>
      </w:r>
    </w:p>
    <w:p>
      <w:pPr>
        <w:ind w:firstLine="510"/>
      </w:pPr>
      <w:r>
        <w:br w:type="page"/>
      </w:r>
    </w:p>
    <w:p>
      <w:pPr>
        <w:pStyle w:val="2"/>
        <w:rPr>
          <w:rFonts w:hint="eastAsia"/>
        </w:rPr>
      </w:pPr>
      <w:bookmarkStart w:id="135" w:name="_Toc1223"/>
      <w:r>
        <w:rPr>
          <w:rFonts w:hint="eastAsia"/>
        </w:rPr>
        <w:t>附件</w:t>
      </w:r>
      <w:bookmarkEnd w:id="135"/>
    </w:p>
    <w:p>
      <w:pPr>
        <w:pStyle w:val="30"/>
        <w:rPr>
          <w:rFonts w:hint="eastAsia"/>
        </w:rPr>
      </w:pPr>
      <w:bookmarkStart w:id="136" w:name="_Toc23513"/>
      <w:r>
        <w:rPr>
          <w:rFonts w:hint="eastAsia"/>
        </w:rPr>
        <w:t>附件</w:t>
      </w:r>
      <w:r>
        <w:rPr>
          <w:rFonts w:hint="eastAsia"/>
          <w:lang w:val="en-US" w:eastAsia="zh-CN"/>
        </w:rPr>
        <w:t>1</w:t>
      </w:r>
      <w:r>
        <w:rPr>
          <w:rFonts w:hint="eastAsia"/>
        </w:rPr>
        <w:t>：应急预案体系衔接</w:t>
      </w:r>
      <w:bookmarkEnd w:id="136"/>
    </w:p>
    <w:p>
      <w:pPr>
        <w:ind w:firstLine="0" w:firstLineChars="0"/>
        <w:jc w:val="center"/>
      </w:pPr>
      <w:r>
        <w:drawing>
          <wp:inline distT="0" distB="0" distL="114300" distR="114300">
            <wp:extent cx="5826760" cy="341439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826760" cy="3414395"/>
                    </a:xfrm>
                    <a:prstGeom prst="rect">
                      <a:avLst/>
                    </a:prstGeom>
                    <a:noFill/>
                    <a:ln>
                      <a:noFill/>
                    </a:ln>
                  </pic:spPr>
                </pic:pic>
              </a:graphicData>
            </a:graphic>
          </wp:inline>
        </w:drawing>
      </w:r>
    </w:p>
    <w:p>
      <w:pPr>
        <w:ind w:firstLine="510"/>
      </w:pPr>
    </w:p>
    <w:p>
      <w:pPr>
        <w:ind w:firstLine="510"/>
      </w:pPr>
    </w:p>
    <w:p>
      <w:pPr>
        <w:ind w:firstLine="510"/>
      </w:pPr>
      <w:r>
        <w:br w:type="page"/>
      </w:r>
    </w:p>
    <w:p>
      <w:pPr>
        <w:pStyle w:val="30"/>
        <w:ind w:firstLine="510"/>
        <w:rPr>
          <w:rFonts w:hint="eastAsia"/>
        </w:rPr>
      </w:pPr>
      <w:bookmarkStart w:id="137" w:name="_Toc2485"/>
      <w:r>
        <w:rPr>
          <w:rFonts w:hint="eastAsia"/>
        </w:rPr>
        <w:t>附件</w:t>
      </w:r>
      <w:r>
        <w:rPr>
          <w:rFonts w:hint="eastAsia"/>
          <w:lang w:val="en-US" w:eastAsia="zh-CN"/>
        </w:rPr>
        <w:t>2</w:t>
      </w:r>
      <w:r>
        <w:rPr>
          <w:rFonts w:hint="eastAsia"/>
        </w:rPr>
        <w:t>：术语和定义</w:t>
      </w:r>
      <w:bookmarkEnd w:id="137"/>
    </w:p>
    <w:p>
      <w:pPr>
        <w:pStyle w:val="17"/>
        <w:ind w:firstLine="572"/>
      </w:pPr>
      <w:r>
        <w:rPr>
          <w:rFonts w:hint="eastAsia"/>
        </w:rPr>
        <w:t>一、事故等级</w:t>
      </w:r>
    </w:p>
    <w:p>
      <w:pPr>
        <w:ind w:firstLine="510"/>
      </w:pPr>
      <w:r>
        <w:t>事故等级，是指根据事故造成的人员伤亡或直接经济损失的严重程度划分的等级。</w:t>
      </w:r>
      <w:r>
        <w:rPr>
          <w:rFonts w:hint="eastAsia"/>
        </w:rPr>
        <w:t>根据</w:t>
      </w:r>
      <w:r>
        <w:t>《生产安全事故报告和调查处理条例》</w:t>
      </w:r>
      <w:r>
        <w:rPr>
          <w:rFonts w:hint="eastAsia"/>
        </w:rPr>
        <w:t>的有关规定，根据生产安全事故造成的人员伤亡或者直接经济损失，事故一般分为以下等级：</w:t>
      </w:r>
    </w:p>
    <w:p>
      <w:pPr>
        <w:ind w:firstLine="510"/>
      </w:pPr>
      <w:r>
        <w:rPr>
          <w:rFonts w:hint="eastAsia"/>
        </w:rPr>
        <w:t>（一）特别重大事故，是指造成30人以上死亡，或者100人以上重伤（包括急性工业中毒，下同），或者1亿元以上直接经济损失的事故；</w:t>
      </w:r>
    </w:p>
    <w:p>
      <w:pPr>
        <w:ind w:firstLine="510"/>
      </w:pPr>
      <w:r>
        <w:rPr>
          <w:rFonts w:hint="eastAsia"/>
        </w:rPr>
        <w:t>（二）重大事故，是指造成10人以上30人以下死亡，或者50人以上100人以下重伤，或者5000万元以上1亿元以下直接经济损失的事故；</w:t>
      </w:r>
    </w:p>
    <w:p>
      <w:pPr>
        <w:ind w:firstLine="510"/>
      </w:pPr>
      <w:r>
        <w:rPr>
          <w:rFonts w:hint="eastAsia"/>
        </w:rPr>
        <w:t>（三）较大事故，是指造成3人以上10人以下死亡，或者10人以上50人以下重伤，或者1000万元以上5000万元以下直接经济损失的事故；</w:t>
      </w:r>
    </w:p>
    <w:p>
      <w:pPr>
        <w:ind w:firstLine="510"/>
      </w:pPr>
      <w:r>
        <w:rPr>
          <w:rFonts w:hint="eastAsia"/>
        </w:rPr>
        <w:t>（四）一般事故，是指造成3人以下死亡，或者10人以下重伤，或者1000万元以下直接经济损失的事故。</w:t>
      </w:r>
    </w:p>
    <w:p>
      <w:pPr>
        <w:ind w:firstLine="510"/>
      </w:pPr>
      <w:r>
        <w:rPr>
          <w:rFonts w:hint="eastAsia"/>
        </w:rPr>
        <w:t>以上所指轻伤、重伤、死亡判别标准如下：</w:t>
      </w:r>
    </w:p>
    <w:p>
      <w:pPr>
        <w:ind w:firstLine="510"/>
      </w:pPr>
      <w:r>
        <w:rPr>
          <w:rFonts w:hint="eastAsia"/>
        </w:rPr>
        <w:t>（一）轻伤：指因事故造成的肢体伤残或某些器官功能性或器质性损伤，表现为劳动能力受到伤害，经医院诊断，需歇工3个工作日及以上、105个工作日以下。</w:t>
      </w:r>
    </w:p>
    <w:p>
      <w:pPr>
        <w:ind w:firstLine="510"/>
      </w:pPr>
      <w:r>
        <w:rPr>
          <w:rFonts w:hint="eastAsia"/>
        </w:rPr>
        <w:t>（二）重伤：因事故造成的肢体残缺或视觉、听觉等器官受到严重损伤甚至丧失或引起人体长期存在功能障碍和劳动能力重大</w:t>
      </w:r>
    </w:p>
    <w:p>
      <w:pPr>
        <w:ind w:firstLine="510"/>
      </w:pPr>
      <w:r>
        <w:rPr>
          <w:rFonts w:hint="eastAsia"/>
        </w:rPr>
        <w:t>损失的伤害，经医院诊断需歇工105个工作日及以上。</w:t>
      </w:r>
    </w:p>
    <w:p>
      <w:pPr>
        <w:ind w:firstLine="510"/>
      </w:pPr>
      <w:r>
        <w:rPr>
          <w:rFonts w:hint="eastAsia"/>
        </w:rPr>
        <w:t>（三）死亡：因事故造成人员在30日内（火灾、道路运输事故7日内）死亡和下落不明人数。</w:t>
      </w:r>
    </w:p>
    <w:p>
      <w:pPr>
        <w:pStyle w:val="17"/>
        <w:ind w:firstLine="572"/>
      </w:pPr>
      <w:r>
        <w:rPr>
          <w:rFonts w:hint="eastAsia"/>
        </w:rPr>
        <w:t>二、较大涉险事故</w:t>
      </w:r>
    </w:p>
    <w:p>
      <w:pPr>
        <w:ind w:firstLine="510"/>
      </w:pPr>
      <w:r>
        <w:rPr>
          <w:rFonts w:hint="eastAsia"/>
        </w:rPr>
        <w:t>根据《生产安全事故信息报告和处置办法》（国家安全生产监督管理总局令第21号），对较大涉险事故的定义如下：</w:t>
      </w:r>
    </w:p>
    <w:p>
      <w:pPr>
        <w:ind w:firstLine="510"/>
      </w:pPr>
      <w:r>
        <w:rPr>
          <w:rFonts w:hint="eastAsia"/>
        </w:rPr>
        <w:t>（一）涉险10人以上的事故；</w:t>
      </w:r>
    </w:p>
    <w:p>
      <w:pPr>
        <w:ind w:firstLine="510"/>
      </w:pPr>
      <w:r>
        <w:rPr>
          <w:rFonts w:hint="eastAsia"/>
        </w:rPr>
        <w:t>（二）造成3人以上被困或者下落不明的事故；</w:t>
      </w:r>
    </w:p>
    <w:p>
      <w:pPr>
        <w:ind w:firstLine="510"/>
      </w:pPr>
      <w:r>
        <w:rPr>
          <w:rFonts w:hint="eastAsia"/>
        </w:rPr>
        <w:t>（三）紧急疏散人员500人以上的事故；</w:t>
      </w:r>
    </w:p>
    <w:p>
      <w:pPr>
        <w:ind w:firstLine="510"/>
      </w:pPr>
      <w:r>
        <w:rPr>
          <w:rFonts w:hint="eastAsia"/>
        </w:rPr>
        <w:t>（四）因生产安全事故对环境造成严重污染（人员密集场所、生活水源、农田、河流、水库、湖泊等）的事故；</w:t>
      </w:r>
    </w:p>
    <w:p>
      <w:pPr>
        <w:ind w:firstLine="510"/>
      </w:pPr>
      <w:r>
        <w:rPr>
          <w:rFonts w:hint="eastAsia"/>
        </w:rPr>
        <w:t>（五）危及重要场所和设施安全（电站、重要水利设施、危化品库、油气站和车站、码头、港口、机场及其他人员密集场所等）的事故；</w:t>
      </w:r>
    </w:p>
    <w:p>
      <w:pPr>
        <w:ind w:firstLine="510"/>
      </w:pPr>
      <w:r>
        <w:rPr>
          <w:rFonts w:hint="eastAsia"/>
        </w:rPr>
        <w:t>（六）其他较大涉险事故。</w:t>
      </w:r>
    </w:p>
    <w:sectPr>
      <w:headerReference r:id="rId12" w:type="default"/>
      <w:footerReference r:id="rId13" w:type="default"/>
      <w:pgSz w:w="11907" w:h="16840"/>
      <w:pgMar w:top="1418" w:right="1134" w:bottom="1134" w:left="1361" w:header="851" w:footer="992" w:gutter="227"/>
      <w:pgNumType w:start="1"/>
      <w:cols w:space="425" w:num="1"/>
      <w:docGrid w:type="linesAndChar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安宁高新技术产业开发区草铺化工园区建筑施工事故专项应急预案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安宁高新技术产业开发区草铺化工园区建筑施工事故专项应急预案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rPr>
        <w:rFonts w:hint="eastAsia" w:eastAsia="宋体"/>
        <w:lang w:eastAsia="zh-CN"/>
      </w:rPr>
    </w:pPr>
    <w:r>
      <w:rPr>
        <w:rFonts w:hint="eastAsia"/>
        <w:lang w:eastAsia="zh-CN"/>
      </w:rPr>
      <w:t>安宁高新技术产业开发区草铺化工园区建筑施工事故专项应急预案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1">
    <w:nsid w:val="1CB160A9"/>
    <w:multiLevelType w:val="multilevel"/>
    <w:tmpl w:val="1CB160A9"/>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2">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107CB"/>
    <w:rsid w:val="00073FC4"/>
    <w:rsid w:val="00080EC9"/>
    <w:rsid w:val="000840DE"/>
    <w:rsid w:val="000E21A2"/>
    <w:rsid w:val="00127840"/>
    <w:rsid w:val="001418C6"/>
    <w:rsid w:val="001471C9"/>
    <w:rsid w:val="00152DAD"/>
    <w:rsid w:val="001651D0"/>
    <w:rsid w:val="00194330"/>
    <w:rsid w:val="00196DC7"/>
    <w:rsid w:val="001B1F14"/>
    <w:rsid w:val="001E2796"/>
    <w:rsid w:val="00200A6F"/>
    <w:rsid w:val="0021113D"/>
    <w:rsid w:val="00254CBE"/>
    <w:rsid w:val="00265D8F"/>
    <w:rsid w:val="002806E0"/>
    <w:rsid w:val="00283470"/>
    <w:rsid w:val="002B082E"/>
    <w:rsid w:val="002B1268"/>
    <w:rsid w:val="002B5780"/>
    <w:rsid w:val="002F486C"/>
    <w:rsid w:val="002F61DB"/>
    <w:rsid w:val="00300F39"/>
    <w:rsid w:val="00324686"/>
    <w:rsid w:val="00326BF6"/>
    <w:rsid w:val="00335155"/>
    <w:rsid w:val="0035169C"/>
    <w:rsid w:val="00357610"/>
    <w:rsid w:val="0039050C"/>
    <w:rsid w:val="003D0DB7"/>
    <w:rsid w:val="003F7AF6"/>
    <w:rsid w:val="00412AF3"/>
    <w:rsid w:val="00436773"/>
    <w:rsid w:val="004433C4"/>
    <w:rsid w:val="004469B2"/>
    <w:rsid w:val="004715D4"/>
    <w:rsid w:val="004730FD"/>
    <w:rsid w:val="004734E3"/>
    <w:rsid w:val="004A2FB9"/>
    <w:rsid w:val="004C2987"/>
    <w:rsid w:val="004D789E"/>
    <w:rsid w:val="004E1E76"/>
    <w:rsid w:val="00551EE5"/>
    <w:rsid w:val="00577E37"/>
    <w:rsid w:val="00593FC3"/>
    <w:rsid w:val="005C6AD6"/>
    <w:rsid w:val="005D688B"/>
    <w:rsid w:val="00607B32"/>
    <w:rsid w:val="00607E07"/>
    <w:rsid w:val="00616692"/>
    <w:rsid w:val="0061677F"/>
    <w:rsid w:val="006219D3"/>
    <w:rsid w:val="00631113"/>
    <w:rsid w:val="0064659F"/>
    <w:rsid w:val="00685A31"/>
    <w:rsid w:val="006A298C"/>
    <w:rsid w:val="006B7CEE"/>
    <w:rsid w:val="006C406D"/>
    <w:rsid w:val="006D1E58"/>
    <w:rsid w:val="006E1767"/>
    <w:rsid w:val="006E21F6"/>
    <w:rsid w:val="006E7E8B"/>
    <w:rsid w:val="00713D0D"/>
    <w:rsid w:val="00730E36"/>
    <w:rsid w:val="00741083"/>
    <w:rsid w:val="007428FA"/>
    <w:rsid w:val="00773E6A"/>
    <w:rsid w:val="00781B21"/>
    <w:rsid w:val="007A0C06"/>
    <w:rsid w:val="007D760D"/>
    <w:rsid w:val="007F63E7"/>
    <w:rsid w:val="008063DA"/>
    <w:rsid w:val="008101BC"/>
    <w:rsid w:val="0084615C"/>
    <w:rsid w:val="008575D4"/>
    <w:rsid w:val="008778D4"/>
    <w:rsid w:val="0088252D"/>
    <w:rsid w:val="0088588B"/>
    <w:rsid w:val="008862BC"/>
    <w:rsid w:val="008D44E3"/>
    <w:rsid w:val="008E409F"/>
    <w:rsid w:val="00914A67"/>
    <w:rsid w:val="00915EAF"/>
    <w:rsid w:val="00916DB9"/>
    <w:rsid w:val="00981D80"/>
    <w:rsid w:val="009955E4"/>
    <w:rsid w:val="009C227C"/>
    <w:rsid w:val="009C28BB"/>
    <w:rsid w:val="009D7251"/>
    <w:rsid w:val="00A02CD4"/>
    <w:rsid w:val="00A030F6"/>
    <w:rsid w:val="00A35C37"/>
    <w:rsid w:val="00A576BC"/>
    <w:rsid w:val="00A604C2"/>
    <w:rsid w:val="00AA623B"/>
    <w:rsid w:val="00AC63BE"/>
    <w:rsid w:val="00AD29C2"/>
    <w:rsid w:val="00AD46DE"/>
    <w:rsid w:val="00B207BB"/>
    <w:rsid w:val="00B45B6C"/>
    <w:rsid w:val="00B7187D"/>
    <w:rsid w:val="00B93383"/>
    <w:rsid w:val="00BA0ACC"/>
    <w:rsid w:val="00BC5A00"/>
    <w:rsid w:val="00BE5615"/>
    <w:rsid w:val="00BF6431"/>
    <w:rsid w:val="00C2088C"/>
    <w:rsid w:val="00C56890"/>
    <w:rsid w:val="00C7473F"/>
    <w:rsid w:val="00C846AA"/>
    <w:rsid w:val="00C9776E"/>
    <w:rsid w:val="00CA0D54"/>
    <w:rsid w:val="00CC4A20"/>
    <w:rsid w:val="00CE353D"/>
    <w:rsid w:val="00CF4F7A"/>
    <w:rsid w:val="00D00D09"/>
    <w:rsid w:val="00D12526"/>
    <w:rsid w:val="00D41867"/>
    <w:rsid w:val="00D5458F"/>
    <w:rsid w:val="00D80224"/>
    <w:rsid w:val="00DA6DC5"/>
    <w:rsid w:val="00DB1BA2"/>
    <w:rsid w:val="00DB4F0E"/>
    <w:rsid w:val="00E24875"/>
    <w:rsid w:val="00E5594A"/>
    <w:rsid w:val="00E767C7"/>
    <w:rsid w:val="00E8001A"/>
    <w:rsid w:val="00E83E0A"/>
    <w:rsid w:val="00E85C6A"/>
    <w:rsid w:val="00E91042"/>
    <w:rsid w:val="00EB0995"/>
    <w:rsid w:val="00EB5A9D"/>
    <w:rsid w:val="00EF6D87"/>
    <w:rsid w:val="00F55740"/>
    <w:rsid w:val="00F71A91"/>
    <w:rsid w:val="00F75BA5"/>
    <w:rsid w:val="00F93F15"/>
    <w:rsid w:val="00F94D67"/>
    <w:rsid w:val="00FA6169"/>
    <w:rsid w:val="00FB51DA"/>
    <w:rsid w:val="00FD1739"/>
    <w:rsid w:val="1D804BEC"/>
    <w:rsid w:val="23286D78"/>
    <w:rsid w:val="25340C08"/>
    <w:rsid w:val="34FB27A0"/>
    <w:rsid w:val="50DC5624"/>
    <w:rsid w:val="514E29C5"/>
    <w:rsid w:val="55703D0E"/>
    <w:rsid w:val="626D06BF"/>
    <w:rsid w:val="63E7284E"/>
    <w:rsid w:val="64730B96"/>
    <w:rsid w:val="75D52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after="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不明显强调1"/>
    <w:basedOn w:val="24"/>
    <w:qFormat/>
    <w:uiPriority w:val="19"/>
    <w:rPr>
      <w:i/>
      <w:color w:val="404040" w:themeColor="text1" w:themeTint="BF"/>
      <w14:textFill>
        <w14:solidFill>
          <w14:schemeClr w14:val="tx1">
            <w14:lumMod w14:val="75000"/>
            <w14:lumOff w14:val="25000"/>
          </w14:schemeClr>
        </w14:solidFill>
      </w14:textFill>
    </w:rPr>
  </w:style>
  <w:style w:type="paragraph" w:customStyle="1" w:styleId="60">
    <w:name w:val="Revision"/>
    <w:hidden/>
    <w:unhideWhenUsed/>
    <w:qFormat/>
    <w:uiPriority w:val="99"/>
    <w:rPr>
      <w:rFonts w:ascii="Times New Roman" w:hAnsi="Times New Roman" w:eastAsia="宋体" w:cs="宋体"/>
      <w:iCs/>
      <w:kern w:val="2"/>
      <w:sz w:val="28"/>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3603</Words>
  <Characters>3910</Characters>
  <Lines>250</Lines>
  <Paragraphs>70</Paragraphs>
  <TotalTime>0</TotalTime>
  <ScaleCrop>false</ScaleCrop>
  <LinksUpToDate>false</LinksUpToDate>
  <CharactersWithSpaces>4058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eyJoZGlkIjoiYzk1NGRlNjFlN2U4YTBhZDgzNTM5ZWNjNjdkNGIwMzYiLCJ1c2VySWQiOiIxMDU3MDgyNDMxIn0=</vt:lpwstr>
  </property>
  <property fmtid="{D5CDD505-2E9C-101B-9397-08002B2CF9AE}" pid="3" name="KSOProductBuildVer">
    <vt:lpwstr>2052-11.8.6.9023</vt:lpwstr>
  </property>
  <property fmtid="{D5CDD505-2E9C-101B-9397-08002B2CF9AE}" pid="4" name="ICV">
    <vt:lpwstr>9F6721F320E0407C9D38121EF89564D2_12</vt:lpwstr>
  </property>
</Properties>
</file>