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0F0CD">
      <w:pPr>
        <w:ind w:firstLine="0" w:firstLineChars="0"/>
        <w:jc w:val="center"/>
        <w:rPr>
          <w:rFonts w:ascii="方正小标宋简体" w:eastAsia="方正小标宋简体"/>
          <w:sz w:val="44"/>
          <w:szCs w:val="44"/>
          <w:lang w:eastAsia="zh-Hans"/>
        </w:rPr>
      </w:pPr>
      <w:r>
        <w:rPr>
          <w:rFonts w:hint="eastAsia" w:ascii="方正小标宋简体" w:eastAsia="方正小标宋简体"/>
          <w:sz w:val="44"/>
          <w:szCs w:val="44"/>
          <w:lang w:eastAsia="zh-CN"/>
        </w:rPr>
        <w:t>安宁市民政局</w:t>
      </w:r>
      <w:r>
        <w:rPr>
          <w:rFonts w:hint="eastAsia" w:ascii="方正小标宋简体" w:eastAsia="方正小标宋简体"/>
          <w:sz w:val="44"/>
          <w:szCs w:val="44"/>
          <w:lang w:eastAsia="zh-Hans"/>
        </w:rPr>
        <w:t>关于《</w:t>
      </w:r>
      <w:r>
        <w:rPr>
          <w:rFonts w:hint="eastAsia" w:eastAsia="方正小标宋简体" w:asciiTheme="minorHAnsi" w:hAnsiTheme="minorHAnsi" w:cstheme="minorBidi"/>
          <w:spacing w:val="-11"/>
          <w:sz w:val="44"/>
          <w:szCs w:val="44"/>
          <w:lang w:val="en-US" w:eastAsia="zh-CN"/>
        </w:rPr>
        <w:t>安宁市农村公益性公墓管理办法</w:t>
      </w:r>
      <w:r>
        <w:rPr>
          <w:rFonts w:hint="eastAsia" w:ascii="方正小标宋简体" w:eastAsia="方正小标宋简体"/>
          <w:sz w:val="44"/>
          <w:szCs w:val="44"/>
        </w:rPr>
        <w:t>（</w:t>
      </w:r>
      <w:r>
        <w:rPr>
          <w:rFonts w:hint="eastAsia" w:ascii="方正小标宋简体" w:eastAsia="方正小标宋简体"/>
          <w:sz w:val="44"/>
          <w:szCs w:val="44"/>
          <w:lang w:eastAsia="zh-CN"/>
        </w:rPr>
        <w:t>试行</w:t>
      </w:r>
      <w:r>
        <w:rPr>
          <w:rFonts w:hint="eastAsia" w:ascii="方正小标宋简体" w:eastAsia="方正小标宋简体"/>
          <w:sz w:val="44"/>
          <w:szCs w:val="44"/>
        </w:rPr>
        <w:t>）</w:t>
      </w:r>
      <w:r>
        <w:rPr>
          <w:rFonts w:hint="eastAsia" w:ascii="方正小标宋简体" w:eastAsia="方正小标宋简体"/>
          <w:sz w:val="44"/>
          <w:szCs w:val="44"/>
          <w:lang w:eastAsia="zh-Hans"/>
        </w:rPr>
        <w:t>》的</w:t>
      </w:r>
      <w:r>
        <w:rPr>
          <w:rFonts w:hint="eastAsia" w:ascii="方正小标宋简体" w:eastAsia="方正小标宋简体"/>
          <w:sz w:val="44"/>
          <w:szCs w:val="44"/>
        </w:rPr>
        <w:t>起草</w:t>
      </w:r>
      <w:r>
        <w:rPr>
          <w:rFonts w:hint="eastAsia" w:ascii="方正小标宋简体" w:eastAsia="方正小标宋简体"/>
          <w:sz w:val="44"/>
          <w:szCs w:val="44"/>
          <w:lang w:eastAsia="zh-Hans"/>
        </w:rPr>
        <w:t>说明</w:t>
      </w:r>
    </w:p>
    <w:p w14:paraId="240F98B2">
      <w:pPr>
        <w:ind w:firstLine="0" w:firstLineChars="0"/>
        <w:jc w:val="center"/>
        <w:rPr>
          <w:rFonts w:eastAsia="方正小标宋_GBK"/>
          <w:sz w:val="44"/>
          <w:szCs w:val="44"/>
          <w:lang w:eastAsia="zh-Hans"/>
        </w:rPr>
      </w:pPr>
    </w:p>
    <w:p w14:paraId="0EA17009">
      <w:pPr>
        <w:rPr>
          <w:rFonts w:hint="eastAsia" w:cs="Times New Roman"/>
          <w:color w:val="auto"/>
          <w:sz w:val="32"/>
          <w:szCs w:val="32"/>
          <w:lang w:val="en-US" w:eastAsia="zh-CN"/>
        </w:rPr>
      </w:pPr>
      <w:r>
        <w:rPr>
          <w:rFonts w:hint="eastAsia" w:ascii="黑体" w:hAnsi="黑体" w:eastAsia="黑体" w:cs="黑体"/>
          <w:color w:val="auto"/>
          <w:sz w:val="32"/>
          <w:szCs w:val="32"/>
          <w:lang w:val="en-US" w:eastAsia="zh-CN"/>
        </w:rPr>
        <w:t xml:space="preserve"> 一、修订《安宁市农村公益性公墓管理办法》的必要性</w:t>
      </w:r>
    </w:p>
    <w:p w14:paraId="62CE92DC">
      <w:pPr>
        <w:rPr>
          <w:rFonts w:hint="eastAsia" w:cs="Times New Roman"/>
          <w:color w:val="auto"/>
          <w:sz w:val="32"/>
          <w:szCs w:val="32"/>
          <w:lang w:val="en-US" w:eastAsia="zh-CN"/>
        </w:rPr>
      </w:pPr>
      <w:r>
        <w:rPr>
          <w:rFonts w:hint="eastAsia" w:cs="Times New Roman"/>
          <w:color w:val="auto"/>
          <w:sz w:val="32"/>
          <w:szCs w:val="32"/>
          <w:lang w:val="en-US" w:eastAsia="zh-CN"/>
        </w:rPr>
        <w:t>殡葬是重大民生事项，关系人民群众切身利益，关系社会主义精神文明和生态文明建设。党的十八大以来，习近平总书记多次就殡葬工作作出重要指示，党中央做出一系列部署，要求稳妥推进殡葬改革，强化殡葬行业公益属性，完善相关法规制度和标准，加强行业监管。</w:t>
      </w:r>
    </w:p>
    <w:p w14:paraId="4A75CA27">
      <w:pPr>
        <w:rPr>
          <w:rFonts w:hint="eastAsia" w:cs="Times New Roman"/>
          <w:color w:val="auto"/>
          <w:sz w:val="32"/>
          <w:szCs w:val="32"/>
          <w:lang w:val="en-US" w:eastAsia="zh-CN"/>
        </w:rPr>
      </w:pPr>
      <w:r>
        <w:rPr>
          <w:rFonts w:hint="eastAsia" w:cs="Times New Roman"/>
          <w:color w:val="auto"/>
          <w:sz w:val="32"/>
          <w:szCs w:val="32"/>
          <w:lang w:val="en-US" w:eastAsia="zh-CN"/>
        </w:rPr>
        <w:t>现行《安宁市农村公益性公墓管理办法》（以下简称《办法》）是2015年3月18日安宁市第五届人民政府第40次常务会议通过，于2015年5月1日起施行，距今已有10余年。《办法》施行以来，对加强殡葬管理、推进殡葬改革、服务群众治丧、规范农村公益性公墓的建设和管理发挥了重要作用。但由于制定时间较早，随着殡葬改革的不断推进和深化，且国家、省级《殡葬管理条例》的修订，《办法》已不适应目前安宁市殡葬管理工作和农村公益性公墓管理的需要，全面修订《办法》是贯彻落实殡葬改革新要求、新方向的需要，是提升安宁市农村公益性公墓管理法治化水平的需要。</w:t>
      </w:r>
    </w:p>
    <w:p w14:paraId="14D6191B">
      <w:pPr>
        <w:rPr>
          <w:rFonts w:hint="eastAsia" w:cs="Times New Roman"/>
          <w:color w:val="auto"/>
          <w:sz w:val="32"/>
          <w:szCs w:val="32"/>
          <w:lang w:val="en-US" w:eastAsia="zh-CN"/>
        </w:rPr>
      </w:pPr>
      <w:r>
        <w:rPr>
          <w:rFonts w:hint="eastAsia" w:cs="Times New Roman"/>
          <w:color w:val="auto"/>
          <w:sz w:val="32"/>
          <w:szCs w:val="32"/>
          <w:lang w:val="en-US" w:eastAsia="zh-CN"/>
        </w:rPr>
        <w:t>为进一步加强农村公益性公墓的管理，市民政局在深入调研论证的基础上，经多次征求相关部门、行业专家、社会公众的意见建议后起草形成《安宁市农村公益性公墓管理办法（试行）》。</w:t>
      </w:r>
    </w:p>
    <w:p w14:paraId="3C79C3B3">
      <w:pPr>
        <w:rPr>
          <w:rFonts w:hint="eastAsia" w:cs="Times New Roman"/>
          <w:color w:val="auto"/>
          <w:sz w:val="32"/>
          <w:szCs w:val="32"/>
          <w:lang w:val="en-US" w:eastAsia="zh-CN"/>
        </w:rPr>
      </w:pPr>
      <w:r>
        <w:rPr>
          <w:rFonts w:hint="eastAsia" w:ascii="黑体" w:hAnsi="黑体" w:eastAsia="黑体" w:cs="黑体"/>
          <w:color w:val="auto"/>
          <w:sz w:val="32"/>
          <w:szCs w:val="32"/>
          <w:lang w:val="en-US" w:eastAsia="zh-CN"/>
        </w:rPr>
        <w:t>二、原《办法》的调整事项及修订后《办法》的主要内容</w:t>
      </w:r>
    </w:p>
    <w:p w14:paraId="2B4D6FF6">
      <w:pPr>
        <w:rPr>
          <w:rFonts w:hint="eastAsia" w:cs="Times New Roman"/>
          <w:color w:val="auto"/>
          <w:sz w:val="32"/>
          <w:szCs w:val="32"/>
          <w:lang w:val="en-US" w:eastAsia="zh-CN"/>
        </w:rPr>
      </w:pPr>
      <w:r>
        <w:rPr>
          <w:rFonts w:hint="eastAsia" w:cs="Times New Roman"/>
          <w:color w:val="auto"/>
          <w:sz w:val="32"/>
          <w:szCs w:val="32"/>
          <w:highlight w:val="none"/>
          <w:lang w:val="en-US" w:eastAsia="zh-CN"/>
        </w:rPr>
        <w:t>经征求市政府法制部门意见，建议将公墓管理中的收费要求、维护管理经费、管护人员工资管理等事项做细化说明，故在此次修订时，原《办法》中涉及的上述事项将由安宁市民政局另行发布《安宁市农村公益性公墓有关事项管理实施细则（试行）》作说明。此</w:t>
      </w:r>
      <w:r>
        <w:rPr>
          <w:rFonts w:hint="eastAsia" w:cs="Times New Roman"/>
          <w:color w:val="auto"/>
          <w:sz w:val="32"/>
          <w:szCs w:val="32"/>
          <w:lang w:val="en-US" w:eastAsia="zh-CN"/>
        </w:rPr>
        <w:t>次修订后的《办法》共6章32条，包括总则、服务范围、规划和建设、服务管理、监督检查、附则。修改的主要考虑和内容是：</w:t>
      </w:r>
    </w:p>
    <w:p w14:paraId="6192F109">
      <w:pPr>
        <w:numPr>
          <w:ilvl w:val="0"/>
          <w:numId w:val="1"/>
        </w:numPr>
        <w:rPr>
          <w:rFonts w:hint="eastAsia" w:cs="Times New Roman"/>
          <w:color w:val="auto"/>
          <w:sz w:val="32"/>
          <w:szCs w:val="32"/>
          <w:highlight w:val="none"/>
          <w:lang w:val="en-US" w:eastAsia="zh-CN"/>
        </w:rPr>
      </w:pPr>
      <w:r>
        <w:rPr>
          <w:rFonts w:hint="eastAsia" w:ascii="楷体_GB2312" w:hAnsi="楷体_GB2312" w:eastAsia="楷体_GB2312" w:cs="楷体_GB2312"/>
          <w:color w:val="auto"/>
          <w:sz w:val="32"/>
          <w:szCs w:val="32"/>
          <w:lang w:val="en-US" w:eastAsia="zh-CN"/>
        </w:rPr>
        <w:t>调整服务范围。</w:t>
      </w:r>
      <w:r>
        <w:rPr>
          <w:rFonts w:hint="eastAsia" w:ascii="Times New Roman" w:hAnsi="Times New Roman" w:eastAsia="仿宋_GB2312" w:cs="Times New Roman"/>
          <w:sz w:val="32"/>
          <w:szCs w:val="32"/>
          <w:lang w:val="en-US" w:eastAsia="zh-CN"/>
        </w:rPr>
        <w:t>原</w:t>
      </w:r>
      <w:r>
        <w:rPr>
          <w:rFonts w:hint="eastAsia" w:cs="Times New Roman"/>
          <w:color w:val="auto"/>
          <w:sz w:val="32"/>
          <w:szCs w:val="32"/>
          <w:lang w:val="en-US" w:eastAsia="zh-CN"/>
        </w:rPr>
        <w:t>《办法》的服务对象为“各街道办事处</w:t>
      </w:r>
      <w:r>
        <w:rPr>
          <w:rFonts w:hint="default" w:ascii="Times New Roman" w:hAnsi="Times New Roman" w:eastAsia="仿宋_GB2312" w:cs="Times New Roman"/>
          <w:sz w:val="32"/>
          <w:szCs w:val="32"/>
        </w:rPr>
        <w:t>农村公益性公墓主要安葬户籍在本街道办事处的农村村民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失地农民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农转城人员</w:t>
      </w:r>
      <w:r>
        <w:rPr>
          <w:rFonts w:hint="eastAsia" w:ascii="Times New Roman" w:hAnsi="Times New Roman" w:cs="Times New Roman"/>
          <w:sz w:val="32"/>
          <w:szCs w:val="32"/>
          <w:lang w:eastAsia="zh-CN"/>
        </w:rPr>
        <w:t>，一工一农（配偶一方为农村村民，另一方为国家机关、企事业单位、部队）人员。</w:t>
      </w:r>
      <w:r>
        <w:rPr>
          <w:rFonts w:hint="eastAsia" w:cs="Times New Roman"/>
          <w:color w:val="auto"/>
          <w:sz w:val="32"/>
          <w:szCs w:val="32"/>
          <w:lang w:val="en-US" w:eastAsia="zh-CN"/>
        </w:rPr>
        <w:t>”</w:t>
      </w:r>
      <w:r>
        <w:rPr>
          <w:rFonts w:hint="eastAsia" w:ascii="Times New Roman" w:hAnsi="Times New Roman" w:cs="Times New Roman"/>
          <w:sz w:val="32"/>
          <w:szCs w:val="32"/>
          <w:lang w:eastAsia="zh-CN"/>
        </w:rPr>
        <w:t>在实际施行过程中，配偶一方为农村村民，另一方</w:t>
      </w:r>
      <w:r>
        <w:rPr>
          <w:rFonts w:hint="eastAsia" w:cs="Times New Roman"/>
          <w:sz w:val="32"/>
          <w:szCs w:val="32"/>
          <w:lang w:eastAsia="zh-CN"/>
        </w:rPr>
        <w:t>申请进入农村公墓合葬却因身份限制的情况比较突出，故在此次修订时，服务范围修改为“</w:t>
      </w:r>
      <w:r>
        <w:rPr>
          <w:rFonts w:hint="default" w:ascii="Times New Roman" w:hAnsi="Times New Roman" w:eastAsia="仿宋_GB2312" w:cs="Times New Roman"/>
          <w:sz w:val="32"/>
          <w:szCs w:val="32"/>
        </w:rPr>
        <w:t>户籍在本街道办事处的农村村民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失地农民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农转城人员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bCs w:val="0"/>
          <w:i w:val="0"/>
          <w:iCs w:val="0"/>
          <w:caps w:val="0"/>
          <w:color w:val="333333"/>
          <w:spacing w:val="0"/>
          <w:sz w:val="32"/>
          <w:szCs w:val="32"/>
          <w:shd w:val="clear" w:color="auto" w:fill="FFFFFF"/>
          <w:lang w:val="en-US" w:eastAsia="zh-CN"/>
        </w:rPr>
        <w:t>以及</w:t>
      </w:r>
      <w:r>
        <w:rPr>
          <w:rFonts w:hint="default" w:ascii="Times New Roman" w:hAnsi="Times New Roman" w:eastAsia="仿宋_GB2312" w:cs="Times New Roman"/>
          <w:sz w:val="32"/>
          <w:szCs w:val="32"/>
        </w:rPr>
        <w:t>户籍在</w:t>
      </w:r>
      <w:bookmarkStart w:id="0" w:name="_GoBack"/>
      <w:r>
        <w:rPr>
          <w:rFonts w:hint="default" w:ascii="Times New Roman" w:hAnsi="Times New Roman" w:eastAsia="仿宋_GB2312" w:cs="Times New Roman"/>
          <w:sz w:val="32"/>
          <w:szCs w:val="32"/>
          <w:highlight w:val="none"/>
        </w:rPr>
        <w:t>本街道办事处的农村村民、失地农民、农转城人员的配偶</w:t>
      </w:r>
      <w:r>
        <w:rPr>
          <w:rFonts w:hint="eastAsia"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eastAsia" w:cs="Times New Roman"/>
          <w:sz w:val="32"/>
          <w:szCs w:val="32"/>
          <w:highlight w:val="none"/>
          <w:lang w:eastAsia="zh-CN"/>
        </w:rPr>
        <w:t>（第</w:t>
      </w:r>
      <w:r>
        <w:rPr>
          <w:rFonts w:hint="eastAsia" w:cs="Times New Roman"/>
          <w:sz w:val="32"/>
          <w:szCs w:val="32"/>
          <w:highlight w:val="none"/>
          <w:lang w:val="en-US" w:eastAsia="zh-CN"/>
        </w:rPr>
        <w:t>5条</w:t>
      </w:r>
      <w:r>
        <w:rPr>
          <w:rFonts w:hint="eastAsia" w:cs="Times New Roman"/>
          <w:sz w:val="32"/>
          <w:szCs w:val="32"/>
          <w:highlight w:val="none"/>
          <w:lang w:eastAsia="zh-CN"/>
        </w:rPr>
        <w:t>）</w:t>
      </w:r>
    </w:p>
    <w:p w14:paraId="2F8D5A63">
      <w:pPr>
        <w:numPr>
          <w:ilvl w:val="0"/>
          <w:numId w:val="1"/>
        </w:numPr>
        <w:rPr>
          <w:rFonts w:hint="eastAsia"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调整一工一农墓穴成本费和管理费收费事项。</w:t>
      </w:r>
      <w:r>
        <w:rPr>
          <w:rFonts w:hint="eastAsia" w:ascii="Times New Roman" w:hAnsi="Times New Roman" w:eastAsia="仿宋_GB2312" w:cs="Times New Roman"/>
          <w:sz w:val="32"/>
          <w:szCs w:val="32"/>
          <w:highlight w:val="none"/>
          <w:lang w:val="en-US" w:eastAsia="zh-CN"/>
        </w:rPr>
        <w:t>原</w:t>
      </w:r>
      <w:r>
        <w:rPr>
          <w:rFonts w:hint="eastAsia" w:cs="Times New Roman"/>
          <w:color w:val="auto"/>
          <w:sz w:val="32"/>
          <w:szCs w:val="32"/>
          <w:highlight w:val="none"/>
          <w:lang w:val="en-US" w:eastAsia="zh-CN"/>
        </w:rPr>
        <w:t>《办法》中，对符合一工一农条件，进入农村公益性公墓安葬的收取墓穴成本费和管理费3000元。在此次修订时，按照国务院《殡葬管理条例》农村公益性墓地原则上不得向村民收取墓位使用相关费用的规定，进入农村公益性公墓安葬不再收取墓位使用费，仅收取维护管理费，具体收费事项将在《安宁市农村公益性公墓有关事项管理实施细则（试行）》中明确说明。</w:t>
      </w:r>
    </w:p>
    <w:bookmarkEnd w:id="0"/>
    <w:p w14:paraId="0C7469D9">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cs="Times New Roman"/>
          <w:sz w:val="32"/>
          <w:szCs w:val="32"/>
          <w:lang w:eastAsia="zh-CN"/>
        </w:rPr>
      </w:pPr>
      <w:r>
        <w:rPr>
          <w:rFonts w:hint="eastAsia" w:ascii="楷体_GB2312" w:hAnsi="楷体_GB2312" w:eastAsia="楷体_GB2312" w:cs="楷体_GB2312"/>
          <w:color w:val="auto"/>
          <w:sz w:val="32"/>
          <w:szCs w:val="32"/>
          <w:lang w:val="en-US" w:eastAsia="zh-CN"/>
        </w:rPr>
        <w:t>调整公墓建设补助资金的规定。</w:t>
      </w:r>
      <w:r>
        <w:rPr>
          <w:rFonts w:hint="eastAsia" w:cs="Times New Roman"/>
          <w:color w:val="auto"/>
          <w:sz w:val="32"/>
          <w:szCs w:val="32"/>
          <w:lang w:val="en-US" w:eastAsia="zh-CN"/>
        </w:rPr>
        <w:t>原《办法》的补助标准：新建5000个墓穴位以上（含5000个）给予补助200万元；新建3000个以上，5000个以下墓穴位给予补助150万元；新建3000个以下按照市政府对公益性公墓扩建补助标准执行。因各级财政对新建农村公益性公墓和扩建农村公益性公墓的补助标准需结合实际需求测算后拨付，需由街道纳入预算，故在此次修订中未明确补助金额数，仅明确“</w:t>
      </w:r>
      <w:r>
        <w:rPr>
          <w:rFonts w:hint="default" w:ascii="Times New Roman" w:hAnsi="Times New Roman" w:eastAsia="仿宋_GB2312" w:cs="Times New Roman"/>
          <w:sz w:val="32"/>
          <w:szCs w:val="32"/>
          <w:highlight w:val="none"/>
        </w:rPr>
        <w:t>各街道办事处</w:t>
      </w:r>
      <w:r>
        <w:rPr>
          <w:rFonts w:hint="default" w:ascii="Times New Roman" w:hAnsi="Times New Roman" w:eastAsia="仿宋_GB2312" w:cs="Times New Roman"/>
          <w:sz w:val="32"/>
          <w:szCs w:val="32"/>
        </w:rPr>
        <w:t>应当将农村公益性公墓的管理经费</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建设</w:t>
      </w:r>
      <w:r>
        <w:rPr>
          <w:rFonts w:hint="eastAsia" w:ascii="Times New Roman" w:hAnsi="Times New Roman" w:eastAsia="仿宋_GB2312" w:cs="Times New Roman"/>
          <w:sz w:val="32"/>
          <w:szCs w:val="32"/>
          <w:lang w:eastAsia="zh-CN"/>
        </w:rPr>
        <w:t>补助列入年度预算申请计划，由市财政统筹安排</w:t>
      </w:r>
      <w:r>
        <w:rPr>
          <w:rFonts w:hint="default" w:ascii="Times New Roman" w:hAnsi="Times New Roman" w:eastAsia="仿宋_GB2312" w:cs="Times New Roman"/>
          <w:sz w:val="32"/>
          <w:szCs w:val="32"/>
          <w:lang w:eastAsia="zh-CN"/>
        </w:rPr>
        <w:t>。</w:t>
      </w:r>
      <w:r>
        <w:rPr>
          <w:rFonts w:hint="eastAsia" w:cs="Times New Roman"/>
          <w:sz w:val="32"/>
          <w:szCs w:val="32"/>
          <w:lang w:eastAsia="zh-CN"/>
        </w:rPr>
        <w:t>（第</w:t>
      </w:r>
      <w:r>
        <w:rPr>
          <w:rFonts w:hint="eastAsia" w:cs="Times New Roman"/>
          <w:sz w:val="32"/>
          <w:szCs w:val="32"/>
          <w:lang w:val="en-US" w:eastAsia="zh-CN"/>
        </w:rPr>
        <w:t>3条</w:t>
      </w:r>
      <w:r>
        <w:rPr>
          <w:rFonts w:hint="eastAsia" w:cs="Times New Roman"/>
          <w:sz w:val="32"/>
          <w:szCs w:val="32"/>
          <w:lang w:eastAsia="zh-CN"/>
        </w:rPr>
        <w:t>）</w:t>
      </w:r>
    </w:p>
    <w:p w14:paraId="0763528B">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明确倡导绿色生态安葬，保护生态环境的总体要求。</w:t>
      </w:r>
      <w:r>
        <w:rPr>
          <w:rFonts w:hint="eastAsia" w:cs="Times New Roman"/>
          <w:b/>
          <w:bCs/>
          <w:color w:val="auto"/>
          <w:sz w:val="32"/>
          <w:szCs w:val="32"/>
          <w:lang w:val="en-US" w:eastAsia="zh-CN"/>
        </w:rPr>
        <w:t>一是</w:t>
      </w:r>
      <w:r>
        <w:rPr>
          <w:rFonts w:hint="eastAsia" w:cs="Times New Roman"/>
          <w:color w:val="auto"/>
          <w:sz w:val="32"/>
          <w:szCs w:val="32"/>
          <w:lang w:val="en-US" w:eastAsia="zh-CN"/>
        </w:rPr>
        <w:t>修改墓区和墓位的建设标准，</w:t>
      </w:r>
      <w:r>
        <w:rPr>
          <w:rFonts w:hint="eastAsia" w:cs="Times New Roman"/>
          <w:color w:val="auto"/>
          <w:sz w:val="32"/>
          <w:szCs w:val="32"/>
          <w:highlight w:val="none"/>
          <w:lang w:val="en-US" w:eastAsia="zh-CN"/>
        </w:rPr>
        <w:t>原《办法》中墓穴占地面积不得超过1平方米，按照上级相关</w:t>
      </w:r>
      <w:r>
        <w:rPr>
          <w:rFonts w:hint="default" w:ascii="Times New Roman" w:hAnsi="Times New Roman" w:eastAsia="仿宋_GB2312" w:cs="Times New Roman"/>
          <w:sz w:val="32"/>
          <w:szCs w:val="32"/>
          <w:lang w:eastAsia="zh-CN"/>
        </w:rPr>
        <w:t>节地安葬导向</w:t>
      </w:r>
      <w:r>
        <w:rPr>
          <w:rFonts w:hint="eastAsia" w:ascii="Times New Roman" w:hAnsi="Times New Roman" w:cs="Times New Roman"/>
          <w:sz w:val="32"/>
          <w:szCs w:val="32"/>
          <w:lang w:eastAsia="zh-CN"/>
        </w:rPr>
        <w:t>，</w:t>
      </w:r>
      <w:r>
        <w:rPr>
          <w:rFonts w:hint="eastAsia" w:cs="Times New Roman"/>
          <w:color w:val="auto"/>
          <w:sz w:val="32"/>
          <w:szCs w:val="32"/>
          <w:highlight w:val="none"/>
          <w:lang w:val="en-US" w:eastAsia="zh-CN"/>
        </w:rPr>
        <w:t>在此次修订中修改为“</w:t>
      </w:r>
      <w:r>
        <w:rPr>
          <w:rFonts w:hint="default" w:ascii="Times New Roman" w:hAnsi="Times New Roman" w:eastAsia="仿宋_GB2312" w:cs="Times New Roman"/>
          <w:sz w:val="32"/>
          <w:szCs w:val="32"/>
          <w:highlight w:val="none"/>
          <w:lang w:eastAsia="zh-CN"/>
        </w:rPr>
        <w:t>安葬骨灰的单体墓位占地面积（硬化面积）不得超过</w:t>
      </w:r>
      <w:r>
        <w:rPr>
          <w:rFonts w:hint="default" w:ascii="Times New Roman" w:hAnsi="Times New Roman" w:eastAsia="仿宋_GB2312" w:cs="Times New Roman"/>
          <w:sz w:val="32"/>
          <w:szCs w:val="32"/>
          <w:highlight w:val="none"/>
          <w:lang w:val="en-US" w:eastAsia="zh-CN"/>
        </w:rPr>
        <w:t>0.5平方米、合葬墓位</w:t>
      </w:r>
      <w:r>
        <w:rPr>
          <w:rFonts w:hint="default" w:ascii="Times New Roman" w:hAnsi="Times New Roman" w:eastAsia="仿宋_GB2312" w:cs="Times New Roman"/>
          <w:sz w:val="32"/>
          <w:szCs w:val="32"/>
          <w:highlight w:val="none"/>
          <w:lang w:eastAsia="zh-CN"/>
        </w:rPr>
        <w:t>占地面积（硬化面积）</w:t>
      </w:r>
      <w:r>
        <w:rPr>
          <w:rFonts w:hint="default" w:ascii="Times New Roman" w:hAnsi="Times New Roman" w:eastAsia="仿宋_GB2312" w:cs="Times New Roman"/>
          <w:sz w:val="32"/>
          <w:szCs w:val="32"/>
          <w:highlight w:val="none"/>
        </w:rPr>
        <w:t>不得超过</w:t>
      </w:r>
      <w:r>
        <w:rPr>
          <w:rFonts w:hint="default" w:ascii="Times New Roman" w:hAnsi="Times New Roman" w:eastAsia="仿宋_GB2312" w:cs="Times New Roman"/>
          <w:sz w:val="32"/>
          <w:szCs w:val="32"/>
          <w:highlight w:val="none"/>
          <w:lang w:val="en-US" w:eastAsia="zh-CN"/>
        </w:rPr>
        <w:t>0.8</w:t>
      </w:r>
      <w:r>
        <w:rPr>
          <w:rFonts w:hint="default" w:ascii="Times New Roman" w:hAnsi="Times New Roman" w:eastAsia="仿宋_GB2312" w:cs="Times New Roman"/>
          <w:sz w:val="32"/>
          <w:szCs w:val="32"/>
          <w:highlight w:val="none"/>
        </w:rPr>
        <w:t>平方米</w:t>
      </w:r>
      <w:r>
        <w:rPr>
          <w:rFonts w:hint="eastAsia" w:ascii="Times New Roman" w:hAnsi="Times New Roman" w:cs="Times New Roman"/>
          <w:sz w:val="32"/>
          <w:szCs w:val="32"/>
          <w:highlight w:val="none"/>
          <w:lang w:eastAsia="zh-CN"/>
        </w:rPr>
        <w:t>”。</w:t>
      </w:r>
      <w:r>
        <w:rPr>
          <w:rFonts w:hint="eastAsia" w:cs="Times New Roman"/>
          <w:b/>
          <w:bCs/>
          <w:color w:val="auto"/>
          <w:sz w:val="32"/>
          <w:szCs w:val="32"/>
          <w:lang w:val="en-US" w:eastAsia="zh-CN"/>
        </w:rPr>
        <w:t>二是</w:t>
      </w:r>
      <w:r>
        <w:rPr>
          <w:rFonts w:hint="eastAsia" w:cs="Times New Roman"/>
          <w:color w:val="auto"/>
          <w:sz w:val="32"/>
          <w:szCs w:val="32"/>
          <w:lang w:val="en-US" w:eastAsia="zh-CN"/>
        </w:rPr>
        <w:t>保障生态安葬供给，明确公墓应当划定</w:t>
      </w:r>
      <w:r>
        <w:rPr>
          <w:rFonts w:hint="default" w:ascii="Times New Roman" w:hAnsi="Times New Roman" w:eastAsia="仿宋_GB2312" w:cs="Times New Roman"/>
          <w:sz w:val="32"/>
          <w:szCs w:val="32"/>
          <w:lang w:eastAsia="zh-CN"/>
        </w:rPr>
        <w:t>一定区域</w:t>
      </w:r>
      <w:r>
        <w:rPr>
          <w:rFonts w:hint="default" w:ascii="Times New Roman" w:hAnsi="Times New Roman" w:eastAsia="仿宋_GB2312" w:cs="Times New Roman"/>
          <w:sz w:val="32"/>
          <w:szCs w:val="32"/>
          <w:lang w:val="en-US" w:eastAsia="zh-CN"/>
        </w:rPr>
        <w:t>实行树葬、草坪葬、花葬等节地生态安葬。</w:t>
      </w:r>
      <w:r>
        <w:rPr>
          <w:rFonts w:hint="eastAsia" w:cs="Times New Roman"/>
          <w:color w:val="auto"/>
          <w:sz w:val="32"/>
          <w:szCs w:val="32"/>
          <w:lang w:val="en-US" w:eastAsia="zh-CN"/>
        </w:rPr>
        <w:t>（</w:t>
      </w:r>
      <w:r>
        <w:rPr>
          <w:rFonts w:hint="eastAsia" w:cs="Times New Roman"/>
          <w:sz w:val="32"/>
          <w:szCs w:val="32"/>
          <w:lang w:eastAsia="zh-CN"/>
        </w:rPr>
        <w:t>第</w:t>
      </w:r>
      <w:r>
        <w:rPr>
          <w:rFonts w:hint="eastAsia" w:cs="Times New Roman"/>
          <w:sz w:val="32"/>
          <w:szCs w:val="32"/>
          <w:lang w:val="en-US" w:eastAsia="zh-CN"/>
        </w:rPr>
        <w:t>10~11条</w:t>
      </w:r>
      <w:r>
        <w:rPr>
          <w:rFonts w:hint="eastAsia" w:cs="Times New Roman"/>
          <w:color w:val="auto"/>
          <w:sz w:val="32"/>
          <w:szCs w:val="32"/>
          <w:lang w:val="en-US" w:eastAsia="zh-CN"/>
        </w:rPr>
        <w:t>）</w:t>
      </w:r>
    </w:p>
    <w:p w14:paraId="736C4724">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细化各街道办事处对公墓的服务管理要求。</w:t>
      </w:r>
      <w:r>
        <w:rPr>
          <w:rFonts w:hint="eastAsia" w:cs="Times New Roman"/>
          <w:b/>
          <w:bCs/>
          <w:color w:val="auto"/>
          <w:sz w:val="32"/>
          <w:szCs w:val="32"/>
          <w:lang w:val="en-US" w:eastAsia="zh-CN"/>
        </w:rPr>
        <w:t>一是</w:t>
      </w:r>
      <w:r>
        <w:rPr>
          <w:rFonts w:hint="eastAsia" w:cs="Times New Roman"/>
          <w:color w:val="auto"/>
          <w:sz w:val="32"/>
          <w:szCs w:val="32"/>
          <w:lang w:val="en-US" w:eastAsia="zh-CN"/>
        </w:rPr>
        <w:t>要求</w:t>
      </w:r>
      <w:r>
        <w:rPr>
          <w:rFonts w:hint="default" w:ascii="Times New Roman" w:hAnsi="Times New Roman" w:eastAsia="仿宋_GB2312" w:cs="Times New Roman"/>
          <w:b w:val="0"/>
          <w:bCs w:val="0"/>
          <w:i w:val="0"/>
          <w:iCs w:val="0"/>
          <w:caps w:val="0"/>
          <w:color w:val="000000"/>
          <w:spacing w:val="0"/>
          <w:sz w:val="32"/>
          <w:szCs w:val="32"/>
          <w:shd w:val="clear" w:color="auto" w:fill="FFFFFF"/>
          <w:lang w:eastAsia="zh-CN"/>
        </w:rPr>
        <w:t>各</w:t>
      </w:r>
      <w:r>
        <w:rPr>
          <w:rFonts w:hint="default" w:ascii="Times New Roman" w:hAnsi="Times New Roman" w:eastAsia="仿宋_GB2312" w:cs="Times New Roman"/>
          <w:b w:val="0"/>
          <w:bCs w:val="0"/>
          <w:i w:val="0"/>
          <w:iCs w:val="0"/>
          <w:caps w:val="0"/>
          <w:color w:val="000000"/>
          <w:spacing w:val="0"/>
          <w:sz w:val="32"/>
          <w:szCs w:val="32"/>
          <w:shd w:val="clear" w:color="auto" w:fill="FFFFFF"/>
        </w:rPr>
        <w:t>街道办事处</w:t>
      </w:r>
      <w:r>
        <w:rPr>
          <w:rFonts w:hint="eastAsia" w:ascii="Times New Roman" w:hAnsi="Times New Roman" w:eastAsia="仿宋_GB2312" w:cs="Times New Roman"/>
          <w:b w:val="0"/>
          <w:bCs w:val="0"/>
          <w:i w:val="0"/>
          <w:iCs w:val="0"/>
          <w:caps w:val="0"/>
          <w:color w:val="000000"/>
          <w:spacing w:val="0"/>
          <w:sz w:val="32"/>
          <w:szCs w:val="32"/>
          <w:shd w:val="clear" w:color="auto" w:fill="FFFFFF"/>
          <w:lang w:eastAsia="zh-CN"/>
        </w:rPr>
        <w:t>在具体实施中，</w:t>
      </w:r>
      <w:r>
        <w:rPr>
          <w:rFonts w:hint="default" w:ascii="Times New Roman" w:hAnsi="Times New Roman" w:eastAsia="仿宋_GB2312" w:cs="Times New Roman"/>
          <w:b w:val="0"/>
          <w:bCs w:val="0"/>
          <w:i w:val="0"/>
          <w:iCs w:val="0"/>
          <w:caps w:val="0"/>
          <w:color w:val="000000"/>
          <w:spacing w:val="0"/>
          <w:sz w:val="32"/>
          <w:szCs w:val="32"/>
          <w:shd w:val="clear" w:color="auto" w:fill="FFFFFF"/>
        </w:rPr>
        <w:t>结合工作实际，</w:t>
      </w:r>
      <w:r>
        <w:rPr>
          <w:rFonts w:hint="eastAsia" w:ascii="Times New Roman" w:hAnsi="Times New Roman" w:eastAsia="仿宋_GB2312" w:cs="Times New Roman"/>
          <w:color w:val="000000"/>
          <w:sz w:val="32"/>
          <w:szCs w:val="32"/>
          <w:lang w:eastAsia="zh-CN"/>
        </w:rPr>
        <w:t>可按照村民自治原则，由村委会或街道集体研究决定，制定</w:t>
      </w:r>
      <w:r>
        <w:rPr>
          <w:rFonts w:hint="default" w:ascii="Times New Roman" w:hAnsi="Times New Roman" w:eastAsia="仿宋_GB2312" w:cs="Times New Roman"/>
          <w:color w:val="000000"/>
          <w:sz w:val="32"/>
          <w:szCs w:val="32"/>
        </w:rPr>
        <w:t>《农村公益性公墓管理实施细则》</w:t>
      </w:r>
      <w:r>
        <w:rPr>
          <w:rFonts w:hint="eastAsia" w:ascii="Times New Roman" w:hAnsi="Times New Roman" w:eastAsia="仿宋_GB2312" w:cs="Times New Roman"/>
          <w:color w:val="000000"/>
          <w:sz w:val="32"/>
          <w:szCs w:val="32"/>
          <w:lang w:eastAsia="zh-CN"/>
        </w:rPr>
        <w:t>，</w:t>
      </w:r>
      <w:r>
        <w:rPr>
          <w:rFonts w:hint="eastAsia" w:cs="Times New Roman"/>
          <w:color w:val="000000"/>
          <w:sz w:val="32"/>
          <w:szCs w:val="32"/>
          <w:lang w:eastAsia="zh-CN"/>
        </w:rPr>
        <w:t>确定</w:t>
      </w:r>
      <w:r>
        <w:rPr>
          <w:rFonts w:hint="eastAsia" w:ascii="Times New Roman" w:hAnsi="Times New Roman" w:eastAsia="仿宋_GB2312" w:cs="Times New Roman"/>
          <w:color w:val="000000"/>
          <w:sz w:val="32"/>
          <w:szCs w:val="32"/>
          <w:lang w:eastAsia="zh-CN"/>
        </w:rPr>
        <w:t>服务范围，</w:t>
      </w:r>
      <w:r>
        <w:rPr>
          <w:rFonts w:hint="default" w:ascii="Times New Roman" w:hAnsi="Times New Roman" w:eastAsia="仿宋_GB2312" w:cs="Times New Roman"/>
          <w:color w:val="000000"/>
          <w:sz w:val="32"/>
          <w:szCs w:val="32"/>
        </w:rPr>
        <w:t>建立完善农村公益性公墓相关管理制度</w:t>
      </w:r>
      <w:r>
        <w:rPr>
          <w:rFonts w:hint="eastAsia" w:ascii="Times New Roman" w:hAnsi="Times New Roman" w:cs="Times New Roman"/>
          <w:color w:val="000000"/>
          <w:sz w:val="32"/>
          <w:szCs w:val="32"/>
          <w:lang w:eastAsia="zh-CN"/>
        </w:rPr>
        <w:t>。</w:t>
      </w:r>
      <w:r>
        <w:rPr>
          <w:rFonts w:hint="eastAsia" w:ascii="Times New Roman" w:hAnsi="Times New Roman" w:cs="Times New Roman"/>
          <w:b/>
          <w:bCs/>
          <w:color w:val="000000"/>
          <w:sz w:val="32"/>
          <w:szCs w:val="32"/>
          <w:lang w:eastAsia="zh-CN"/>
        </w:rPr>
        <w:t>二是</w:t>
      </w:r>
      <w:r>
        <w:rPr>
          <w:rFonts w:hint="eastAsia" w:ascii="Times New Roman" w:hAnsi="Times New Roman" w:cs="Times New Roman"/>
          <w:color w:val="000000"/>
          <w:sz w:val="32"/>
          <w:szCs w:val="32"/>
          <w:lang w:eastAsia="zh-CN"/>
        </w:rPr>
        <w:t>明确</w:t>
      </w:r>
      <w:r>
        <w:rPr>
          <w:rFonts w:hint="default" w:ascii="Times New Roman" w:hAnsi="Times New Roman" w:eastAsia="仿宋_GB2312" w:cs="Times New Roman"/>
          <w:b w:val="0"/>
          <w:bCs w:val="0"/>
          <w:i w:val="0"/>
          <w:iCs w:val="0"/>
          <w:caps w:val="0"/>
          <w:color w:val="333333"/>
          <w:spacing w:val="0"/>
          <w:sz w:val="32"/>
          <w:szCs w:val="32"/>
          <w:shd w:val="clear" w:color="auto" w:fill="FFFFFF"/>
          <w:lang w:eastAsia="zh-CN"/>
        </w:rPr>
        <w:t>各</w:t>
      </w:r>
      <w:r>
        <w:rPr>
          <w:rFonts w:hint="default" w:ascii="Times New Roman" w:hAnsi="Times New Roman" w:eastAsia="仿宋_GB2312" w:cs="Times New Roman"/>
          <w:b w:val="0"/>
          <w:bCs w:val="0"/>
          <w:i w:val="0"/>
          <w:iCs w:val="0"/>
          <w:caps w:val="0"/>
          <w:color w:val="333333"/>
          <w:spacing w:val="0"/>
          <w:sz w:val="32"/>
          <w:szCs w:val="32"/>
          <w:shd w:val="clear" w:color="auto" w:fill="FFFFFF"/>
        </w:rPr>
        <w:t>街道办事处应</w:t>
      </w:r>
      <w:r>
        <w:rPr>
          <w:rFonts w:hint="default" w:ascii="Times New Roman" w:hAnsi="Times New Roman" w:eastAsia="仿宋_GB2312" w:cs="Times New Roman"/>
          <w:b w:val="0"/>
          <w:bCs w:val="0"/>
          <w:i w:val="0"/>
          <w:iCs w:val="0"/>
          <w:caps w:val="0"/>
          <w:color w:val="333333"/>
          <w:spacing w:val="0"/>
          <w:sz w:val="32"/>
          <w:szCs w:val="32"/>
          <w:shd w:val="clear" w:color="auto" w:fill="FFFFFF"/>
          <w:lang w:eastAsia="zh-CN"/>
        </w:rPr>
        <w:t>加强对</w:t>
      </w:r>
      <w:r>
        <w:rPr>
          <w:rFonts w:hint="default" w:ascii="Times New Roman" w:hAnsi="Times New Roman" w:eastAsia="仿宋_GB2312" w:cs="Times New Roman"/>
          <w:b w:val="0"/>
          <w:bCs w:val="0"/>
          <w:i w:val="0"/>
          <w:iCs w:val="0"/>
          <w:caps w:val="0"/>
          <w:color w:val="333333"/>
          <w:spacing w:val="0"/>
          <w:sz w:val="32"/>
          <w:szCs w:val="32"/>
          <w:shd w:val="clear" w:color="auto" w:fill="FFFFFF"/>
        </w:rPr>
        <w:t>农村公益性公墓</w:t>
      </w:r>
      <w:r>
        <w:rPr>
          <w:rFonts w:hint="default" w:ascii="Times New Roman" w:hAnsi="Times New Roman" w:eastAsia="仿宋_GB2312" w:cs="Times New Roman"/>
          <w:b w:val="0"/>
          <w:bCs w:val="0"/>
          <w:i w:val="0"/>
          <w:iCs w:val="0"/>
          <w:caps w:val="0"/>
          <w:color w:val="333333"/>
          <w:spacing w:val="0"/>
          <w:sz w:val="32"/>
          <w:szCs w:val="32"/>
          <w:shd w:val="clear" w:color="auto" w:fill="FFFFFF"/>
          <w:lang w:eastAsia="zh-CN"/>
        </w:rPr>
        <w:t>管理维护人员的思想道德和职业道德教育及职业技能培训</w:t>
      </w:r>
      <w:r>
        <w:rPr>
          <w:rFonts w:hint="eastAsia" w:ascii="Times New Roman" w:hAnsi="Times New Roman" w:cs="Times New Roman"/>
          <w:b w:val="0"/>
          <w:bCs w:val="0"/>
          <w:i w:val="0"/>
          <w:iCs w:val="0"/>
          <w:caps w:val="0"/>
          <w:color w:val="333333"/>
          <w:spacing w:val="0"/>
          <w:sz w:val="32"/>
          <w:szCs w:val="32"/>
          <w:shd w:val="clear" w:color="auto" w:fill="FFFFFF"/>
          <w:lang w:eastAsia="zh-CN"/>
        </w:rPr>
        <w:t>。</w:t>
      </w:r>
      <w:r>
        <w:rPr>
          <w:rFonts w:hint="eastAsia" w:ascii="Times New Roman" w:hAnsi="Times New Roman" w:cs="Times New Roman"/>
          <w:b/>
          <w:bCs/>
          <w:i w:val="0"/>
          <w:iCs w:val="0"/>
          <w:caps w:val="0"/>
          <w:color w:val="333333"/>
          <w:spacing w:val="0"/>
          <w:sz w:val="32"/>
          <w:szCs w:val="32"/>
          <w:shd w:val="clear" w:color="auto" w:fill="FFFFFF"/>
          <w:lang w:eastAsia="zh-CN"/>
        </w:rPr>
        <w:t>三是</w:t>
      </w:r>
      <w:r>
        <w:rPr>
          <w:rFonts w:hint="eastAsia" w:ascii="Times New Roman" w:hAnsi="Times New Roman" w:cs="Times New Roman"/>
          <w:b w:val="0"/>
          <w:bCs w:val="0"/>
          <w:i w:val="0"/>
          <w:iCs w:val="0"/>
          <w:caps w:val="0"/>
          <w:color w:val="333333"/>
          <w:spacing w:val="0"/>
          <w:sz w:val="32"/>
          <w:szCs w:val="32"/>
          <w:shd w:val="clear" w:color="auto" w:fill="FFFFFF"/>
          <w:lang w:eastAsia="zh-CN"/>
        </w:rPr>
        <w:t>明确对</w:t>
      </w:r>
      <w:r>
        <w:rPr>
          <w:rFonts w:hint="eastAsia" w:ascii="Times New Roman" w:hAnsi="Times New Roman" w:eastAsia="仿宋_GB2312" w:cs="Times New Roman"/>
          <w:sz w:val="32"/>
          <w:szCs w:val="32"/>
          <w:highlight w:val="none"/>
          <w:lang w:val="en-US" w:eastAsia="zh-CN"/>
        </w:rPr>
        <w:t>辖区户籍的特困供养人员和低保人员、建档立卡户人员</w:t>
      </w:r>
      <w:r>
        <w:rPr>
          <w:rFonts w:hint="eastAsia" w:ascii="Times New Roman" w:hAnsi="Times New Roman" w:cs="Times New Roman"/>
          <w:sz w:val="32"/>
          <w:szCs w:val="32"/>
          <w:highlight w:val="none"/>
          <w:lang w:val="en-US" w:eastAsia="zh-CN"/>
        </w:rPr>
        <w:t>的安葬优惠政策。</w:t>
      </w:r>
      <w:r>
        <w:rPr>
          <w:rFonts w:hint="eastAsia" w:ascii="Times New Roman" w:hAnsi="Times New Roman" w:cs="Times New Roman"/>
          <w:b/>
          <w:bCs/>
          <w:sz w:val="32"/>
          <w:szCs w:val="32"/>
          <w:highlight w:val="none"/>
          <w:lang w:val="en-US" w:eastAsia="zh-CN"/>
        </w:rPr>
        <w:t>四是</w:t>
      </w:r>
      <w:r>
        <w:rPr>
          <w:rFonts w:hint="eastAsia" w:ascii="Times New Roman" w:hAnsi="Times New Roman" w:cs="Times New Roman"/>
          <w:sz w:val="32"/>
          <w:szCs w:val="32"/>
          <w:highlight w:val="none"/>
          <w:lang w:val="en-US" w:eastAsia="zh-CN"/>
        </w:rPr>
        <w:t>明确</w:t>
      </w:r>
      <w:r>
        <w:rPr>
          <w:rFonts w:hint="eastAsia" w:ascii="仿宋_GB2312" w:hAnsi="仿宋_GB2312" w:eastAsia="仿宋_GB2312" w:cs="仿宋_GB2312"/>
          <w:sz w:val="32"/>
          <w:szCs w:val="32"/>
          <w:highlight w:val="none"/>
          <w:lang w:val="en-US" w:eastAsia="zh-CN"/>
        </w:rPr>
        <w:t>户籍在本街道办事处的农村村民、失地农民、农转城人员的配偶，原则上选择合葬。</w:t>
      </w:r>
      <w:r>
        <w:rPr>
          <w:rFonts w:hint="eastAsia" w:ascii="仿宋_GB2312" w:hAnsi="仿宋_GB2312" w:cs="仿宋_GB2312"/>
          <w:b/>
          <w:bCs/>
          <w:sz w:val="32"/>
          <w:szCs w:val="32"/>
          <w:highlight w:val="none"/>
          <w:lang w:val="en-US" w:eastAsia="zh-CN"/>
        </w:rPr>
        <w:t>五是</w:t>
      </w:r>
      <w:r>
        <w:rPr>
          <w:rFonts w:hint="eastAsia" w:ascii="仿宋_GB2312" w:hAnsi="仿宋_GB2312" w:cs="仿宋_GB2312"/>
          <w:sz w:val="32"/>
          <w:szCs w:val="32"/>
          <w:highlight w:val="none"/>
          <w:lang w:val="en-US" w:eastAsia="zh-CN"/>
        </w:rPr>
        <w:t>将原《办法》中的“各街道办事处按照价格行政管理部门核定的建墓材料及建安服务成本进行收</w:t>
      </w:r>
      <w:r>
        <w:rPr>
          <w:rFonts w:hint="default" w:ascii="Times New Roman" w:hAnsi="Times New Roman" w:cs="Times New Roman"/>
          <w:sz w:val="32"/>
          <w:szCs w:val="32"/>
          <w:highlight w:val="none"/>
          <w:lang w:val="en-US" w:eastAsia="zh-CN"/>
        </w:rPr>
        <w:t>费，墓碑价格一般不超过1000元”，</w:t>
      </w:r>
      <w:r>
        <w:rPr>
          <w:rFonts w:hint="eastAsia" w:ascii="仿宋_GB2312" w:hAnsi="仿宋_GB2312" w:cs="仿宋_GB2312"/>
          <w:sz w:val="32"/>
          <w:szCs w:val="32"/>
          <w:highlight w:val="none"/>
          <w:lang w:val="en-US" w:eastAsia="zh-CN"/>
        </w:rPr>
        <w:t>修改为“</w:t>
      </w:r>
      <w:r>
        <w:rPr>
          <w:rFonts w:hint="eastAsia" w:ascii="仿宋_GB2312" w:hAnsi="仿宋_GB2312" w:eastAsia="仿宋_GB2312" w:cs="仿宋_GB2312"/>
          <w:sz w:val="32"/>
          <w:szCs w:val="32"/>
          <w:highlight w:val="none"/>
          <w:lang w:val="en-US" w:eastAsia="zh-CN"/>
        </w:rPr>
        <w:t>各街道办事处按照《安宁市农村公益性公墓收费标准定价方案》（试行）的规定执行，</w:t>
      </w:r>
      <w:r>
        <w:rPr>
          <w:rFonts w:hint="default" w:ascii="Times New Roman" w:hAnsi="Times New Roman" w:eastAsia="仿宋_GB2312" w:cs="Times New Roman"/>
          <w:sz w:val="32"/>
          <w:szCs w:val="32"/>
          <w:highlight w:val="none"/>
          <w:lang w:val="en-US" w:eastAsia="zh-CN"/>
        </w:rPr>
        <w:t>配合市场监督管理局做好监管</w:t>
      </w:r>
      <w:r>
        <w:rPr>
          <w:rFonts w:hint="eastAsia" w:ascii="仿宋_GB2312" w:hAnsi="仿宋_GB2312" w:cs="仿宋_GB2312"/>
          <w:sz w:val="32"/>
          <w:szCs w:val="32"/>
          <w:highlight w:val="none"/>
          <w:lang w:val="en-US" w:eastAsia="zh-CN"/>
        </w:rPr>
        <w:t>”。</w:t>
      </w:r>
      <w:r>
        <w:rPr>
          <w:rFonts w:hint="eastAsia" w:ascii="仿宋_GB2312" w:hAnsi="仿宋_GB2312" w:cs="仿宋_GB2312"/>
          <w:b/>
          <w:bCs/>
          <w:sz w:val="32"/>
          <w:szCs w:val="32"/>
          <w:highlight w:val="none"/>
          <w:lang w:val="en-US" w:eastAsia="zh-CN"/>
        </w:rPr>
        <w:t>六是</w:t>
      </w:r>
      <w:r>
        <w:rPr>
          <w:rFonts w:hint="eastAsia" w:ascii="仿宋_GB2312" w:hAnsi="仿宋_GB2312" w:cs="仿宋_GB2312"/>
          <w:sz w:val="32"/>
          <w:szCs w:val="32"/>
          <w:highlight w:val="none"/>
          <w:lang w:val="en-US" w:eastAsia="zh-CN"/>
        </w:rPr>
        <w:t>对</w:t>
      </w:r>
      <w:r>
        <w:rPr>
          <w:rFonts w:hint="default" w:ascii="Times New Roman" w:hAnsi="Times New Roman" w:eastAsia="仿宋_GB2312" w:cs="Times New Roman"/>
          <w:b w:val="0"/>
          <w:bCs w:val="0"/>
          <w:i w:val="0"/>
          <w:iCs w:val="0"/>
          <w:caps w:val="0"/>
          <w:color w:val="333333"/>
          <w:spacing w:val="0"/>
          <w:sz w:val="32"/>
          <w:szCs w:val="32"/>
          <w:shd w:val="clear" w:color="auto" w:fill="FFFFFF"/>
        </w:rPr>
        <w:t>骨灰安葬（放）过程中</w:t>
      </w:r>
      <w:r>
        <w:rPr>
          <w:rFonts w:hint="eastAsia" w:ascii="Times New Roman" w:hAnsi="Times New Roman" w:cs="Times New Roman"/>
          <w:b w:val="0"/>
          <w:bCs w:val="0"/>
          <w:i w:val="0"/>
          <w:iCs w:val="0"/>
          <w:caps w:val="0"/>
          <w:color w:val="333333"/>
          <w:spacing w:val="0"/>
          <w:sz w:val="32"/>
          <w:szCs w:val="32"/>
          <w:shd w:val="clear" w:color="auto" w:fill="FFFFFF"/>
          <w:lang w:eastAsia="zh-CN"/>
        </w:rPr>
        <w:t>需归档的</w:t>
      </w:r>
      <w:r>
        <w:rPr>
          <w:rFonts w:hint="default" w:ascii="Times New Roman" w:hAnsi="Times New Roman" w:eastAsia="仿宋_GB2312" w:cs="Times New Roman"/>
          <w:b w:val="0"/>
          <w:bCs w:val="0"/>
          <w:i w:val="0"/>
          <w:iCs w:val="0"/>
          <w:caps w:val="0"/>
          <w:color w:val="333333"/>
          <w:spacing w:val="0"/>
          <w:sz w:val="32"/>
          <w:szCs w:val="32"/>
          <w:shd w:val="clear" w:color="auto" w:fill="FFFFFF"/>
        </w:rPr>
        <w:t>文件材料</w:t>
      </w:r>
      <w:r>
        <w:rPr>
          <w:rFonts w:hint="eastAsia" w:ascii="Times New Roman" w:hAnsi="Times New Roman" w:cs="Times New Roman"/>
          <w:b w:val="0"/>
          <w:bCs w:val="0"/>
          <w:i w:val="0"/>
          <w:iCs w:val="0"/>
          <w:caps w:val="0"/>
          <w:color w:val="333333"/>
          <w:spacing w:val="0"/>
          <w:sz w:val="32"/>
          <w:szCs w:val="32"/>
          <w:shd w:val="clear" w:color="auto" w:fill="FFFFFF"/>
          <w:lang w:eastAsia="zh-CN"/>
        </w:rPr>
        <w:t>进行详细说明。</w:t>
      </w:r>
      <w:r>
        <w:rPr>
          <w:rFonts w:hint="eastAsia" w:ascii="Times New Roman" w:hAnsi="Times New Roman" w:cs="Times New Roman"/>
          <w:b/>
          <w:bCs/>
          <w:i w:val="0"/>
          <w:iCs w:val="0"/>
          <w:caps w:val="0"/>
          <w:color w:val="333333"/>
          <w:spacing w:val="0"/>
          <w:sz w:val="32"/>
          <w:szCs w:val="32"/>
          <w:shd w:val="clear" w:color="auto" w:fill="FFFFFF"/>
          <w:lang w:eastAsia="zh-CN"/>
        </w:rPr>
        <w:t>七是</w:t>
      </w:r>
      <w:r>
        <w:rPr>
          <w:rFonts w:hint="eastAsia" w:ascii="Times New Roman" w:hAnsi="Times New Roman" w:cs="Times New Roman"/>
          <w:b w:val="0"/>
          <w:bCs w:val="0"/>
          <w:i w:val="0"/>
          <w:iCs w:val="0"/>
          <w:caps w:val="0"/>
          <w:color w:val="333333"/>
          <w:spacing w:val="0"/>
          <w:sz w:val="32"/>
          <w:szCs w:val="32"/>
          <w:shd w:val="clear" w:color="auto" w:fill="FFFFFF"/>
          <w:lang w:eastAsia="zh-CN"/>
        </w:rPr>
        <w:t>要求各街道</w:t>
      </w:r>
      <w:r>
        <w:rPr>
          <w:rFonts w:hint="default" w:ascii="Times New Roman" w:hAnsi="Times New Roman" w:eastAsia="仿宋_GB2312" w:cs="Times New Roman"/>
          <w:b w:val="0"/>
          <w:bCs w:val="0"/>
          <w:i w:val="0"/>
          <w:iCs w:val="0"/>
          <w:caps w:val="0"/>
          <w:color w:val="333333"/>
          <w:spacing w:val="0"/>
          <w:sz w:val="32"/>
          <w:szCs w:val="32"/>
          <w:shd w:val="clear" w:color="auto" w:fill="FFFFFF"/>
        </w:rPr>
        <w:t>应加强传统祭扫节日服务保障</w:t>
      </w:r>
      <w:r>
        <w:rPr>
          <w:rFonts w:hint="eastAsia" w:ascii="Times New Roman" w:hAnsi="Times New Roman" w:cs="Times New Roman"/>
          <w:b w:val="0"/>
          <w:bCs w:val="0"/>
          <w:i w:val="0"/>
          <w:iCs w:val="0"/>
          <w:caps w:val="0"/>
          <w:color w:val="333333"/>
          <w:spacing w:val="0"/>
          <w:sz w:val="32"/>
          <w:szCs w:val="32"/>
          <w:shd w:val="clear" w:color="auto" w:fill="FFFFFF"/>
          <w:lang w:eastAsia="zh-CN"/>
        </w:rPr>
        <w:t>。</w:t>
      </w:r>
      <w:r>
        <w:rPr>
          <w:rFonts w:hint="eastAsia" w:cs="Times New Roman"/>
          <w:b w:val="0"/>
          <w:bCs w:val="0"/>
          <w:i w:val="0"/>
          <w:iCs w:val="0"/>
          <w:caps w:val="0"/>
          <w:color w:val="333333"/>
          <w:spacing w:val="0"/>
          <w:sz w:val="32"/>
          <w:szCs w:val="32"/>
          <w:shd w:val="clear" w:color="auto" w:fill="FFFFFF"/>
          <w:lang w:eastAsia="zh-CN"/>
        </w:rPr>
        <w:t>（第</w:t>
      </w:r>
      <w:r>
        <w:rPr>
          <w:rFonts w:hint="eastAsia" w:cs="Times New Roman"/>
          <w:b w:val="0"/>
          <w:bCs w:val="0"/>
          <w:i w:val="0"/>
          <w:iCs w:val="0"/>
          <w:caps w:val="0"/>
          <w:color w:val="333333"/>
          <w:spacing w:val="0"/>
          <w:sz w:val="32"/>
          <w:szCs w:val="32"/>
          <w:shd w:val="clear" w:color="auto" w:fill="FFFFFF"/>
          <w:lang w:val="en-US" w:eastAsia="zh-CN"/>
        </w:rPr>
        <w:t>15~25条</w:t>
      </w:r>
      <w:r>
        <w:rPr>
          <w:rFonts w:hint="eastAsia" w:cs="Times New Roman"/>
          <w:b w:val="0"/>
          <w:bCs w:val="0"/>
          <w:i w:val="0"/>
          <w:iCs w:val="0"/>
          <w:caps w:val="0"/>
          <w:color w:val="333333"/>
          <w:spacing w:val="0"/>
          <w:sz w:val="32"/>
          <w:szCs w:val="32"/>
          <w:shd w:val="clear" w:color="auto" w:fill="FFFFFF"/>
          <w:lang w:eastAsia="zh-CN"/>
        </w:rPr>
        <w:t>）</w:t>
      </w:r>
    </w:p>
    <w:p w14:paraId="08E73D51">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细化监督检查要求。</w:t>
      </w:r>
      <w:r>
        <w:rPr>
          <w:rFonts w:hint="eastAsia" w:cs="Times New Roman"/>
          <w:b/>
          <w:bCs/>
          <w:color w:val="auto"/>
          <w:sz w:val="32"/>
          <w:szCs w:val="32"/>
          <w:lang w:val="en-US" w:eastAsia="zh-CN"/>
        </w:rPr>
        <w:t>一是</w:t>
      </w:r>
      <w:r>
        <w:rPr>
          <w:rFonts w:hint="eastAsia" w:cs="Times New Roman"/>
          <w:color w:val="auto"/>
          <w:sz w:val="32"/>
          <w:szCs w:val="32"/>
          <w:lang w:val="en-US" w:eastAsia="zh-CN"/>
        </w:rPr>
        <w:t>明确相关部门</w:t>
      </w:r>
      <w:r>
        <w:rPr>
          <w:rFonts w:hint="default" w:ascii="Times New Roman" w:hAnsi="Times New Roman" w:eastAsia="仿宋_GB2312" w:cs="Times New Roman"/>
          <w:b w:val="0"/>
          <w:bCs w:val="0"/>
          <w:i w:val="0"/>
          <w:iCs w:val="0"/>
          <w:caps w:val="0"/>
          <w:color w:val="333333"/>
          <w:spacing w:val="0"/>
          <w:sz w:val="32"/>
          <w:szCs w:val="32"/>
          <w:highlight w:val="none"/>
          <w:shd w:val="clear" w:color="auto" w:fill="FFFFFF"/>
        </w:rPr>
        <w:t>应当按照法律法规和职责分工</w:t>
      </w:r>
      <w:r>
        <w:rPr>
          <w:rFonts w:hint="eastAsia" w:ascii="Times New Roman" w:hAnsi="Times New Roman" w:eastAsia="仿宋_GB2312" w:cs="Times New Roman"/>
          <w:b w:val="0"/>
          <w:bCs w:val="0"/>
          <w:i w:val="0"/>
          <w:iCs w:val="0"/>
          <w:caps w:val="0"/>
          <w:color w:val="333333"/>
          <w:spacing w:val="0"/>
          <w:sz w:val="32"/>
          <w:szCs w:val="32"/>
          <w:highlight w:val="none"/>
          <w:shd w:val="clear" w:color="auto" w:fill="FFFFFF"/>
          <w:lang w:eastAsia="zh-CN"/>
        </w:rPr>
        <w:t>，</w:t>
      </w:r>
      <w:r>
        <w:rPr>
          <w:rFonts w:hint="default" w:ascii="Times New Roman" w:hAnsi="Times New Roman" w:eastAsia="仿宋_GB2312" w:cs="Times New Roman"/>
          <w:b w:val="0"/>
          <w:bCs w:val="0"/>
          <w:i w:val="0"/>
          <w:iCs w:val="0"/>
          <w:caps w:val="0"/>
          <w:color w:val="333333"/>
          <w:spacing w:val="0"/>
          <w:sz w:val="32"/>
          <w:szCs w:val="32"/>
          <w:highlight w:val="none"/>
          <w:shd w:val="clear" w:color="auto" w:fill="FFFFFF"/>
        </w:rPr>
        <w:t>加强对公墓的日常监督检查</w:t>
      </w:r>
      <w:r>
        <w:rPr>
          <w:rFonts w:hint="eastAsia" w:ascii="Times New Roman" w:hAnsi="Times New Roman" w:cs="Times New Roman"/>
          <w:b w:val="0"/>
          <w:bCs w:val="0"/>
          <w:i w:val="0"/>
          <w:iCs w:val="0"/>
          <w:caps w:val="0"/>
          <w:color w:val="333333"/>
          <w:spacing w:val="0"/>
          <w:sz w:val="32"/>
          <w:szCs w:val="32"/>
          <w:highlight w:val="none"/>
          <w:shd w:val="clear" w:color="auto" w:fill="FFFFFF"/>
          <w:lang w:eastAsia="zh-CN"/>
        </w:rPr>
        <w:t>。</w:t>
      </w:r>
      <w:r>
        <w:rPr>
          <w:rFonts w:hint="eastAsia" w:ascii="Times New Roman" w:hAnsi="Times New Roman" w:cs="Times New Roman"/>
          <w:b/>
          <w:bCs/>
          <w:i w:val="0"/>
          <w:iCs w:val="0"/>
          <w:caps w:val="0"/>
          <w:color w:val="333333"/>
          <w:spacing w:val="0"/>
          <w:sz w:val="32"/>
          <w:szCs w:val="32"/>
          <w:highlight w:val="none"/>
          <w:shd w:val="clear" w:color="auto" w:fill="FFFFFF"/>
          <w:lang w:eastAsia="zh-CN"/>
        </w:rPr>
        <w:t>二是</w:t>
      </w:r>
      <w:r>
        <w:rPr>
          <w:rFonts w:hint="eastAsia" w:cs="Times New Roman"/>
          <w:color w:val="auto"/>
          <w:sz w:val="32"/>
          <w:szCs w:val="32"/>
          <w:lang w:val="en-US" w:eastAsia="zh-CN"/>
        </w:rPr>
        <w:t>在</w:t>
      </w:r>
      <w:r>
        <w:rPr>
          <w:rFonts w:hint="default" w:ascii="Times New Roman" w:hAnsi="Times New Roman" w:eastAsia="仿宋_GB2312" w:cs="Times New Roman"/>
          <w:sz w:val="32"/>
          <w:szCs w:val="32"/>
        </w:rPr>
        <w:t>禁止行为</w:t>
      </w:r>
      <w:r>
        <w:rPr>
          <w:rFonts w:hint="eastAsia" w:ascii="Times New Roman" w:hAnsi="Times New Roman" w:cs="Times New Roman"/>
          <w:sz w:val="32"/>
          <w:szCs w:val="32"/>
          <w:lang w:eastAsia="zh-CN"/>
        </w:rPr>
        <w:t>中增加“禁止</w:t>
      </w:r>
      <w:r>
        <w:rPr>
          <w:rFonts w:hint="eastAsia" w:ascii="Times New Roman" w:hAnsi="Times New Roman" w:eastAsia="仿宋_GB2312" w:cs="Times New Roman"/>
          <w:sz w:val="32"/>
          <w:szCs w:val="32"/>
          <w:highlight w:val="none"/>
          <w:lang w:eastAsia="zh-CN"/>
        </w:rPr>
        <w:t>建造超规定面积墓穴（墓位）；</w:t>
      </w:r>
      <w:r>
        <w:rPr>
          <w:rFonts w:hint="eastAsia" w:ascii="Times New Roman" w:hAnsi="Times New Roman" w:cs="Times New Roman"/>
          <w:sz w:val="32"/>
          <w:szCs w:val="32"/>
          <w:highlight w:val="none"/>
          <w:lang w:eastAsia="zh-CN"/>
        </w:rPr>
        <w:t>修建</w:t>
      </w:r>
      <w:r>
        <w:rPr>
          <w:rFonts w:hint="default" w:ascii="Times New Roman" w:hAnsi="Times New Roman" w:eastAsia="仿宋_GB2312" w:cs="Times New Roman"/>
          <w:sz w:val="32"/>
          <w:szCs w:val="32"/>
          <w:highlight w:val="none"/>
        </w:rPr>
        <w:t>修建</w:t>
      </w:r>
      <w:r>
        <w:rPr>
          <w:rFonts w:hint="eastAsia" w:ascii="Times New Roman" w:hAnsi="Times New Roman" w:eastAsia="仿宋_GB2312" w:cs="Times New Roman"/>
          <w:sz w:val="32"/>
          <w:szCs w:val="32"/>
          <w:highlight w:val="none"/>
          <w:lang w:eastAsia="zh-CN"/>
        </w:rPr>
        <w:t>豪华墓、</w:t>
      </w:r>
      <w:r>
        <w:rPr>
          <w:rFonts w:hint="default" w:ascii="Times New Roman" w:hAnsi="Times New Roman" w:eastAsia="仿宋_GB2312" w:cs="Times New Roman"/>
          <w:sz w:val="32"/>
          <w:szCs w:val="32"/>
          <w:highlight w:val="none"/>
        </w:rPr>
        <w:t>宗族墓地</w:t>
      </w:r>
      <w:r>
        <w:rPr>
          <w:rFonts w:hint="eastAsia" w:ascii="Times New Roman" w:hAnsi="Times New Roman" w:eastAsia="仿宋_GB2312" w:cs="Times New Roman"/>
          <w:sz w:val="32"/>
          <w:szCs w:val="32"/>
          <w:highlight w:val="none"/>
          <w:lang w:eastAsia="zh-CN"/>
        </w:rPr>
        <w:t>、活人墓</w:t>
      </w:r>
      <w:r>
        <w:rPr>
          <w:rFonts w:hint="eastAsia" w:ascii="Times New Roman" w:hAnsi="Times New Roman" w:cs="Times New Roman"/>
          <w:sz w:val="32"/>
          <w:szCs w:val="32"/>
          <w:lang w:eastAsia="zh-CN"/>
        </w:rPr>
        <w:t>”。</w:t>
      </w:r>
      <w:r>
        <w:rPr>
          <w:rFonts w:hint="eastAsia" w:ascii="Times New Roman" w:hAnsi="Times New Roman" w:cs="Times New Roman"/>
          <w:b/>
          <w:bCs/>
          <w:sz w:val="32"/>
          <w:szCs w:val="32"/>
          <w:lang w:eastAsia="zh-CN"/>
        </w:rPr>
        <w:t>三是</w:t>
      </w:r>
      <w:r>
        <w:rPr>
          <w:rFonts w:hint="eastAsia" w:ascii="Times New Roman" w:hAnsi="Times New Roman" w:cs="Times New Roman"/>
          <w:sz w:val="32"/>
          <w:szCs w:val="32"/>
          <w:lang w:eastAsia="zh-CN"/>
        </w:rPr>
        <w:t>明确各部门对农村公益性公墓的监督检查机制及民政部门的年检制度。</w:t>
      </w:r>
      <w:r>
        <w:rPr>
          <w:rFonts w:hint="eastAsia" w:cs="Times New Roman"/>
          <w:b w:val="0"/>
          <w:bCs w:val="0"/>
          <w:i w:val="0"/>
          <w:iCs w:val="0"/>
          <w:caps w:val="0"/>
          <w:color w:val="333333"/>
          <w:spacing w:val="0"/>
          <w:sz w:val="32"/>
          <w:szCs w:val="32"/>
          <w:shd w:val="clear" w:color="auto" w:fill="FFFFFF"/>
          <w:lang w:eastAsia="zh-CN"/>
        </w:rPr>
        <w:t>（第</w:t>
      </w:r>
      <w:r>
        <w:rPr>
          <w:rFonts w:hint="eastAsia" w:cs="Times New Roman"/>
          <w:b w:val="0"/>
          <w:bCs w:val="0"/>
          <w:i w:val="0"/>
          <w:iCs w:val="0"/>
          <w:caps w:val="0"/>
          <w:color w:val="333333"/>
          <w:spacing w:val="0"/>
          <w:sz w:val="32"/>
          <w:szCs w:val="32"/>
          <w:shd w:val="clear" w:color="auto" w:fill="FFFFFF"/>
          <w:lang w:val="en-US" w:eastAsia="zh-CN"/>
        </w:rPr>
        <w:t>26~29条</w:t>
      </w:r>
      <w:r>
        <w:rPr>
          <w:rFonts w:hint="eastAsia" w:cs="Times New Roman"/>
          <w:b w:val="0"/>
          <w:bCs w:val="0"/>
          <w:i w:val="0"/>
          <w:iCs w:val="0"/>
          <w:caps w:val="0"/>
          <w:color w:val="333333"/>
          <w:spacing w:val="0"/>
          <w:sz w:val="32"/>
          <w:szCs w:val="32"/>
          <w:shd w:val="clear" w:color="auto" w:fill="FFFFFF"/>
          <w:lang w:eastAsia="zh-CN"/>
        </w:rPr>
        <w:t>）</w:t>
      </w:r>
    </w:p>
    <w:p w14:paraId="5ECFC8B3">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cs="Times New Roman"/>
          <w:color w:val="auto"/>
          <w:sz w:val="32"/>
          <w:szCs w:val="32"/>
          <w:lang w:val="en-US" w:eastAsia="zh-CN"/>
        </w:rPr>
      </w:pPr>
      <w:r>
        <w:rPr>
          <w:rFonts w:hint="eastAsia" w:ascii="楷体_GB2312" w:hAnsi="楷体_GB2312" w:eastAsia="楷体_GB2312" w:cs="楷体_GB2312"/>
          <w:sz w:val="32"/>
          <w:szCs w:val="32"/>
          <w:lang w:eastAsia="zh-CN"/>
        </w:rPr>
        <w:t>删除回族墓地的管理说明。</w:t>
      </w:r>
      <w:r>
        <w:rPr>
          <w:rFonts w:hint="eastAsia" w:ascii="Times New Roman" w:hAnsi="Times New Roman" w:cs="Times New Roman"/>
          <w:sz w:val="32"/>
          <w:szCs w:val="32"/>
          <w:lang w:eastAsia="zh-CN"/>
        </w:rPr>
        <w:t>因我市已专门出台《安宁市回族墓地管理办法》，在此次修订时就不再赘述。</w:t>
      </w:r>
    </w:p>
    <w:p w14:paraId="3FAE2738">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cs="Times New Roman"/>
          <w:color w:val="auto"/>
          <w:sz w:val="32"/>
          <w:szCs w:val="32"/>
          <w:lang w:val="en-US" w:eastAsia="zh-CN"/>
        </w:rPr>
      </w:pPr>
      <w:r>
        <w:rPr>
          <w:rFonts w:hint="eastAsia" w:ascii="楷体_GB2312" w:hAnsi="楷体_GB2312" w:eastAsia="楷体_GB2312" w:cs="楷体_GB2312"/>
          <w:sz w:val="32"/>
          <w:szCs w:val="32"/>
          <w:lang w:eastAsia="zh-CN"/>
        </w:rPr>
        <w:t>解释权及有效期的说明。</w:t>
      </w:r>
      <w:r>
        <w:rPr>
          <w:rFonts w:hint="eastAsia" w:ascii="Times New Roman" w:hAnsi="Times New Roman" w:cs="Times New Roman"/>
          <w:sz w:val="32"/>
          <w:szCs w:val="32"/>
          <w:lang w:eastAsia="zh-CN"/>
        </w:rPr>
        <w:t>明确修订后的《办法》施行期为两年。</w:t>
      </w:r>
      <w:r>
        <w:rPr>
          <w:rFonts w:hint="default" w:ascii="Times New Roman" w:hAnsi="Times New Roman" w:eastAsia="仿宋_GB2312" w:cs="Times New Roman"/>
          <w:b w:val="0"/>
          <w:bCs w:val="0"/>
          <w:i w:val="0"/>
          <w:iCs w:val="0"/>
          <w:caps w:val="0"/>
          <w:color w:val="333333"/>
          <w:spacing w:val="0"/>
          <w:sz w:val="32"/>
          <w:szCs w:val="32"/>
          <w:shd w:val="clear" w:color="auto" w:fill="FFFFFF"/>
        </w:rPr>
        <w:t>由</w:t>
      </w:r>
      <w:r>
        <w:rPr>
          <w:rFonts w:hint="default" w:ascii="Times New Roman" w:hAnsi="Times New Roman" w:eastAsia="仿宋_GB2312" w:cs="Times New Roman"/>
          <w:b w:val="0"/>
          <w:bCs w:val="0"/>
          <w:i w:val="0"/>
          <w:iCs w:val="0"/>
          <w:caps w:val="0"/>
          <w:color w:val="333333"/>
          <w:spacing w:val="0"/>
          <w:sz w:val="32"/>
          <w:szCs w:val="32"/>
          <w:shd w:val="clear" w:color="auto" w:fill="FFFFFF"/>
          <w:lang w:eastAsia="zh-CN"/>
        </w:rPr>
        <w:t>安宁市民政局</w:t>
      </w:r>
      <w:r>
        <w:rPr>
          <w:rFonts w:hint="default" w:ascii="Times New Roman" w:hAnsi="Times New Roman" w:eastAsia="仿宋_GB2312" w:cs="Times New Roman"/>
          <w:b w:val="0"/>
          <w:bCs w:val="0"/>
          <w:i w:val="0"/>
          <w:iCs w:val="0"/>
          <w:caps w:val="0"/>
          <w:color w:val="333333"/>
          <w:spacing w:val="0"/>
          <w:sz w:val="32"/>
          <w:szCs w:val="32"/>
          <w:shd w:val="clear" w:color="auto" w:fill="FFFFFF"/>
        </w:rPr>
        <w:t>负责</w:t>
      </w:r>
      <w:r>
        <w:rPr>
          <w:rFonts w:hint="default" w:ascii="Times New Roman" w:hAnsi="Times New Roman" w:eastAsia="仿宋_GB2312" w:cs="Times New Roman"/>
          <w:b w:val="0"/>
          <w:bCs w:val="0"/>
          <w:i w:val="0"/>
          <w:iCs w:val="0"/>
          <w:caps w:val="0"/>
          <w:color w:val="333333"/>
          <w:spacing w:val="0"/>
          <w:sz w:val="32"/>
          <w:szCs w:val="32"/>
          <w:shd w:val="clear" w:color="auto" w:fill="FFFFFF"/>
          <w:lang w:eastAsia="zh-CN"/>
        </w:rPr>
        <w:t>解释</w:t>
      </w:r>
      <w:r>
        <w:rPr>
          <w:rFonts w:hint="eastAsia" w:ascii="Times New Roman" w:hAnsi="Times New Roman" w:cs="Times New Roman"/>
          <w:b w:val="0"/>
          <w:bCs w:val="0"/>
          <w:i w:val="0"/>
          <w:iCs w:val="0"/>
          <w:caps w:val="0"/>
          <w:color w:val="333333"/>
          <w:spacing w:val="0"/>
          <w:sz w:val="32"/>
          <w:szCs w:val="32"/>
          <w:shd w:val="clear" w:color="auto" w:fill="FFFFFF"/>
          <w:lang w:eastAsia="zh-CN"/>
        </w:rPr>
        <w:t>。</w:t>
      </w:r>
      <w:r>
        <w:rPr>
          <w:rFonts w:hint="eastAsia" w:cs="Times New Roman"/>
          <w:sz w:val="32"/>
          <w:szCs w:val="32"/>
          <w:lang w:eastAsia="zh-CN"/>
        </w:rPr>
        <w:t>（第</w:t>
      </w:r>
      <w:r>
        <w:rPr>
          <w:rFonts w:hint="eastAsia" w:cs="Times New Roman"/>
          <w:sz w:val="32"/>
          <w:szCs w:val="32"/>
          <w:lang w:val="en-US" w:eastAsia="zh-CN"/>
        </w:rPr>
        <w:t>32条</w:t>
      </w:r>
      <w:r>
        <w:rPr>
          <w:rFonts w:hint="eastAsia" w:cs="Times New Roman"/>
          <w:sz w:val="32"/>
          <w:szCs w:val="32"/>
          <w:lang w:eastAsia="zh-CN"/>
        </w:rPr>
        <w:t>）</w:t>
      </w:r>
    </w:p>
    <w:p w14:paraId="03398642">
      <w:pPr>
        <w:numPr>
          <w:ilvl w:val="0"/>
          <w:numId w:val="0"/>
        </w:num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三、特别说明。</w:t>
      </w:r>
    </w:p>
    <w:p w14:paraId="3C26032E">
      <w:pPr>
        <w:numPr>
          <w:ilvl w:val="0"/>
          <w:numId w:val="0"/>
        </w:numP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w:t>
      </w:r>
      <w:r>
        <w:rPr>
          <w:rFonts w:hint="eastAsia" w:ascii="仿宋_GB2312" w:hAnsi="仿宋_GB2312" w:cs="仿宋_GB2312"/>
          <w:sz w:val="32"/>
          <w:szCs w:val="32"/>
          <w:lang w:val="en-US" w:eastAsia="zh-CN"/>
        </w:rPr>
        <w:t xml:space="preserve">   在此次修订的《办法》第十五条中，“各街道办事处在具体实施中，结合工作实际，可按照村民自治原则，由村委会或街道集体研究决定，制定《农村公益性公墓管理实施细则》，在不以营利为目的前提下确定服务范围，建立完善农村公益性公墓相关管理制度”。此项要求是考虑到各街道办事处对于服务范围中的农村村民、失地农民、农转城人员身份难以统一标准核定，且各街道在实际工作中发现较多复杂特殊情况，故在此次修订中特别说明，在不以营利为目的前提下各街道办事处在具体实施中，结合工作实际，可按照村民自治原则，由村委会或街道集体研究决定服务范围。</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141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00" w:usb3="00000000" w:csb0="0016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7D08C">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BB2A1">
                          <w:pPr>
                            <w:pStyle w:val="7"/>
                            <w:ind w:firstLine="48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D0BB2A1">
                    <w:pPr>
                      <w:pStyle w:val="7"/>
                      <w:ind w:firstLine="48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9400">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38024">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14820">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B753">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FD20">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56B8C"/>
    <w:multiLevelType w:val="singleLevel"/>
    <w:tmpl w:val="88D56B8C"/>
    <w:lvl w:ilvl="0" w:tentative="0">
      <w:start w:val="1"/>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4ZjRmYTY2YTMwNTczNTRiN2QwYWQyNzU2NGFhY2MifQ=="/>
  </w:docVars>
  <w:rsids>
    <w:rsidRoot w:val="E9B67E64"/>
    <w:rsid w:val="000634E8"/>
    <w:rsid w:val="00063BEC"/>
    <w:rsid w:val="00110B08"/>
    <w:rsid w:val="00146B19"/>
    <w:rsid w:val="00164A0C"/>
    <w:rsid w:val="00195CE9"/>
    <w:rsid w:val="001A364C"/>
    <w:rsid w:val="001B4C21"/>
    <w:rsid w:val="001F4696"/>
    <w:rsid w:val="00221B20"/>
    <w:rsid w:val="00285DD5"/>
    <w:rsid w:val="002C3608"/>
    <w:rsid w:val="002F029C"/>
    <w:rsid w:val="002F5D66"/>
    <w:rsid w:val="003001E6"/>
    <w:rsid w:val="00353FC1"/>
    <w:rsid w:val="003B355F"/>
    <w:rsid w:val="003B551A"/>
    <w:rsid w:val="003C74F6"/>
    <w:rsid w:val="003F7B53"/>
    <w:rsid w:val="00427FD1"/>
    <w:rsid w:val="00430D38"/>
    <w:rsid w:val="004A773C"/>
    <w:rsid w:val="004E2E1C"/>
    <w:rsid w:val="004E3418"/>
    <w:rsid w:val="0050705B"/>
    <w:rsid w:val="005559F7"/>
    <w:rsid w:val="005B1E70"/>
    <w:rsid w:val="005B30F6"/>
    <w:rsid w:val="005F02CC"/>
    <w:rsid w:val="00602015"/>
    <w:rsid w:val="006379A3"/>
    <w:rsid w:val="00657F4F"/>
    <w:rsid w:val="00666FC9"/>
    <w:rsid w:val="0068420A"/>
    <w:rsid w:val="006B399C"/>
    <w:rsid w:val="006D0349"/>
    <w:rsid w:val="00720720"/>
    <w:rsid w:val="007B4CDC"/>
    <w:rsid w:val="007D053B"/>
    <w:rsid w:val="00803217"/>
    <w:rsid w:val="00803580"/>
    <w:rsid w:val="008639F3"/>
    <w:rsid w:val="008A11C7"/>
    <w:rsid w:val="008B434C"/>
    <w:rsid w:val="008B5BBE"/>
    <w:rsid w:val="008C7390"/>
    <w:rsid w:val="00905DE2"/>
    <w:rsid w:val="0092306A"/>
    <w:rsid w:val="00971823"/>
    <w:rsid w:val="009A5977"/>
    <w:rsid w:val="009B0221"/>
    <w:rsid w:val="009E5B9A"/>
    <w:rsid w:val="009E6CCF"/>
    <w:rsid w:val="00A06172"/>
    <w:rsid w:val="00A34CD3"/>
    <w:rsid w:val="00AC1611"/>
    <w:rsid w:val="00AF7D85"/>
    <w:rsid w:val="00B03825"/>
    <w:rsid w:val="00B541BC"/>
    <w:rsid w:val="00B75306"/>
    <w:rsid w:val="00C13570"/>
    <w:rsid w:val="00C2562E"/>
    <w:rsid w:val="00C3333D"/>
    <w:rsid w:val="00C44724"/>
    <w:rsid w:val="00C460BB"/>
    <w:rsid w:val="00C70EA0"/>
    <w:rsid w:val="00CB36F1"/>
    <w:rsid w:val="00CF00CC"/>
    <w:rsid w:val="00D132E7"/>
    <w:rsid w:val="00D25A48"/>
    <w:rsid w:val="00D52CE1"/>
    <w:rsid w:val="00D57870"/>
    <w:rsid w:val="00D93D0C"/>
    <w:rsid w:val="00D94D32"/>
    <w:rsid w:val="00D96014"/>
    <w:rsid w:val="00DB71BB"/>
    <w:rsid w:val="00E01E3A"/>
    <w:rsid w:val="00EA5B15"/>
    <w:rsid w:val="00EA6FAB"/>
    <w:rsid w:val="00EB012A"/>
    <w:rsid w:val="00EE66D4"/>
    <w:rsid w:val="00F3105C"/>
    <w:rsid w:val="00F544CD"/>
    <w:rsid w:val="00F6321F"/>
    <w:rsid w:val="00F6769C"/>
    <w:rsid w:val="00F939E2"/>
    <w:rsid w:val="02075BF9"/>
    <w:rsid w:val="09905920"/>
    <w:rsid w:val="0C3B2CAD"/>
    <w:rsid w:val="0F0A5C84"/>
    <w:rsid w:val="0F64367F"/>
    <w:rsid w:val="1272563E"/>
    <w:rsid w:val="18366B9F"/>
    <w:rsid w:val="1A583CD4"/>
    <w:rsid w:val="1AAA09AB"/>
    <w:rsid w:val="1D112237"/>
    <w:rsid w:val="1D7FCAA9"/>
    <w:rsid w:val="1D7FEB7C"/>
    <w:rsid w:val="1E0F16B6"/>
    <w:rsid w:val="203831FC"/>
    <w:rsid w:val="205661C0"/>
    <w:rsid w:val="21A371B1"/>
    <w:rsid w:val="2A972B4F"/>
    <w:rsid w:val="2BEE41C3"/>
    <w:rsid w:val="2FFFA2C0"/>
    <w:rsid w:val="3BC63110"/>
    <w:rsid w:val="3FEE7AC4"/>
    <w:rsid w:val="433E3959"/>
    <w:rsid w:val="4B07003B"/>
    <w:rsid w:val="4D1BC46C"/>
    <w:rsid w:val="4E0E1594"/>
    <w:rsid w:val="51A97DC4"/>
    <w:rsid w:val="5411663E"/>
    <w:rsid w:val="54775750"/>
    <w:rsid w:val="59FE667F"/>
    <w:rsid w:val="63BE042F"/>
    <w:rsid w:val="6A6D33FE"/>
    <w:rsid w:val="6C36BD37"/>
    <w:rsid w:val="6DE66ED4"/>
    <w:rsid w:val="6F872A36"/>
    <w:rsid w:val="725129FE"/>
    <w:rsid w:val="73AF3C01"/>
    <w:rsid w:val="73FB113A"/>
    <w:rsid w:val="77E5A922"/>
    <w:rsid w:val="77FDA8F0"/>
    <w:rsid w:val="7A775DC6"/>
    <w:rsid w:val="7B93252D"/>
    <w:rsid w:val="7E003B55"/>
    <w:rsid w:val="7E0923F7"/>
    <w:rsid w:val="7F7EFD79"/>
    <w:rsid w:val="7F9AECD7"/>
    <w:rsid w:val="7FD917FB"/>
    <w:rsid w:val="7FDFA704"/>
    <w:rsid w:val="7FEF86F5"/>
    <w:rsid w:val="9FFD9CC2"/>
    <w:rsid w:val="C55EF2B4"/>
    <w:rsid w:val="C79F677B"/>
    <w:rsid w:val="CFFB3D3A"/>
    <w:rsid w:val="DBB9EC48"/>
    <w:rsid w:val="DED732F9"/>
    <w:rsid w:val="E2BA287B"/>
    <w:rsid w:val="E9B67E64"/>
    <w:rsid w:val="EAF774D9"/>
    <w:rsid w:val="EDE79740"/>
    <w:rsid w:val="F6FE93E0"/>
    <w:rsid w:val="F7F7FBE2"/>
    <w:rsid w:val="FB3B85BE"/>
    <w:rsid w:val="FBAE75A5"/>
    <w:rsid w:val="FBF97BD8"/>
    <w:rsid w:val="FBFD05E0"/>
    <w:rsid w:val="FEF280CF"/>
    <w:rsid w:val="FFD1D1B8"/>
    <w:rsid w:val="FFFFA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3"/>
    <w:qFormat/>
    <w:uiPriority w:val="0"/>
    <w:pPr>
      <w:keepNext/>
      <w:keepLines/>
      <w:outlineLvl w:val="0"/>
    </w:pPr>
    <w:rPr>
      <w:rFonts w:eastAsia="黑体" w:cstheme="minorBidi"/>
      <w:bCs/>
      <w:kern w:val="44"/>
      <w:szCs w:val="44"/>
    </w:rPr>
  </w:style>
  <w:style w:type="paragraph" w:styleId="3">
    <w:name w:val="heading 2"/>
    <w:basedOn w:val="1"/>
    <w:next w:val="1"/>
    <w:unhideWhenUsed/>
    <w:qFormat/>
    <w:uiPriority w:val="0"/>
    <w:pPr>
      <w:keepNext/>
      <w:keepLines/>
      <w:outlineLvl w:val="1"/>
    </w:pPr>
    <w:rPr>
      <w:rFonts w:eastAsia="楷体_GB2312"/>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ind w:firstLine="420" w:firstLineChars="200"/>
    </w:pPr>
    <w:rPr>
      <w:rFonts w:ascii="Times New Roman" w:hAnsi="Times New Roman"/>
    </w:rPr>
  </w:style>
  <w:style w:type="paragraph" w:styleId="5">
    <w:name w:val="Body Text"/>
    <w:basedOn w:val="1"/>
    <w:qFormat/>
    <w:uiPriority w:val="0"/>
    <w:pPr>
      <w:adjustRightInd w:val="0"/>
      <w:snapToGrid w:val="0"/>
      <w:spacing w:line="329" w:lineRule="auto"/>
    </w:pPr>
    <w:rPr>
      <w:rFonts w:ascii="仿宋_GB2312" w:hAnsi="Times New Roman" w:eastAsia="仿宋_GB2312" w:cs="Times New Roman"/>
      <w:kern w:val="0"/>
      <w:sz w:val="32"/>
      <w:szCs w:val="24"/>
    </w:rPr>
  </w:style>
  <w:style w:type="paragraph" w:styleId="6">
    <w:name w:val="Balloon Text"/>
    <w:basedOn w:val="1"/>
    <w:link w:val="14"/>
    <w:qFormat/>
    <w:uiPriority w:val="0"/>
    <w:pPr>
      <w:spacing w:line="240" w:lineRule="auto"/>
    </w:pPr>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toc 1"/>
    <w:basedOn w:val="1"/>
    <w:next w:val="1"/>
    <w:qFormat/>
    <w:uiPriority w:val="0"/>
    <w:rPr>
      <w:rFonts w:eastAsia="Songti SC"/>
      <w:sz w:val="24"/>
    </w:rPr>
  </w:style>
  <w:style w:type="paragraph" w:customStyle="1" w:styleId="12">
    <w:name w:val="题目"/>
    <w:basedOn w:val="1"/>
    <w:next w:val="1"/>
    <w:qFormat/>
    <w:uiPriority w:val="0"/>
    <w:pPr>
      <w:spacing w:line="640" w:lineRule="exact"/>
      <w:ind w:firstLine="0" w:firstLineChars="0"/>
    </w:pPr>
    <w:rPr>
      <w:rFonts w:eastAsia="方正小标宋_GBK"/>
      <w:sz w:val="44"/>
      <w:lang w:eastAsia="zh-Hans"/>
    </w:rPr>
  </w:style>
  <w:style w:type="character" w:customStyle="1" w:styleId="13">
    <w:name w:val="标题 1 Char"/>
    <w:basedOn w:val="11"/>
    <w:link w:val="2"/>
    <w:qFormat/>
    <w:uiPriority w:val="9"/>
    <w:rPr>
      <w:rFonts w:ascii="Times New Roman" w:hAnsi="Times New Roman" w:eastAsia="黑体" w:cstheme="minorBidi"/>
      <w:bCs/>
      <w:kern w:val="44"/>
      <w:sz w:val="32"/>
      <w:szCs w:val="44"/>
    </w:rPr>
  </w:style>
  <w:style w:type="character" w:customStyle="1" w:styleId="14">
    <w:name w:val="批注框文本 Char"/>
    <w:basedOn w:val="11"/>
    <w:link w:val="6"/>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2482</Words>
  <Characters>2534</Characters>
  <Lines>9</Lines>
  <Paragraphs>2</Paragraphs>
  <TotalTime>35</TotalTime>
  <ScaleCrop>false</ScaleCrop>
  <LinksUpToDate>false</LinksUpToDate>
  <CharactersWithSpaces>2539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2023-09-02T05:44:00Z</dcterms:created>
  <dc:creator>杨    敏</dc:creator>
  <cp:lastModifiedBy>Administrator</cp:lastModifiedBy>
  <cp:lastPrinted>2024-05-29T03:27:00Z</cp:lastPrinted>
  <dcterms:modified xsi:type="dcterms:W3CDTF">2026-03-03T09:06:44Z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C23F06AB2B4E3AF5BB47F164EA9A9DA5_43</vt:lpwstr>
  </property>
  <property fmtid="{D5CDD505-2E9C-101B-9397-08002B2CF9AE}" pid="4" name="KSOTemplateDocerSaveRecord">
    <vt:lpwstr>eyJoZGlkIjoiMGZjYWRkZTM4NDg2YzYyMTZiNmM5N2IwYzgxZjIzYmUifQ==</vt:lpwstr>
  </property>
</Properties>
</file>