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26670" t="26670" r="20955" b="2095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0pt;height:0pt;width:441pt;z-index:251659264;mso-width-relative:page;mso-height-relative:page;" filled="f" stroked="t" coordsize="21600,21600" o:allowincell="f" o:gfxdata="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oTex380AAAACAQAADwAAAAAAAAABACAAAAA4AAAAZHJzL2Rvd25yZXYu&#10;eG1sUEsBAhQAFAAAAAgAh07iQMLLcDvwAQAAwAMAAA4AAAAAAAAAAQAgAAAAMgEAAGRycy9lMm9E&#10;b2MueG1sUEsFBgAAAAAGAAYAWQEAAJQ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行政处罚决定书</w:t>
      </w:r>
    </w:p>
    <w:p>
      <w:pPr>
        <w:spacing w:line="600" w:lineRule="exact"/>
        <w:jc w:val="center"/>
        <w:rPr>
          <w:rFonts w:ascii="仿宋_GB2312" w:hAnsi="仿宋" w:eastAsia="仿宋_GB2312" w:cs="Calibri"/>
          <w:b/>
          <w:bCs/>
          <w:sz w:val="24"/>
          <w:szCs w:val="24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（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eastAsia="zh-CN"/>
        </w:rPr>
        <w:t>安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）应急罚〔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2026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〕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eastAsia="zh-CN"/>
        </w:rPr>
        <w:t>执法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-13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" w:eastAsia="仿宋_GB2312" w:cs="Calibri"/>
          <w:b/>
          <w:bCs/>
          <w:sz w:val="24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仿宋_GB2312" w:hAnsi="仿宋" w:eastAsia="仿宋_GB2312" w:cs="Calibri"/>
          <w:b w:val="0"/>
          <w:bCs w:val="0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b/>
          <w:bCs/>
          <w:sz w:val="24"/>
          <w:szCs w:val="21"/>
          <w:lang w:eastAsia="zh-CN"/>
        </w:rPr>
        <w:t>□</w:t>
      </w:r>
      <w:r>
        <w:rPr>
          <w:rFonts w:hint="eastAsia" w:ascii="仿宋_GB2312" w:hAnsi="仿宋" w:eastAsia="仿宋_GB2312" w:cs="Calibri"/>
          <w:b/>
          <w:bCs/>
          <w:sz w:val="24"/>
          <w:szCs w:val="21"/>
        </w:rPr>
        <w:t>被处罚人：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  </w:t>
      </w:r>
      <w:r>
        <w:rPr>
          <w:rFonts w:hint="eastAsia" w:ascii="仿宋_GB2312" w:hAnsi="仿宋" w:eastAsia="仿宋_GB2312" w:cs="Calibri"/>
          <w:b w:val="0"/>
          <w:bCs w:val="0"/>
          <w:strike/>
          <w:dstrike w:val="0"/>
          <w:sz w:val="24"/>
          <w:szCs w:val="21"/>
          <w:u w:val="single"/>
        </w:rPr>
        <w:t xml:space="preserve">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  </w:t>
      </w:r>
      <w:r>
        <w:rPr>
          <w:rFonts w:hint="eastAsia" w:ascii="仿宋_GB2312" w:hAnsi="仿宋" w:eastAsia="仿宋_GB2312" w:cs="Calibri"/>
          <w:b/>
          <w:bCs/>
          <w:sz w:val="24"/>
          <w:szCs w:val="21"/>
        </w:rPr>
        <w:t>性别：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b w:val="0"/>
          <w:bCs w:val="0"/>
          <w:strike/>
          <w:dstrike w:val="0"/>
          <w:sz w:val="24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b/>
          <w:bCs/>
          <w:sz w:val="24"/>
          <w:szCs w:val="21"/>
        </w:rPr>
        <w:t>年龄：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Calibri"/>
          <w:b w:val="0"/>
          <w:bCs w:val="0"/>
          <w:strike/>
          <w:dstrike w:val="0"/>
          <w:sz w:val="24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Calibri"/>
          <w:b/>
          <w:bCs/>
          <w:sz w:val="24"/>
          <w:szCs w:val="21"/>
        </w:rPr>
        <w:t>联系电话：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Calibri"/>
          <w:b w:val="0"/>
          <w:bCs w:val="0"/>
          <w:strike/>
          <w:dstrike w:val="0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b w:val="0"/>
          <w:bCs w:val="0"/>
          <w:strike/>
          <w:dstrike w:val="0"/>
          <w:sz w:val="24"/>
          <w:szCs w:val="21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Calibri"/>
          <w:b w:val="0"/>
          <w:bCs w:val="0"/>
          <w:strike/>
          <w:dstrike w:val="0"/>
          <w:sz w:val="24"/>
          <w:szCs w:val="21"/>
          <w:u w:val="single"/>
        </w:rPr>
        <w:t xml:space="preserve">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仿宋_GB2312" w:hAnsi="仿宋" w:eastAsia="仿宋_GB2312" w:cs="Calibri"/>
          <w:b/>
          <w:bCs/>
          <w:sz w:val="24"/>
          <w:szCs w:val="21"/>
        </w:rPr>
      </w:pPr>
      <w:r>
        <w:rPr>
          <w:rFonts w:hint="eastAsia" w:ascii="仿宋_GB2312" w:hAnsi="仿宋" w:eastAsia="仿宋_GB2312" w:cs="Calibri"/>
          <w:b/>
          <w:bCs/>
          <w:sz w:val="24"/>
          <w:szCs w:val="21"/>
        </w:rPr>
        <w:t>身份证号</w:t>
      </w:r>
      <w:r>
        <w:rPr>
          <w:rFonts w:hint="eastAsia" w:ascii="仿宋_GB2312" w:hAnsi="仿宋" w:eastAsia="仿宋_GB2312" w:cs="Calibri"/>
          <w:b/>
          <w:bCs/>
          <w:sz w:val="24"/>
          <w:szCs w:val="21"/>
          <w:lang w:eastAsia="zh-CN"/>
        </w:rPr>
        <w:t>码</w:t>
      </w:r>
      <w:r>
        <w:rPr>
          <w:rFonts w:hint="eastAsia" w:ascii="仿宋_GB2312" w:hAnsi="仿宋" w:eastAsia="仿宋_GB2312" w:cs="Calibri"/>
          <w:b/>
          <w:bCs/>
          <w:sz w:val="24"/>
          <w:szCs w:val="21"/>
        </w:rPr>
        <w:t>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   </w:t>
      </w:r>
      <w:r>
        <w:rPr>
          <w:rFonts w:hint="eastAsia" w:ascii="仿宋_GB2312" w:hAnsi="仿宋" w:eastAsia="仿宋_GB2312" w:cs="Calibri"/>
          <w:b w:val="0"/>
          <w:bCs w:val="0"/>
          <w:strike/>
          <w:dstrike w:val="0"/>
          <w:sz w:val="24"/>
          <w:szCs w:val="21"/>
          <w:u w:val="single"/>
        </w:rPr>
        <w:t xml:space="preserve">            </w:t>
      </w:r>
      <w:r>
        <w:rPr>
          <w:rFonts w:hint="eastAsia" w:ascii="仿宋_GB2312" w:hAnsi="仿宋" w:eastAsia="仿宋_GB2312" w:cs="Calibri"/>
          <w:b w:val="0"/>
          <w:bCs w:val="0"/>
          <w:strike/>
          <w:dstrike w:val="0"/>
          <w:sz w:val="24"/>
          <w:szCs w:val="21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 xml:space="preserve">     </w:t>
      </w:r>
      <w:r>
        <w:rPr>
          <w:rFonts w:hint="eastAsia" w:ascii="仿宋_GB2312" w:hAnsi="仿宋" w:eastAsia="仿宋_GB2312" w:cs="Calibri"/>
          <w:b/>
          <w:bCs/>
          <w:sz w:val="24"/>
          <w:szCs w:val="21"/>
        </w:rPr>
        <w:t>住址：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     </w:t>
      </w:r>
      <w:r>
        <w:rPr>
          <w:rFonts w:hint="eastAsia" w:ascii="仿宋_GB2312" w:hAnsi="仿宋" w:eastAsia="仿宋_GB2312" w:cs="Calibri"/>
          <w:b w:val="0"/>
          <w:bCs w:val="0"/>
          <w:strike/>
          <w:dstrike w:val="0"/>
          <w:sz w:val="24"/>
          <w:szCs w:val="21"/>
          <w:u w:val="single"/>
        </w:rPr>
        <w:t xml:space="preserve">           </w:t>
      </w:r>
      <w:r>
        <w:rPr>
          <w:rFonts w:hint="eastAsia" w:ascii="仿宋_GB2312" w:hAnsi="仿宋" w:eastAsia="仿宋_GB2312" w:cs="Calibri"/>
          <w:b w:val="0"/>
          <w:bCs w:val="0"/>
          <w:strike/>
          <w:dstrike w:val="0"/>
          <w:sz w:val="24"/>
          <w:szCs w:val="21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 xml:space="preserve">   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b/>
          <w:bCs/>
          <w:sz w:val="24"/>
          <w:szCs w:val="21"/>
        </w:rPr>
        <w:t>所在单位：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  </w:t>
      </w:r>
      <w:r>
        <w:rPr>
          <w:rFonts w:hint="eastAsia" w:ascii="仿宋_GB2312" w:hAnsi="仿宋" w:eastAsia="仿宋_GB2312" w:cs="Calibri"/>
          <w:b w:val="0"/>
          <w:bCs w:val="0"/>
          <w:strike/>
          <w:dstrike w:val="0"/>
          <w:sz w:val="24"/>
          <w:szCs w:val="21"/>
          <w:u w:val="single"/>
        </w:rPr>
        <w:t xml:space="preserve">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 xml:space="preserve"> 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b/>
          <w:bCs/>
          <w:sz w:val="24"/>
          <w:szCs w:val="21"/>
        </w:rPr>
        <w:t>职务：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 xml:space="preserve">        </w:t>
      </w:r>
      <w:r>
        <w:rPr>
          <w:rFonts w:hint="eastAsia" w:ascii="仿宋_GB2312" w:hAnsi="仿宋" w:eastAsia="仿宋_GB2312" w:cs="Calibri"/>
          <w:b w:val="0"/>
          <w:bCs w:val="0"/>
          <w:strike/>
          <w:dstrike w:val="0"/>
          <w:sz w:val="24"/>
          <w:szCs w:val="21"/>
          <w:u w:val="single"/>
          <w:lang w:val="en-US" w:eastAsia="zh-CN"/>
        </w:rPr>
        <w:t xml:space="preserve"> 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 xml:space="preserve">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" w:eastAsia="仿宋_GB2312" w:cs="Calibri"/>
          <w:b/>
          <w:bCs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b/>
          <w:bCs/>
          <w:sz w:val="24"/>
          <w:szCs w:val="21"/>
        </w:rPr>
        <w:t>单位地址：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 xml:space="preserve">        </w:t>
      </w:r>
      <w:r>
        <w:rPr>
          <w:rFonts w:hint="eastAsia" w:ascii="仿宋_GB2312" w:hAnsi="仿宋" w:eastAsia="仿宋_GB2312" w:cs="Calibri"/>
          <w:b w:val="0"/>
          <w:bCs w:val="0"/>
          <w:strike/>
          <w:dstrike w:val="0"/>
          <w:sz w:val="24"/>
          <w:szCs w:val="21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 xml:space="preserve">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" w:eastAsia="仿宋_GB2312" w:cs="Calibri"/>
          <w:b/>
          <w:bCs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b/>
          <w:bCs/>
          <w:sz w:val="24"/>
          <w:szCs w:val="21"/>
          <w:lang w:eastAsia="zh-CN"/>
        </w:rPr>
        <w:t>☑</w:t>
      </w:r>
      <w:r>
        <w:rPr>
          <w:rFonts w:hint="eastAsia" w:ascii="仿宋_GB2312" w:hAnsi="仿宋" w:eastAsia="仿宋_GB2312" w:cs="Calibri"/>
          <w:b/>
          <w:bCs/>
          <w:sz w:val="24"/>
          <w:szCs w:val="21"/>
        </w:rPr>
        <w:t>被处罚单位：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>安宁青龙机械厂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            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1"/>
          <w:lang w:eastAsia="zh-CN"/>
        </w:rPr>
        <w:t>统一社会信用代码：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 xml:space="preserve">91530181216823575U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b/>
          <w:bCs/>
          <w:sz w:val="24"/>
          <w:szCs w:val="21"/>
        </w:rPr>
        <w:t>地址：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>云南省昆明市安宁市青龙街道</w:t>
      </w:r>
      <w:bookmarkStart w:id="0" w:name="_GoBack"/>
      <w:bookmarkEnd w:id="0"/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 xml:space="preserve">                            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b/>
          <w:bCs/>
          <w:sz w:val="24"/>
          <w:szCs w:val="21"/>
        </w:rPr>
        <w:t>法定代表人（负责人）：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eastAsia="zh-CN"/>
        </w:rPr>
        <w:t>杨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 xml:space="preserve">**        </w:t>
      </w:r>
      <w:r>
        <w:rPr>
          <w:rFonts w:hint="eastAsia" w:ascii="仿宋_GB2312" w:hAnsi="仿宋" w:eastAsia="仿宋_GB2312" w:cs="Calibri"/>
          <w:b/>
          <w:bCs/>
          <w:sz w:val="24"/>
          <w:szCs w:val="21"/>
        </w:rPr>
        <w:t>联系电话：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b w:val="0"/>
          <w:bCs w:val="0"/>
          <w:strike/>
          <w:dstrike w:val="0"/>
          <w:sz w:val="24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Calibri"/>
          <w:b w:val="0"/>
          <w:bCs w:val="0"/>
          <w:strike/>
          <w:dstrike w:val="0"/>
          <w:sz w:val="24"/>
          <w:szCs w:val="21"/>
          <w:u w:val="single"/>
          <w:lang w:val="en-US" w:eastAsia="zh-CN"/>
        </w:rPr>
        <w:t xml:space="preserve"> 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 xml:space="preserve">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b/>
          <w:bCs/>
          <w:sz w:val="24"/>
          <w:szCs w:val="21"/>
          <w:lang w:eastAsia="zh-CN"/>
        </w:rPr>
        <w:t>身份证号码：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Calibri"/>
          <w:b w:val="0"/>
          <w:bCs w:val="0"/>
          <w:strike/>
          <w:dstrike w:val="0"/>
          <w:sz w:val="24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Calibri"/>
          <w:b w:val="0"/>
          <w:bCs w:val="0"/>
          <w:strike/>
          <w:dstrike w:val="0"/>
          <w:sz w:val="24"/>
          <w:szCs w:val="21"/>
          <w:u w:val="single"/>
          <w:lang w:val="en-US" w:eastAsia="zh-CN"/>
        </w:rPr>
        <w:t xml:space="preserve">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 xml:space="preserve">     </w:t>
      </w:r>
      <w:r>
        <w:rPr>
          <w:rFonts w:hint="eastAsia" w:ascii="仿宋_GB2312" w:hAnsi="仿宋" w:eastAsia="仿宋_GB2312" w:cs="Calibri"/>
          <w:b/>
          <w:bCs/>
          <w:sz w:val="24"/>
          <w:szCs w:val="21"/>
        </w:rPr>
        <w:t>职务：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b w:val="0"/>
          <w:bCs w:val="0"/>
          <w:strike/>
          <w:dstrike w:val="0"/>
          <w:sz w:val="24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Calibri"/>
          <w:b w:val="0"/>
          <w:bCs w:val="0"/>
          <w:strike/>
          <w:dstrike w:val="0"/>
          <w:sz w:val="24"/>
          <w:szCs w:val="21"/>
          <w:u w:val="single"/>
          <w:lang w:val="en-US" w:eastAsia="zh-CN"/>
        </w:rPr>
        <w:t xml:space="preserve">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 xml:space="preserve">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 xml:space="preserve">   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_GB2312" w:hAnsi="仿宋" w:eastAsia="仿宋_GB2312" w:cs="Calibri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auto"/>
        <w:rPr>
          <w:rFonts w:hint="default" w:ascii="仿宋_GB2312" w:hAnsi="仿宋" w:eastAsia="仿宋_GB2312" w:cs="Calibri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  <w:lang w:eastAsia="zh-CN"/>
        </w:rPr>
        <w:t>本机关于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none"/>
          <w:lang w:eastAsia="zh-CN"/>
        </w:rPr>
        <w:t>年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2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none"/>
          <w:lang w:eastAsia="zh-CN"/>
        </w:rPr>
        <w:t>月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9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none"/>
          <w:lang w:eastAsia="zh-CN"/>
        </w:rPr>
        <w:t>日对你单位</w:t>
      </w: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安宁青龙机械厂</w:t>
      </w:r>
      <w:r>
        <w:rPr>
          <w:rFonts w:hint="default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未及时发现并消除事故隐患违法案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none"/>
          <w:lang w:eastAsia="zh-CN"/>
        </w:rPr>
        <w:t>立案调查。经调查你单位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>存在2项一般事故隐患，未及时发现并消除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>。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none"/>
        </w:rPr>
        <w:t>以上事实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none"/>
          <w:lang w:eastAsia="zh-CN"/>
        </w:rPr>
        <w:t>有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>《现场检查记录》[（安）应急现记〔2026〕基础12号]、《责令限期整改指令书》[（安）应急责改〔2026〕基础12号]，安宁青龙机械厂营业执照副本复印件、杨**调查询问笔录、提前复查申请、安全隐患排查及整改记录表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none"/>
          <w:lang w:val="en-US" w:eastAsia="zh-CN"/>
        </w:rPr>
        <w:t>等证据证实。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firstLine="482" w:firstLineChars="200"/>
        <w:jc w:val="left"/>
        <w:textAlignment w:val="auto"/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  <w:lang w:eastAsia="zh-CN"/>
        </w:rPr>
        <w:t>以上行为违反了</w:t>
      </w:r>
      <w:r>
        <w:rPr>
          <w:rFonts w:hint="default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《中华人民共和国安全生产法》第四十一条第二款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的规定，依据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>《中华人民共和国安全生产法》第一百零二条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的规定，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适用</w:t>
      </w: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《应急管理行政处罚裁量权基准》第一部分适用说明第六条、第七条、第八条的规定，不存在依法从轻、减轻、从重、不予行政处罚的情形；及《应急管理行政处罚裁量权基准》第二部分 裁量细则 第46号A档：“未对3处以下一般事故隐患或1处重大事故隐患采取措施消除的</w:t>
      </w:r>
      <w:r>
        <w:rPr>
          <w:rFonts w:hint="default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”</w:t>
      </w: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“责令立即消除或者限期消除，处2万元以下的罚款；生产经营单位拒不执行的，责令停产停业整顿，对其直接负责的主管人员和其他直接责任人员处5万元以上7万元以下的罚款”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的裁量范围。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应当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>给予你单位处4万元以上5万元以下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firstLine="480" w:firstLineChars="200"/>
        <w:jc w:val="left"/>
        <w:textAlignment w:val="auto"/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/>
        <w:jc w:val="left"/>
        <w:textAlignment w:val="auto"/>
      </w:pPr>
      <w:r>
        <w:rPr>
          <w:rFonts w:ascii="仿宋_GB2312" w:eastAsia="仿宋_GB2312" w:cs="Calibri"/>
          <w:b/>
          <w:bCs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486400" cy="0"/>
                <wp:effectExtent l="0" t="9525" r="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8pt;height:0pt;width:432pt;z-index:251661312;mso-width-relative:page;mso-height-relative:page;" filled="f" stroked="t" coordsize="21600,21600" o:gfxdata="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AJJ2OXQAAAABAEAAA8AAAAAAAAAAQAgAAAAOAAAAGRycy9kb3ducmV2Lnht&#10;bFBLAQIUABQAAAAIAIdO4kCWVXD66wEAALYDAAAOAAAAAAAAAAEAIAAAADUBAABkcnMvZTJvRG9j&#10;LnhtbFBLBQYAAAAABgAGAFkBAACS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 w:cs="仿宋"/>
          <w:b/>
          <w:bCs/>
          <w:sz w:val="21"/>
          <w:szCs w:val="21"/>
        </w:rPr>
        <w:t>本文书一式两份：一份由应急管理部门备案，一份交当事人。</w:t>
      </w:r>
      <w:r>
        <w:rPr>
          <w:rFonts w:hint="eastAsia" w:ascii="仿宋_GB2312" w:hAnsi="仿宋" w:eastAsia="仿宋_GB2312" w:cs="仿宋"/>
          <w:b/>
          <w:bCs/>
          <w:sz w:val="21"/>
          <w:szCs w:val="21"/>
          <w:lang w:val="en-US" w:eastAsia="zh-CN"/>
        </w:rPr>
        <w:t xml:space="preserve">              </w:t>
      </w:r>
      <w:r>
        <w:rPr>
          <w:rFonts w:hint="eastAsia" w:ascii="仿宋_GB2312" w:hAnsi="仿宋" w:eastAsia="仿宋_GB2312" w:cs="仿宋"/>
          <w:b/>
          <w:bCs/>
          <w:sz w:val="21"/>
          <w:szCs w:val="21"/>
          <w:lang w:eastAsia="zh-CN"/>
        </w:rPr>
        <w:t>共</w:t>
      </w:r>
      <w:r>
        <w:rPr>
          <w:rFonts w:hint="eastAsia" w:ascii="仿宋_GB2312" w:hAnsi="仿宋" w:eastAsia="仿宋_GB2312" w:cs="仿宋"/>
          <w:b/>
          <w:bCs/>
          <w:sz w:val="21"/>
          <w:szCs w:val="21"/>
          <w:lang w:val="en-US" w:eastAsia="zh-CN"/>
        </w:rPr>
        <w:t>2</w:t>
      </w:r>
      <w:r>
        <w:rPr>
          <w:rFonts w:hint="eastAsia" w:ascii="仿宋_GB2312" w:hAnsi="仿宋" w:eastAsia="仿宋_GB2312" w:cs="仿宋"/>
          <w:b/>
          <w:bCs/>
          <w:sz w:val="21"/>
          <w:szCs w:val="21"/>
          <w:lang w:eastAsia="zh-CN"/>
        </w:rPr>
        <w:t>页</w:t>
      </w:r>
      <w:r>
        <w:rPr>
          <w:rFonts w:hint="eastAsia" w:ascii="仿宋_GB2312" w:hAnsi="仿宋" w:eastAsia="仿宋_GB2312" w:cs="仿宋"/>
          <w:b/>
          <w:bCs/>
          <w:sz w:val="21"/>
          <w:szCs w:val="21"/>
          <w:lang w:val="en-US" w:eastAsia="zh-CN"/>
        </w:rPr>
        <w:t xml:space="preserve"> 第1页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jc w:val="left"/>
        <w:textAlignment w:val="auto"/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>的罚款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none"/>
          <w:lang w:val="en-US" w:eastAsia="zh-CN"/>
        </w:rPr>
        <w:t>的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firstLine="482" w:firstLineChars="200"/>
        <w:jc w:val="left"/>
        <w:textAlignment w:val="auto"/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鉴于你单位</w:t>
      </w: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</w:t>
      </w:r>
      <w:r>
        <w:rPr>
          <w:rFonts w:hint="default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不存在依法从轻、减轻、从重、不予行政处罚的情形</w:t>
      </w: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 xml:space="preserve">，依据 </w:t>
      </w: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应急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jc w:val="left"/>
        <w:textAlignment w:val="auto"/>
        <w:rPr>
          <w:rFonts w:hint="default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管理行政处罚裁量权基准》第二部分 裁量细则 第46号A档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 xml:space="preserve">的规定，本机关决定对你单位 </w:t>
      </w: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责令限期消除，处人民币6000元（大写：陆仟元整）罚款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的行政处罚。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auto"/>
        <w:rPr>
          <w:rFonts w:hint="eastAsia" w:ascii="仿宋_GB2312" w:hAnsi="仿宋" w:eastAsia="仿宋_GB2312" w:cs="Calibri"/>
          <w:b/>
          <w:bCs/>
          <w:sz w:val="24"/>
          <w:szCs w:val="24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对你(单位)的违法行为，本机关已依法责令限期改正。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firstLine="482" w:firstLineChars="200"/>
        <w:jc w:val="left"/>
        <w:textAlignment w:val="auto"/>
        <w:rPr>
          <w:rFonts w:hint="eastAsia" w:ascii="仿宋_GB2312" w:hAnsi="仿宋" w:eastAsia="仿宋_GB2312" w:cs="Calibri"/>
          <w:b/>
          <w:bCs/>
          <w:sz w:val="24"/>
          <w:szCs w:val="24"/>
          <w:lang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你(单位)应当自收到本决定书之日起 15 日内将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eastAsia="zh-CN"/>
        </w:rPr>
        <w:t>☑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罚款缴纳至指定银行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eastAsia="zh-CN"/>
        </w:rPr>
        <w:t>：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single"/>
        </w:rPr>
        <w:t xml:space="preserve">安宁市财政局中华人民共和国国家金库云南省分库 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/□通过电子支付系统缴纳罚款。到期不缴纳罚款的，依据《中华人民共和国行政处罚法》第七十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eastAsia="zh-CN"/>
        </w:rPr>
        <w:t>二条第一款第一项的规定，本机关有权每日按罚款数额的3%加处罚款。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auto"/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如果不服本决定，可以在收到本决定书之日起60日内依法向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  <w:t xml:space="preserve"> 安宁市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人民政府申请行政复议，或者在6个月内依法向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  <w:t xml:space="preserve"> 昆明铁路运输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法院提起行政诉讼，但本决定不停止执行，法律另有规定的除外。逾期不申请行政复议、不提起行政诉讼，又不履行本处罚决定的，本机关将依法申请人民法院强制执行或者按照有关规定强制执行。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</w:p>
    <w:p>
      <w:pPr>
        <w:spacing w:line="560" w:lineRule="exact"/>
        <w:ind w:firstLine="4320" w:firstLineChars="1800"/>
        <w:rPr>
          <w:rFonts w:ascii="仿宋_GB2312" w:hAnsi="仿宋" w:eastAsia="仿宋_GB2312" w:cs="Calibri"/>
          <w:b/>
          <w:bCs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 xml:space="preserve">        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 xml:space="preserve"> 应急管理部门（印章）</w:t>
      </w:r>
    </w:p>
    <w:p>
      <w:pPr>
        <w:spacing w:line="560" w:lineRule="exact"/>
        <w:rPr>
          <w:rFonts w:ascii="仿宋_GB2312" w:hAnsi="仿宋" w:eastAsia="仿宋_GB2312" w:cs="Calibri"/>
          <w:b/>
          <w:bCs/>
          <w:sz w:val="24"/>
          <w:szCs w:val="24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 xml:space="preserve">                                               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2026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 xml:space="preserve">年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4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 xml:space="preserve"> 月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21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日</w:t>
      </w:r>
    </w:p>
    <w:p>
      <w:pPr>
        <w:spacing w:line="200" w:lineRule="exact"/>
        <w:ind w:firstLine="240" w:firstLineChars="100"/>
        <w:rPr>
          <w:rFonts w:ascii="仿宋_GB2312" w:hAnsi="仿宋" w:eastAsia="仿宋_GB2312" w:cs="Calibri"/>
          <w:sz w:val="24"/>
          <w:szCs w:val="24"/>
        </w:rPr>
      </w:pPr>
    </w:p>
    <w:p>
      <w:pPr>
        <w:spacing w:line="200" w:lineRule="exact"/>
        <w:ind w:firstLine="240" w:firstLineChars="100"/>
        <w:rPr>
          <w:rFonts w:ascii="仿宋_GB2312" w:hAnsi="仿宋" w:eastAsia="仿宋_GB2312" w:cs="Calibri"/>
          <w:sz w:val="24"/>
          <w:szCs w:val="24"/>
        </w:rPr>
      </w:pPr>
    </w:p>
    <w:p>
      <w:pPr>
        <w:spacing w:line="200" w:lineRule="exact"/>
        <w:ind w:firstLine="240" w:firstLineChars="100"/>
        <w:rPr>
          <w:rFonts w:ascii="仿宋_GB2312" w:hAnsi="仿宋" w:eastAsia="仿宋_GB2312" w:cs="Calibri"/>
          <w:sz w:val="24"/>
          <w:szCs w:val="24"/>
        </w:rPr>
      </w:pPr>
    </w:p>
    <w:p>
      <w:pPr>
        <w:spacing w:line="200" w:lineRule="exact"/>
        <w:ind w:firstLine="240" w:firstLineChars="100"/>
        <w:rPr>
          <w:rFonts w:ascii="仿宋_GB2312" w:hAnsi="仿宋" w:eastAsia="仿宋_GB2312" w:cs="Calibri"/>
          <w:sz w:val="24"/>
          <w:szCs w:val="24"/>
        </w:rPr>
      </w:pPr>
    </w:p>
    <w:p>
      <w:pPr>
        <w:spacing w:line="200" w:lineRule="exact"/>
        <w:ind w:firstLine="240" w:firstLineChars="100"/>
        <w:rPr>
          <w:rFonts w:ascii="仿宋_GB2312" w:hAnsi="仿宋" w:eastAsia="仿宋_GB2312" w:cs="Calibri"/>
          <w:sz w:val="24"/>
          <w:szCs w:val="24"/>
        </w:rPr>
      </w:pPr>
    </w:p>
    <w:p>
      <w:pPr>
        <w:spacing w:line="200" w:lineRule="exact"/>
        <w:ind w:firstLine="240" w:firstLineChars="100"/>
        <w:rPr>
          <w:rFonts w:ascii="仿宋_GB2312" w:hAnsi="仿宋" w:eastAsia="仿宋_GB2312" w:cs="Calibri"/>
          <w:sz w:val="24"/>
          <w:szCs w:val="24"/>
        </w:rPr>
      </w:pPr>
    </w:p>
    <w:p>
      <w:pPr>
        <w:spacing w:line="200" w:lineRule="exact"/>
        <w:ind w:firstLine="240" w:firstLineChars="100"/>
        <w:rPr>
          <w:rFonts w:ascii="仿宋_GB2312" w:hAnsi="仿宋" w:eastAsia="仿宋_GB2312" w:cs="Calibri"/>
          <w:sz w:val="24"/>
          <w:szCs w:val="24"/>
        </w:rPr>
      </w:pPr>
    </w:p>
    <w:p>
      <w:pPr>
        <w:spacing w:line="200" w:lineRule="exact"/>
        <w:ind w:firstLine="240" w:firstLineChars="100"/>
        <w:rPr>
          <w:rFonts w:ascii="仿宋_GB2312" w:hAnsi="仿宋" w:eastAsia="仿宋_GB2312" w:cs="Calibri"/>
          <w:sz w:val="24"/>
          <w:szCs w:val="24"/>
        </w:rPr>
      </w:pPr>
    </w:p>
    <w:p>
      <w:pPr>
        <w:spacing w:line="200" w:lineRule="exact"/>
        <w:ind w:firstLine="240" w:firstLineChars="100"/>
        <w:rPr>
          <w:rFonts w:ascii="仿宋_GB2312" w:hAnsi="仿宋" w:eastAsia="仿宋_GB2312" w:cs="Calibri"/>
          <w:sz w:val="24"/>
          <w:szCs w:val="24"/>
        </w:rPr>
      </w:pPr>
    </w:p>
    <w:p>
      <w:pPr>
        <w:spacing w:line="200" w:lineRule="exact"/>
        <w:ind w:firstLine="240" w:firstLineChars="100"/>
        <w:rPr>
          <w:rFonts w:ascii="仿宋_GB2312" w:hAnsi="仿宋" w:eastAsia="仿宋_GB2312" w:cs="Calibri"/>
          <w:sz w:val="24"/>
          <w:szCs w:val="24"/>
        </w:rPr>
      </w:pPr>
    </w:p>
    <w:p>
      <w:pPr>
        <w:spacing w:line="200" w:lineRule="exact"/>
        <w:ind w:firstLine="240" w:firstLineChars="100"/>
        <w:rPr>
          <w:rFonts w:ascii="仿宋_GB2312" w:hAnsi="仿宋" w:eastAsia="仿宋_GB2312" w:cs="Calibri"/>
          <w:sz w:val="24"/>
          <w:szCs w:val="24"/>
        </w:rPr>
      </w:pPr>
    </w:p>
    <w:p>
      <w:pPr>
        <w:spacing w:line="200" w:lineRule="exact"/>
        <w:ind w:firstLine="240" w:firstLineChars="100"/>
        <w:rPr>
          <w:rFonts w:ascii="仿宋_GB2312" w:hAnsi="仿宋" w:eastAsia="仿宋_GB2312" w:cs="Calibri"/>
          <w:sz w:val="24"/>
          <w:szCs w:val="24"/>
        </w:rPr>
      </w:pPr>
    </w:p>
    <w:p>
      <w:pPr>
        <w:pStyle w:val="2"/>
        <w:numPr>
          <w:ilvl w:val="0"/>
          <w:numId w:val="0"/>
        </w:numPr>
        <w:ind w:leftChars="0" w:right="210" w:rightChars="100"/>
      </w:pPr>
    </w:p>
    <w:p>
      <w:pPr>
        <w:spacing w:line="200" w:lineRule="exact"/>
        <w:ind w:firstLine="240" w:firstLineChars="100"/>
        <w:rPr>
          <w:rFonts w:ascii="仿宋_GB2312" w:hAnsi="仿宋" w:eastAsia="仿宋_GB2312" w:cs="Calibri"/>
          <w:sz w:val="24"/>
          <w:szCs w:val="24"/>
        </w:rPr>
      </w:pPr>
    </w:p>
    <w:p>
      <w:pPr>
        <w:spacing w:line="200" w:lineRule="exact"/>
        <w:rPr>
          <w:rFonts w:ascii="仿宋_GB2312" w:hAnsi="仿宋" w:eastAsia="仿宋_GB2312" w:cs="Calibri"/>
          <w:sz w:val="24"/>
          <w:szCs w:val="24"/>
        </w:rPr>
      </w:pPr>
    </w:p>
    <w:p>
      <w:pPr>
        <w:spacing w:line="200" w:lineRule="exact"/>
        <w:rPr>
          <w:rFonts w:ascii="仿宋_GB2312" w:hAnsi="仿宋" w:eastAsia="仿宋_GB2312" w:cs="Calibri"/>
          <w:sz w:val="24"/>
          <w:szCs w:val="24"/>
        </w:rPr>
      </w:pPr>
    </w:p>
    <w:p>
      <w:pPr>
        <w:spacing w:line="200" w:lineRule="exact"/>
        <w:rPr>
          <w:rFonts w:ascii="仿宋_GB2312" w:hAnsi="仿宋" w:eastAsia="仿宋_GB2312" w:cs="Calibri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/>
        <w:jc w:val="left"/>
        <w:textAlignment w:val="auto"/>
      </w:pPr>
      <w:r>
        <w:rPr>
          <w:rFonts w:ascii="仿宋_GB2312" w:eastAsia="仿宋_GB2312" w:cs="Calibri"/>
          <w:b/>
          <w:bCs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486400" cy="0"/>
                <wp:effectExtent l="0" t="9525" r="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8pt;height:0pt;width:432pt;z-index:251660288;mso-width-relative:page;mso-height-relative:page;" filled="f" stroked="t" coordsize="21600,21600" o:gfxdata="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ACSdjl0AAAAAQBAAAPAAAAAAAAAAEAIAAAADgAAABkcnMvZG93bnJldi54bWxQ&#10;SwECFAAUAAAACACHTuJAPYF1o+kBAAC2AwAADgAAAAAAAAABACAAAAA1AQAAZHJzL2Uyb0RvYy54&#10;bWxQSwUGAAAAAAYABgBZAQAAkA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 w:cs="仿宋"/>
          <w:b/>
          <w:bCs/>
          <w:sz w:val="21"/>
          <w:szCs w:val="21"/>
        </w:rPr>
        <w:t>本文书一式两份：一份由应急管理部门备案，一份交当事人。</w:t>
      </w:r>
      <w:r>
        <w:rPr>
          <w:rFonts w:hint="eastAsia" w:ascii="仿宋_GB2312" w:hAnsi="仿宋" w:eastAsia="仿宋_GB2312" w:cs="仿宋"/>
          <w:b/>
          <w:bCs/>
          <w:sz w:val="21"/>
          <w:szCs w:val="21"/>
          <w:lang w:val="en-US" w:eastAsia="zh-CN"/>
        </w:rPr>
        <w:t xml:space="preserve">              </w:t>
      </w:r>
      <w:r>
        <w:rPr>
          <w:rFonts w:hint="eastAsia" w:ascii="仿宋_GB2312" w:hAnsi="仿宋" w:eastAsia="仿宋_GB2312" w:cs="仿宋"/>
          <w:b/>
          <w:bCs/>
          <w:sz w:val="21"/>
          <w:szCs w:val="21"/>
          <w:lang w:eastAsia="zh-CN"/>
        </w:rPr>
        <w:t>共</w:t>
      </w:r>
      <w:r>
        <w:rPr>
          <w:rFonts w:hint="eastAsia" w:ascii="仿宋_GB2312" w:hAnsi="仿宋" w:eastAsia="仿宋_GB2312" w:cs="仿宋"/>
          <w:b/>
          <w:bCs/>
          <w:sz w:val="21"/>
          <w:szCs w:val="21"/>
          <w:lang w:val="en-US" w:eastAsia="zh-CN"/>
        </w:rPr>
        <w:t>2</w:t>
      </w:r>
      <w:r>
        <w:rPr>
          <w:rFonts w:hint="eastAsia" w:ascii="仿宋_GB2312" w:hAnsi="仿宋" w:eastAsia="仿宋_GB2312" w:cs="仿宋"/>
          <w:b/>
          <w:bCs/>
          <w:sz w:val="21"/>
          <w:szCs w:val="21"/>
          <w:lang w:eastAsia="zh-CN"/>
        </w:rPr>
        <w:t>页</w:t>
      </w:r>
      <w:r>
        <w:rPr>
          <w:rFonts w:hint="eastAsia" w:ascii="仿宋_GB2312" w:hAnsi="仿宋" w:eastAsia="仿宋_GB2312" w:cs="仿宋"/>
          <w:b/>
          <w:bCs/>
          <w:sz w:val="21"/>
          <w:szCs w:val="21"/>
          <w:lang w:val="en-US" w:eastAsia="zh-CN"/>
        </w:rPr>
        <w:t xml:space="preserve"> 第2页</w:t>
      </w:r>
    </w:p>
    <w:sectPr>
      <w:pgSz w:w="11906" w:h="16838"/>
      <w:pgMar w:top="1922" w:right="1588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122F5D"/>
    <w:multiLevelType w:val="multilevel"/>
    <w:tmpl w:val="31122F5D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54"/>
    <w:rsid w:val="00323941"/>
    <w:rsid w:val="00721F54"/>
    <w:rsid w:val="008B5B7D"/>
    <w:rsid w:val="00A95CC8"/>
    <w:rsid w:val="18BD57AB"/>
    <w:rsid w:val="33FE0430"/>
    <w:rsid w:val="379E8F97"/>
    <w:rsid w:val="3FEFF374"/>
    <w:rsid w:val="3FFFFF36"/>
    <w:rsid w:val="44B7CA59"/>
    <w:rsid w:val="5804000B"/>
    <w:rsid w:val="5EF6923A"/>
    <w:rsid w:val="6CBC6267"/>
    <w:rsid w:val="6FFFCDD1"/>
    <w:rsid w:val="757F9E0D"/>
    <w:rsid w:val="9F7F805B"/>
    <w:rsid w:val="B6FAFD76"/>
    <w:rsid w:val="BEFF636C"/>
    <w:rsid w:val="C3E7D84A"/>
    <w:rsid w:val="C9DD0EC1"/>
    <w:rsid w:val="CDA78054"/>
    <w:rsid w:val="DBEDC7C4"/>
    <w:rsid w:val="DDD75BE8"/>
    <w:rsid w:val="EF5B921F"/>
    <w:rsid w:val="F6FF4161"/>
    <w:rsid w:val="FEFF877B"/>
    <w:rsid w:val="FFB6EEAB"/>
    <w:rsid w:val="FFDAC96E"/>
    <w:rsid w:val="FFFFC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2章节"/>
    <w:qFormat/>
    <w:uiPriority w:val="0"/>
    <w:pPr>
      <w:numPr>
        <w:ilvl w:val="0"/>
        <w:numId w:val="1"/>
      </w:numPr>
      <w:spacing w:after="200" w:line="276" w:lineRule="auto"/>
      <w:ind w:right="100" w:rightChars="100"/>
      <w:outlineLvl w:val="0"/>
    </w:pPr>
    <w:rPr>
      <w:rFonts w:ascii="Times New Roman" w:hAnsi="Times New Roman" w:eastAsia="仿宋_GB2312" w:cs="Times New Roman"/>
      <w:b/>
      <w:kern w:val="2"/>
      <w:sz w:val="28"/>
      <w:szCs w:val="22"/>
      <w:lang w:val="en-US" w:eastAsia="zh-CN" w:bidi="ar-SA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character" w:customStyle="1" w:styleId="10">
    <w:name w:val="页眉 字符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1034</Characters>
  <Lines>8</Lines>
  <Paragraphs>2</Paragraphs>
  <TotalTime>1</TotalTime>
  <ScaleCrop>false</ScaleCrop>
  <LinksUpToDate>false</LinksUpToDate>
  <CharactersWithSpaces>1213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cuiji</dc:creator>
  <cp:lastModifiedBy>kylin</cp:lastModifiedBy>
  <cp:lastPrinted>2020-04-23T08:29:00Z</cp:lastPrinted>
  <dcterms:modified xsi:type="dcterms:W3CDTF">2026-04-24T09:31:14Z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E29AA5FCFA8C7F90019E6469DE64C4A5</vt:lpwstr>
  </property>
</Properties>
</file>