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AB" w:rsidRDefault="007E19AB">
      <w:pPr>
        <w:jc w:val="left"/>
        <w:rPr>
          <w:rFonts w:asciiTheme="minorEastAsia" w:hAnsiTheme="minorEastAsia" w:cstheme="minorEastAsia" w:hint="eastAsia"/>
          <w:bCs/>
          <w:color w:val="000000"/>
          <w:sz w:val="44"/>
        </w:rPr>
      </w:pPr>
    </w:p>
    <w:p w:rsidR="007E19AB" w:rsidRDefault="007E19AB">
      <w:pPr>
        <w:jc w:val="center"/>
        <w:rPr>
          <w:rFonts w:ascii="Times New Roman" w:eastAsiaTheme="majorEastAsia" w:hAnsi="Times New Roman" w:cs="Times New Roman"/>
          <w:bCs/>
          <w:color w:val="000000"/>
          <w:sz w:val="44"/>
          <w:szCs w:val="44"/>
        </w:rPr>
      </w:pPr>
    </w:p>
    <w:p w:rsidR="007E19AB" w:rsidRDefault="007A4FC1">
      <w:pPr>
        <w:spacing w:line="0" w:lineRule="atLeast"/>
        <w:jc w:val="center"/>
        <w:rPr>
          <w:rFonts w:ascii="Times New Roman" w:eastAsiaTheme="majorEastAsia" w:hAnsi="Times New Roman" w:cs="Times New Roman"/>
          <w:bCs/>
          <w:color w:val="000000"/>
          <w:sz w:val="44"/>
        </w:rPr>
      </w:pPr>
      <w:r>
        <w:rPr>
          <w:rFonts w:ascii="Times New Roman" w:eastAsiaTheme="majorEastAsia" w:hAnsi="Times New Roman" w:cs="Times New Roman"/>
          <w:bCs/>
          <w:color w:val="000000"/>
          <w:sz w:val="44"/>
        </w:rPr>
        <w:t>安宁市公安局关于安宁市城区货运交通限行管理措施调整通告</w:t>
      </w:r>
    </w:p>
    <w:p w:rsidR="007E19AB" w:rsidRDefault="007A4FC1">
      <w:pPr>
        <w:spacing w:line="0" w:lineRule="atLeast"/>
        <w:jc w:val="center"/>
        <w:rPr>
          <w:rFonts w:ascii="Times New Roman" w:eastAsia="楷体_GB2312" w:hAnsi="Times New Roman" w:cs="Times New Roman"/>
          <w:color w:val="333333"/>
          <w:sz w:val="32"/>
          <w:szCs w:val="32"/>
          <w:shd w:val="clear" w:color="auto" w:fill="FFFFFF"/>
          <w:lang w:val="zh-CN"/>
        </w:rPr>
      </w:pPr>
      <w:r>
        <w:rPr>
          <w:rFonts w:ascii="Times New Roman" w:eastAsia="楷体_GB2312" w:hAnsi="Times New Roman" w:cs="Times New Roman"/>
          <w:color w:val="333333"/>
          <w:sz w:val="32"/>
          <w:szCs w:val="32"/>
          <w:shd w:val="clear" w:color="auto" w:fill="FFFFFF"/>
        </w:rPr>
        <w:t>安公</w:t>
      </w:r>
      <w:proofErr w:type="gramStart"/>
      <w:r>
        <w:rPr>
          <w:rFonts w:ascii="Times New Roman" w:eastAsia="楷体_GB2312" w:hAnsi="Times New Roman" w:cs="Times New Roman"/>
          <w:color w:val="333333"/>
          <w:sz w:val="32"/>
          <w:szCs w:val="32"/>
          <w:shd w:val="clear" w:color="auto" w:fill="FFFFFF"/>
        </w:rPr>
        <w:t>规</w:t>
      </w:r>
      <w:proofErr w:type="gramEnd"/>
      <w:r>
        <w:rPr>
          <w:rFonts w:ascii="Times New Roman" w:eastAsia="楷体_GB2312" w:hAnsi="Times New Roman" w:cs="Times New Roman"/>
          <w:color w:val="333333"/>
          <w:sz w:val="32"/>
          <w:szCs w:val="32"/>
          <w:shd w:val="clear" w:color="auto" w:fill="FFFFFF"/>
        </w:rPr>
        <w:t>〔</w:t>
      </w:r>
      <w:r>
        <w:rPr>
          <w:rFonts w:ascii="Times New Roman" w:eastAsia="楷体_GB2312" w:hAnsi="Times New Roman" w:cs="Times New Roman"/>
          <w:color w:val="333333"/>
          <w:sz w:val="32"/>
          <w:szCs w:val="32"/>
          <w:shd w:val="clear" w:color="auto" w:fill="FFFFFF"/>
        </w:rPr>
        <w:t>2026</w:t>
      </w:r>
      <w:r>
        <w:rPr>
          <w:rFonts w:ascii="Times New Roman" w:eastAsia="楷体_GB2312" w:hAnsi="Times New Roman" w:cs="Times New Roman"/>
          <w:color w:val="333333"/>
          <w:sz w:val="32"/>
          <w:szCs w:val="32"/>
          <w:shd w:val="clear" w:color="auto" w:fill="FFFFFF"/>
        </w:rPr>
        <w:t>〕</w:t>
      </w:r>
      <w:r>
        <w:rPr>
          <w:rFonts w:ascii="Times New Roman" w:eastAsia="楷体_GB2312" w:hAnsi="Times New Roman" w:cs="Times New Roman"/>
          <w:color w:val="333333"/>
          <w:sz w:val="32"/>
          <w:szCs w:val="32"/>
          <w:shd w:val="clear" w:color="auto" w:fill="FFFFFF"/>
        </w:rPr>
        <w:t xml:space="preserve">1 </w:t>
      </w:r>
      <w:r>
        <w:rPr>
          <w:rFonts w:ascii="Times New Roman" w:eastAsia="楷体_GB2312" w:hAnsi="Times New Roman" w:cs="Times New Roman"/>
          <w:color w:val="333333"/>
          <w:sz w:val="32"/>
          <w:szCs w:val="32"/>
          <w:shd w:val="clear" w:color="auto" w:fill="FFFFFF"/>
        </w:rPr>
        <w:t>号</w:t>
      </w:r>
    </w:p>
    <w:p w:rsidR="007E19AB" w:rsidRDefault="007E19AB">
      <w:pPr>
        <w:jc w:val="left"/>
        <w:rPr>
          <w:rFonts w:ascii="黑体" w:eastAsia="黑体" w:hAnsi="黑体" w:cs="黑体"/>
          <w:color w:val="333333"/>
          <w:sz w:val="32"/>
          <w:szCs w:val="32"/>
          <w:shd w:val="clear" w:color="auto" w:fill="FFFFFF"/>
          <w:lang w:val="zh-CN"/>
        </w:rPr>
      </w:pP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为改善城市道路交通环境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，维护良好道路交通秩序，</w:t>
      </w:r>
      <w:r>
        <w:rPr>
          <w:rFonts w:ascii="Times New Roman" w:eastAsia="仿宋_GB2312" w:hAnsi="Times New Roman" w:cs="Times New Roman"/>
          <w:sz w:val="32"/>
          <w:szCs w:val="32"/>
        </w:rPr>
        <w:t>进一步便利货车在我市城市道路通行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减少交通事故和环境污染，依据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《中华人民共和国道路交通安全法》</w:t>
      </w:r>
      <w:r>
        <w:rPr>
          <w:rFonts w:ascii="Times New Roman" w:eastAsia="仿宋_GB2312" w:hAnsi="Times New Roman" w:cs="Times New Roman"/>
          <w:sz w:val="32"/>
          <w:szCs w:val="32"/>
        </w:rPr>
        <w:t>、《中华人民共和国大气污染防治法》、《中华人民共和国道路交通安全法实施条例》、《云南省道路交通安全条例》等法律法规的</w:t>
      </w:r>
      <w:r>
        <w:rPr>
          <w:rFonts w:ascii="Times New Roman" w:eastAsia="仿宋_GB2312" w:hAnsi="Times New Roman" w:cs="Times New Roman"/>
          <w:sz w:val="32"/>
          <w:szCs w:val="32"/>
        </w:rPr>
        <w:t>相关规定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根据公安部关于优化和改进城市配送货车通行管理工作的相关要求，结合安宁实际，决定</w:t>
      </w:r>
      <w:r>
        <w:rPr>
          <w:rFonts w:ascii="Times New Roman" w:eastAsia="仿宋_GB2312" w:hAnsi="Times New Roman" w:cs="Times New Roman"/>
          <w:sz w:val="32"/>
          <w:szCs w:val="32"/>
        </w:rPr>
        <w:t>对城区部分道路和区域货运交通限行管理措施进行调整，具体通告如下：</w:t>
      </w:r>
    </w:p>
    <w:p w:rsidR="007E19AB" w:rsidRDefault="007A4FC1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本通告中限制通行的货车指的是重型、中型货车（不包括整车长度不超过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米、宽度不超过</w:t>
      </w:r>
      <w:r>
        <w:rPr>
          <w:rFonts w:ascii="Times New Roman" w:eastAsia="仿宋_GB2312" w:hAnsi="Times New Roman" w:cs="Times New Roman"/>
          <w:sz w:val="32"/>
          <w:szCs w:val="32"/>
        </w:rPr>
        <w:t>2.2</w:t>
      </w:r>
      <w:r>
        <w:rPr>
          <w:rFonts w:ascii="Times New Roman" w:eastAsia="仿宋_GB2312" w:hAnsi="Times New Roman" w:cs="Times New Roman"/>
          <w:sz w:val="32"/>
          <w:szCs w:val="32"/>
        </w:rPr>
        <w:t>米、高度不超过</w:t>
      </w:r>
      <w:r>
        <w:rPr>
          <w:rFonts w:ascii="Times New Roman" w:eastAsia="仿宋_GB2312" w:hAnsi="Times New Roman" w:cs="Times New Roman"/>
          <w:sz w:val="32"/>
          <w:szCs w:val="32"/>
        </w:rPr>
        <w:t>2.8</w:t>
      </w:r>
      <w:r>
        <w:rPr>
          <w:rFonts w:ascii="Times New Roman" w:eastAsia="仿宋_GB2312" w:hAnsi="Times New Roman" w:cs="Times New Roman"/>
          <w:sz w:val="32"/>
          <w:szCs w:val="32"/>
        </w:rPr>
        <w:t>米的中型厢式货车）与原核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定载质量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千克以上（不含）载货汽车、重型、中型牵引车、专项作业车、工程机械专用车、混凝土搅拌车、危化品运输车、拖拉机等。</w:t>
      </w:r>
    </w:p>
    <w:p w:rsidR="007E19AB" w:rsidRDefault="007A4FC1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安宁市公安局交通管理大队依法负责对本通告实施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情况的监督管理。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第三条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sz w:val="32"/>
          <w:szCs w:val="32"/>
        </w:rPr>
        <w:t>实行通行限制范围和路段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安宁城区对货车分城市核心区、货车限行区实行限制通行管理。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（一）城市核心区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sz w:val="32"/>
          <w:szCs w:val="32"/>
        </w:rPr>
        <w:t>具体区域。</w:t>
      </w:r>
      <w:r>
        <w:rPr>
          <w:rFonts w:ascii="Times New Roman" w:eastAsia="仿宋_GB2312" w:hAnsi="Times New Roman" w:cs="Times New Roman"/>
          <w:sz w:val="32"/>
          <w:szCs w:val="32"/>
        </w:rPr>
        <w:t>圆山路（含）以西、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钢云路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（不含）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至屯川路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以北、昆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路（含）以南、龙川路（不含）至宁湖公园西侧步道以东。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sz w:val="32"/>
          <w:szCs w:val="32"/>
        </w:rPr>
        <w:t>具体路段。</w:t>
      </w:r>
      <w:r>
        <w:rPr>
          <w:rFonts w:ascii="Times New Roman" w:eastAsia="仿宋_GB2312" w:hAnsi="Times New Roman" w:cs="Times New Roman"/>
          <w:sz w:val="32"/>
          <w:szCs w:val="32"/>
        </w:rPr>
        <w:t>圆山路、百花东路、圆山南路（百花东路至珍泉路路段）、珍泉路（圆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山南路至湖东路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）、东湖路、盐场巷、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官厢巷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、东湖巷、百花西路、沿川南路、沿川北路、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螳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川东路、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螳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川西路、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嵩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华巷、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嵩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华路、北门巷、柳树路、虎丘路、福川路、神平路、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福悦路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、福兴路、连然街、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迎川路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、簧学路、盐场路、金安巷、金方路、建新路、职教路、昆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西路（昆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中路至安禄公路新哨湾大桥）、昆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中路、中华路、文化路、太极路、太极南路、春宁路、和</w:t>
      </w:r>
      <w:r>
        <w:rPr>
          <w:rFonts w:ascii="Times New Roman" w:eastAsia="仿宋_GB2312" w:hAnsi="Times New Roman" w:cs="Times New Roman"/>
          <w:sz w:val="32"/>
          <w:szCs w:val="32"/>
        </w:rPr>
        <w:t>通街、思行街、韶华路、启智街、仁德街、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屯川路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、湖滨路、一碗路、湖滨巷、盐兴路、盐兴巷、湖滨西路、人民路、华西路、华西巷、华兴巷、泉山路、西苑路、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金屯路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、兴屯路、金兴街、金康路、富安街、景兴路、大屯路、玉泉路、大屯西路、大屯南路、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屯欣街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、金晖路、金晖西路、宁湖路、湖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东路、宁湖西路、安宁大道、龙川路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安宁西收费站至宁湖路、龙川大桥至安温路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等城市道路。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（二）货车限行区（不含城市核心区）</w:t>
      </w:r>
    </w:p>
    <w:p w:rsidR="007E19AB" w:rsidRDefault="007A4FC1">
      <w:pPr>
        <w:spacing w:line="580" w:lineRule="exact"/>
        <w:ind w:leftChars="152" w:left="319" w:firstLineChars="100" w:firstLine="32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sz w:val="32"/>
          <w:szCs w:val="32"/>
        </w:rPr>
        <w:t>具体区域</w:t>
      </w:r>
    </w:p>
    <w:p w:rsidR="007E19AB" w:rsidRDefault="007A4FC1">
      <w:pPr>
        <w:spacing w:line="5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）连然片区。东起昆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东路与和平大道交叉口、南至圆山南路昆钢大门口、西至麒麟路、北至沿川北路与龙川路交叉口。</w:t>
      </w:r>
    </w:p>
    <w:p w:rsidR="007E19AB" w:rsidRDefault="007A4FC1">
      <w:pPr>
        <w:spacing w:line="5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）金方片区。东起钢海路与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昆孟线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交叉口、南至湖西路、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西至钢河西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路、北至圆山南路昆钢大门。</w:t>
      </w:r>
    </w:p>
    <w:p w:rsidR="007E19AB" w:rsidRDefault="007A4FC1">
      <w:pPr>
        <w:spacing w:line="580" w:lineRule="exact"/>
        <w:ind w:leftChars="152" w:left="319" w:firstLineChars="100" w:firstLine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）职教园区。东起康云路（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云化小区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）、南至石江路南段、西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至宁泊路与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石江路交叉口、北至麒麟路与环城路交叉口。</w:t>
      </w:r>
    </w:p>
    <w:p w:rsidR="007E19AB" w:rsidRDefault="007A4FC1">
      <w:pPr>
        <w:spacing w:line="580" w:lineRule="exact"/>
        <w:ind w:leftChars="152" w:left="319" w:firstLineChars="100" w:firstLine="32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）温泉片区。东起安温路与龙川路交叉口、南（西）至昆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西路与龙川路交叉口、北至新房子大桥东桥头。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sz w:val="32"/>
          <w:szCs w:val="32"/>
        </w:rPr>
        <w:t>具体路段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）连然片区：和平西路、和学路、乐善街、安温路（昆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东路至宝兴路路段）、安禄公路（新哨湾大桥至麒麟路路口）、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钢云路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、宁云路等所有城市道路。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）金方片区：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钢昆路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钢安路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、建设路、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晓塘路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、朝阳</w:t>
      </w:r>
      <w:r>
        <w:rPr>
          <w:rFonts w:ascii="Times New Roman" w:eastAsia="仿宋_GB2312" w:hAnsi="Times New Roman" w:cs="Times New Roman"/>
          <w:sz w:val="32"/>
          <w:szCs w:val="32"/>
        </w:rPr>
        <w:t>路、向阳路、公园路、望湖路、湖西路、体育路、景苑路、南欣路、迎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鑫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兴巷、朝阳巷、前山巷、新村路等金方片区内所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有城市道路。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）职教片区：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宁泊路（云化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铁路至石江路）、麒麟路（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宁泊路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至中麒麟村铁路）、文丰路、学苑路、文景路、安澜路、石江路等职教园区内所有城市道路。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）温泉片区：龙溪路（龙山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矿小区限高杆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以北）、龙潮路、升庵南路、升庵北路、一清路、碧玉路、龙山路、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潮溪路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、沿川北路（龙川大桥至龙凤桥）等温泉片区内所有城市道路。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第四条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t>限制通行货车分类管控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（一）重型货车、中型货车</w:t>
      </w:r>
      <w:r>
        <w:rPr>
          <w:rFonts w:ascii="Times New Roman" w:eastAsia="仿宋_GB2312" w:hAnsi="Times New Roman" w:cs="Times New Roman"/>
          <w:sz w:val="32"/>
          <w:szCs w:val="32"/>
        </w:rPr>
        <w:t>（不包括整车长度不超过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米、宽度不超过</w:t>
      </w:r>
      <w:r>
        <w:rPr>
          <w:rFonts w:ascii="Times New Roman" w:eastAsia="仿宋_GB2312" w:hAnsi="Times New Roman" w:cs="Times New Roman"/>
          <w:sz w:val="32"/>
          <w:szCs w:val="32"/>
        </w:rPr>
        <w:t>2.2</w:t>
      </w:r>
      <w:r>
        <w:rPr>
          <w:rFonts w:ascii="Times New Roman" w:eastAsia="仿宋_GB2312" w:hAnsi="Times New Roman" w:cs="Times New Roman"/>
          <w:sz w:val="32"/>
          <w:szCs w:val="32"/>
        </w:rPr>
        <w:t>米、高度不超过</w:t>
      </w:r>
      <w:r>
        <w:rPr>
          <w:rFonts w:ascii="Times New Roman" w:eastAsia="仿宋_GB2312" w:hAnsi="Times New Roman" w:cs="Times New Roman"/>
          <w:sz w:val="32"/>
          <w:szCs w:val="32"/>
        </w:rPr>
        <w:t>2.8</w:t>
      </w:r>
      <w:r>
        <w:rPr>
          <w:rFonts w:ascii="Times New Roman" w:eastAsia="仿宋_GB2312" w:hAnsi="Times New Roman" w:cs="Times New Roman"/>
          <w:sz w:val="32"/>
          <w:szCs w:val="32"/>
        </w:rPr>
        <w:t>米的中型厢式货车）</w:t>
      </w:r>
      <w:r>
        <w:rPr>
          <w:rFonts w:ascii="Times New Roman" w:eastAsia="仿宋_GB2312" w:hAnsi="Times New Roman" w:cs="Times New Roman"/>
          <w:sz w:val="32"/>
          <w:szCs w:val="32"/>
        </w:rPr>
        <w:t>与原核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定载质量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千克以上（不含）载货汽车、拖拉机、畜力车、三轮汽车、低速货车、危险化学品运输车、专项作业车、轮式专用机械全天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sz w:val="32"/>
          <w:szCs w:val="32"/>
        </w:rPr>
        <w:t>小时禁止在城市核心区、货车限行区道路通行。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（二）轻型及以下载货汽车（以车辆行驶证登记的车辆类型为准）与原核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定载质量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千克（含）以下载货汽车、</w:t>
      </w:r>
      <w:r>
        <w:rPr>
          <w:rFonts w:ascii="Times New Roman" w:eastAsia="仿宋_GB2312" w:hAnsi="Times New Roman" w:cs="Times New Roman"/>
          <w:sz w:val="32"/>
          <w:szCs w:val="32"/>
        </w:rPr>
        <w:t>整车长度不超过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米、宽度不超过</w:t>
      </w:r>
      <w:r>
        <w:rPr>
          <w:rFonts w:ascii="Times New Roman" w:eastAsia="仿宋_GB2312" w:hAnsi="Times New Roman" w:cs="Times New Roman"/>
          <w:sz w:val="32"/>
          <w:szCs w:val="32"/>
        </w:rPr>
        <w:t>2.2</w:t>
      </w:r>
      <w:r>
        <w:rPr>
          <w:rFonts w:ascii="Times New Roman" w:eastAsia="仿宋_GB2312" w:hAnsi="Times New Roman" w:cs="Times New Roman"/>
          <w:sz w:val="32"/>
          <w:szCs w:val="32"/>
        </w:rPr>
        <w:t>米、高度不超过</w:t>
      </w:r>
      <w:r>
        <w:rPr>
          <w:rFonts w:ascii="Times New Roman" w:eastAsia="仿宋_GB2312" w:hAnsi="Times New Roman" w:cs="Times New Roman"/>
          <w:sz w:val="32"/>
          <w:szCs w:val="32"/>
        </w:rPr>
        <w:t>2.8</w:t>
      </w:r>
      <w:r>
        <w:rPr>
          <w:rFonts w:ascii="Times New Roman" w:eastAsia="仿宋_GB2312" w:hAnsi="Times New Roman" w:cs="Times New Roman"/>
          <w:sz w:val="32"/>
          <w:szCs w:val="32"/>
        </w:rPr>
        <w:t>米的中型厢式货车</w:t>
      </w:r>
      <w:r>
        <w:rPr>
          <w:rFonts w:ascii="Times New Roman" w:eastAsia="仿宋_GB2312" w:hAnsi="Times New Roman" w:cs="Times New Roman"/>
          <w:sz w:val="32"/>
          <w:szCs w:val="32"/>
        </w:rPr>
        <w:t>允许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每日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-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次日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sz w:val="32"/>
          <w:szCs w:val="32"/>
        </w:rPr>
        <w:t>在城市核心区道路通行。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（三）轻型及以</w:t>
      </w:r>
      <w:r>
        <w:rPr>
          <w:rFonts w:ascii="Times New Roman" w:eastAsia="仿宋_GB2312" w:hAnsi="Times New Roman" w:cs="Times New Roman"/>
          <w:sz w:val="32"/>
          <w:szCs w:val="32"/>
        </w:rPr>
        <w:t>下载货汽车（以车辆行驶证登记的车辆类型为准）与原核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定载质量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千克（含）以下载货汽车、</w:t>
      </w:r>
      <w:r>
        <w:rPr>
          <w:rFonts w:ascii="Times New Roman" w:eastAsia="仿宋_GB2312" w:hAnsi="Times New Roman" w:cs="Times New Roman"/>
          <w:sz w:val="32"/>
          <w:szCs w:val="32"/>
        </w:rPr>
        <w:t>整车长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度不超过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米、宽度不超过</w:t>
      </w:r>
      <w:r>
        <w:rPr>
          <w:rFonts w:ascii="Times New Roman" w:eastAsia="仿宋_GB2312" w:hAnsi="Times New Roman" w:cs="Times New Roman"/>
          <w:sz w:val="32"/>
          <w:szCs w:val="32"/>
        </w:rPr>
        <w:t>2.2</w:t>
      </w:r>
      <w:r>
        <w:rPr>
          <w:rFonts w:ascii="Times New Roman" w:eastAsia="仿宋_GB2312" w:hAnsi="Times New Roman" w:cs="Times New Roman"/>
          <w:sz w:val="32"/>
          <w:szCs w:val="32"/>
        </w:rPr>
        <w:t>米、高度不超过</w:t>
      </w:r>
      <w:r>
        <w:rPr>
          <w:rFonts w:ascii="Times New Roman" w:eastAsia="仿宋_GB2312" w:hAnsi="Times New Roman" w:cs="Times New Roman"/>
          <w:sz w:val="32"/>
          <w:szCs w:val="32"/>
        </w:rPr>
        <w:t>2.8</w:t>
      </w:r>
      <w:r>
        <w:rPr>
          <w:rFonts w:ascii="Times New Roman" w:eastAsia="仿宋_GB2312" w:hAnsi="Times New Roman" w:cs="Times New Roman"/>
          <w:sz w:val="32"/>
          <w:szCs w:val="32"/>
        </w:rPr>
        <w:t>米的中型厢式货车</w:t>
      </w:r>
      <w:r>
        <w:rPr>
          <w:rFonts w:ascii="Times New Roman" w:eastAsia="仿宋_GB2312" w:hAnsi="Times New Roman" w:cs="Times New Roman"/>
          <w:sz w:val="32"/>
          <w:szCs w:val="32"/>
        </w:rPr>
        <w:t>允许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每日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09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-16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-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次日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sz w:val="32"/>
          <w:szCs w:val="32"/>
        </w:rPr>
        <w:t>在城市核心区以外的货车限行区域道路通行。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轻型以上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载货汽车与原核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定载质量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千克以上载货汽车允许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每日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09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-16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-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次日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sz w:val="32"/>
          <w:szCs w:val="32"/>
        </w:rPr>
        <w:t>从昆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东路</w:t>
      </w:r>
      <w:r>
        <w:rPr>
          <w:rFonts w:ascii="Times New Roman" w:eastAsia="仿宋_GB2312" w:hAnsi="Times New Roman" w:cs="Times New Roman"/>
          <w:sz w:val="32"/>
          <w:szCs w:val="32"/>
        </w:rPr>
        <w:t>↔</w:t>
      </w:r>
      <w:r>
        <w:rPr>
          <w:rFonts w:ascii="Times New Roman" w:eastAsia="仿宋_GB2312" w:hAnsi="Times New Roman" w:cs="Times New Roman"/>
          <w:sz w:val="32"/>
          <w:szCs w:val="32"/>
        </w:rPr>
        <w:t>安海路</w:t>
      </w:r>
      <w:r>
        <w:rPr>
          <w:rFonts w:ascii="Times New Roman" w:eastAsia="仿宋_GB2312" w:hAnsi="Times New Roman" w:cs="Times New Roman"/>
          <w:sz w:val="32"/>
          <w:szCs w:val="32"/>
        </w:rPr>
        <w:t>↔</w:t>
      </w:r>
      <w:r>
        <w:rPr>
          <w:rFonts w:ascii="Times New Roman" w:eastAsia="仿宋_GB2312" w:hAnsi="Times New Roman" w:cs="Times New Roman"/>
          <w:sz w:val="32"/>
          <w:szCs w:val="32"/>
        </w:rPr>
        <w:t>珍泉路（圆山南路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至浸圆路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↔</w:t>
      </w:r>
      <w:r>
        <w:rPr>
          <w:rFonts w:ascii="Times New Roman" w:eastAsia="仿宋_GB2312" w:hAnsi="Times New Roman" w:cs="Times New Roman"/>
          <w:sz w:val="32"/>
          <w:szCs w:val="32"/>
        </w:rPr>
        <w:t>圆山南路（珍泉路至昆钢大门）进出，其余时间禁止通行。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轻型以上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载货汽车与原核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定载质量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千克以上载货汽车允许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每日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09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-16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-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次日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sz w:val="32"/>
          <w:szCs w:val="32"/>
        </w:rPr>
        <w:t>从昆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东路</w:t>
      </w:r>
      <w:r>
        <w:rPr>
          <w:rFonts w:ascii="Times New Roman" w:eastAsia="仿宋_GB2312" w:hAnsi="Times New Roman" w:cs="Times New Roman"/>
          <w:sz w:val="32"/>
          <w:szCs w:val="32"/>
        </w:rPr>
        <w:t>↔</w:t>
      </w:r>
      <w:r>
        <w:rPr>
          <w:rFonts w:ascii="Times New Roman" w:eastAsia="仿宋_GB2312" w:hAnsi="Times New Roman" w:cs="Times New Roman"/>
          <w:sz w:val="32"/>
          <w:szCs w:val="32"/>
        </w:rPr>
        <w:t>和平大道</w:t>
      </w:r>
      <w:r>
        <w:rPr>
          <w:rFonts w:ascii="Times New Roman" w:eastAsia="仿宋_GB2312" w:hAnsi="Times New Roman" w:cs="Times New Roman"/>
          <w:sz w:val="32"/>
          <w:szCs w:val="32"/>
        </w:rPr>
        <w:t>↔</w:t>
      </w:r>
      <w:r>
        <w:rPr>
          <w:rFonts w:ascii="Times New Roman" w:eastAsia="仿宋_GB2312" w:hAnsi="Times New Roman" w:cs="Times New Roman"/>
          <w:sz w:val="32"/>
          <w:szCs w:val="32"/>
        </w:rPr>
        <w:t>宝兴路</w:t>
      </w:r>
      <w:r>
        <w:rPr>
          <w:rFonts w:ascii="Times New Roman" w:eastAsia="仿宋_GB2312" w:hAnsi="Times New Roman" w:cs="Times New Roman"/>
          <w:sz w:val="32"/>
          <w:szCs w:val="32"/>
        </w:rPr>
        <w:t>↔</w:t>
      </w:r>
      <w:r>
        <w:rPr>
          <w:rFonts w:ascii="Times New Roman" w:eastAsia="仿宋_GB2312" w:hAnsi="Times New Roman" w:cs="Times New Roman"/>
          <w:sz w:val="32"/>
          <w:szCs w:val="32"/>
        </w:rPr>
        <w:t>安温路（宝兴路口至温泉方向）进出，其余时间禁止通行。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（六）洒水车、清扫车、园林绿化车、环卫作业专用车等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每日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09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-16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-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次日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06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分</w:t>
      </w:r>
      <w:r>
        <w:rPr>
          <w:rFonts w:ascii="Times New Roman" w:eastAsia="仿宋_GB2312" w:hAnsi="Times New Roman" w:cs="Times New Roman"/>
          <w:sz w:val="32"/>
          <w:szCs w:val="32"/>
        </w:rPr>
        <w:t>作业期间不受本通告限制。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第五条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军警货车，消防车，应急抢险车以及执行任务的清障车，皮卡车（多用途货车），轻型及微型新能源货车，轻型及微型封闭式货车，整车长度不超过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米、宽度不超过</w:t>
      </w:r>
      <w:r>
        <w:rPr>
          <w:rFonts w:ascii="Times New Roman" w:eastAsia="仿宋_GB2312" w:hAnsi="Times New Roman" w:cs="Times New Roman"/>
          <w:sz w:val="32"/>
          <w:szCs w:val="32"/>
        </w:rPr>
        <w:t>2.2</w:t>
      </w:r>
      <w:r>
        <w:rPr>
          <w:rFonts w:ascii="Times New Roman" w:eastAsia="仿宋_GB2312" w:hAnsi="Times New Roman" w:cs="Times New Roman"/>
          <w:sz w:val="32"/>
          <w:szCs w:val="32"/>
        </w:rPr>
        <w:t>米、高度不超过</w:t>
      </w: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米的新能源中型厢式货车，涉及运送民生应急保障物资（水、电、气、粮油、蔬菜等）车辆不受本通告限制。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第六条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在限制通行的道路上，确需通行的货运车辆，应当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提前向安宁市公安局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交通管理大队</w:t>
      </w:r>
      <w:r>
        <w:rPr>
          <w:rFonts w:ascii="Times New Roman" w:eastAsia="仿宋_GB2312" w:hAnsi="Times New Roman" w:cs="Times New Roman"/>
          <w:sz w:val="32"/>
          <w:szCs w:val="32"/>
        </w:rPr>
        <w:t>申请办理通行证，并按照通行证指定的时间、路线行驶。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第七条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安宁市公安局交通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>
        <w:rPr>
          <w:rFonts w:ascii="Times New Roman" w:eastAsia="仿宋_GB2312" w:hAnsi="Times New Roman" w:cs="Times New Roman"/>
          <w:sz w:val="32"/>
          <w:szCs w:val="32"/>
        </w:rPr>
        <w:t>大队应当在相关路段、路口设置清晰载明限制通行内容的标志、标牌，引导社会车辆自觉遵守规定行驶。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第八条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对违反规定通行的，安宁市公安局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交通管理大队</w:t>
      </w:r>
      <w:r>
        <w:rPr>
          <w:rFonts w:ascii="Times New Roman" w:eastAsia="仿宋_GB2312" w:hAnsi="Times New Roman" w:cs="Times New Roman"/>
          <w:sz w:val="32"/>
          <w:szCs w:val="32"/>
        </w:rPr>
        <w:t>将依照交通管理法律、法规予以处罚。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第九条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本通告由安宁市公安局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交通管理大队</w:t>
      </w:r>
      <w:r>
        <w:rPr>
          <w:rFonts w:ascii="Times New Roman" w:eastAsia="仿宋_GB2312" w:hAnsi="Times New Roman" w:cs="Times New Roman"/>
          <w:sz w:val="32"/>
          <w:szCs w:val="32"/>
        </w:rPr>
        <w:t>负责解释。</w:t>
      </w:r>
    </w:p>
    <w:p w:rsidR="007E19AB" w:rsidRDefault="007A4FC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本通告自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2026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日起施行，有效期至</w:t>
      </w:r>
      <w:r>
        <w:rPr>
          <w:rFonts w:ascii="Times New Roman" w:eastAsia="仿宋_GB2312" w:hAnsi="Times New Roman" w:cs="Times New Roman"/>
          <w:sz w:val="32"/>
          <w:szCs w:val="32"/>
        </w:rPr>
        <w:t>2031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日止。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日发布的</w:t>
      </w:r>
      <w:r>
        <w:rPr>
          <w:rFonts w:ascii="Times New Roman" w:eastAsia="仿宋_GB2312" w:hAnsi="Times New Roman" w:cs="Times New Roman"/>
          <w:sz w:val="32"/>
          <w:szCs w:val="32"/>
        </w:rPr>
        <w:t>《安宁市货运交通组织管理措施调整公告》（安公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同时废止。</w:t>
      </w:r>
    </w:p>
    <w:p w:rsidR="007E19AB" w:rsidRDefault="007E19A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E19AB" w:rsidRDefault="007A4FC1">
      <w:pPr>
        <w:spacing w:line="560" w:lineRule="exact"/>
        <w:ind w:left="5123" w:hangingChars="1601" w:hanging="512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</w:t>
      </w:r>
    </w:p>
    <w:p w:rsidR="007E19AB" w:rsidRDefault="007A4FC1">
      <w:pPr>
        <w:spacing w:line="560" w:lineRule="exact"/>
        <w:ind w:leftChars="2432" w:left="5107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安宁市公安局</w:t>
      </w:r>
    </w:p>
    <w:p w:rsidR="007E19AB" w:rsidRDefault="007A4FC1">
      <w:pPr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202</w:t>
      </w:r>
      <w:r w:rsidR="006A0C5B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6A0C5B"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6A0C5B">
        <w:rPr>
          <w:rFonts w:ascii="Times New Roman" w:eastAsia="仿宋_GB2312" w:hAnsi="Times New Roman" w:cs="Times New Roman"/>
          <w:sz w:val="32"/>
          <w:szCs w:val="32"/>
        </w:rPr>
        <w:t>3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7E19AB" w:rsidRDefault="007E19AB">
      <w:pPr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</w:p>
    <w:p w:rsidR="007E19AB" w:rsidRDefault="007A4FC1">
      <w:pPr>
        <w:spacing w:line="560" w:lineRule="exact"/>
        <w:ind w:firstLineChars="196" w:firstLine="627"/>
        <w:rPr>
          <w:rFonts w:ascii="Times New Roman" w:eastAsia="仿宋_GB2312" w:hAnsi="Times New Roman" w:cs="Times New Roman"/>
          <w:sz w:val="32"/>
          <w:szCs w:val="32"/>
          <w:lang w:val="zh-CN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（此件公开发布）</w:t>
      </w:r>
    </w:p>
    <w:sectPr w:rsidR="007E19AB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4FC1">
      <w:r>
        <w:separator/>
      </w:r>
    </w:p>
  </w:endnote>
  <w:endnote w:type="continuationSeparator" w:id="0">
    <w:p w:rsidR="00000000" w:rsidRDefault="007A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AB" w:rsidRDefault="007A4FC1">
    <w:pPr>
      <w:pStyle w:val="a6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9AB" w:rsidRDefault="007A4FC1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E19AB" w:rsidRDefault="007A4FC1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7E19AB" w:rsidRDefault="007A4FC1">
    <w:pPr>
      <w:pStyle w:val="a6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9BE524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MEeeO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昆明市安宁市人民政府发布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</w:t>
    </w:r>
  </w:p>
  <w:p w:rsidR="007E19AB" w:rsidRDefault="007E19AB">
    <w:pPr>
      <w:pStyle w:val="a6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4FC1">
      <w:r>
        <w:separator/>
      </w:r>
    </w:p>
  </w:footnote>
  <w:footnote w:type="continuationSeparator" w:id="0">
    <w:p w:rsidR="00000000" w:rsidRDefault="007A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AB" w:rsidRDefault="007A4FC1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F72F7E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" strokecolor="#005192" strokeweight="1.75pt">
              <v:stroke joinstyle="miter"/>
            </v:line>
          </w:pict>
        </mc:Fallback>
      </mc:AlternateContent>
    </w:r>
  </w:p>
  <w:p w:rsidR="007E19AB" w:rsidRDefault="007A4FC1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昆明市安宁市人民政府行政规范性文件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FA588E"/>
    <w:multiLevelType w:val="singleLevel"/>
    <w:tmpl w:val="B4FA588E"/>
    <w:lvl w:ilvl="0">
      <w:start w:val="1"/>
      <w:numFmt w:val="chineseCounting"/>
      <w:suff w:val="space"/>
      <w:lvlText w:val="第%1条"/>
      <w:lvlJc w:val="left"/>
      <w:rPr>
        <w:rFonts w:ascii="黑体" w:eastAsia="黑体" w:hAnsi="黑体" w:cs="黑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A0C5B"/>
    <w:rsid w:val="007A4FC1"/>
    <w:rsid w:val="007E19AB"/>
    <w:rsid w:val="019E71BD"/>
    <w:rsid w:val="04B679C3"/>
    <w:rsid w:val="05A7109C"/>
    <w:rsid w:val="080F63D8"/>
    <w:rsid w:val="08252866"/>
    <w:rsid w:val="09341458"/>
    <w:rsid w:val="0B0912D7"/>
    <w:rsid w:val="0B7C5904"/>
    <w:rsid w:val="14013785"/>
    <w:rsid w:val="152D2DCA"/>
    <w:rsid w:val="1DEC284C"/>
    <w:rsid w:val="1E6523AC"/>
    <w:rsid w:val="22440422"/>
    <w:rsid w:val="2FE33768"/>
    <w:rsid w:val="300A22DB"/>
    <w:rsid w:val="31A15F24"/>
    <w:rsid w:val="32F30E22"/>
    <w:rsid w:val="395347B5"/>
    <w:rsid w:val="39A232A0"/>
    <w:rsid w:val="39E745AA"/>
    <w:rsid w:val="3B5A2D09"/>
    <w:rsid w:val="3B5A6BBB"/>
    <w:rsid w:val="3EDA13A6"/>
    <w:rsid w:val="40160BC1"/>
    <w:rsid w:val="41D569D2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9CE54CA"/>
    <w:rsid w:val="5DC34279"/>
    <w:rsid w:val="608816D1"/>
    <w:rsid w:val="60EF4E7F"/>
    <w:rsid w:val="64C12E5D"/>
    <w:rsid w:val="64EC65DC"/>
    <w:rsid w:val="651A1257"/>
    <w:rsid w:val="665233C1"/>
    <w:rsid w:val="68DE0F69"/>
    <w:rsid w:val="6AD9688B"/>
    <w:rsid w:val="6D0E3F22"/>
    <w:rsid w:val="6DD36165"/>
    <w:rsid w:val="6FAE0DE5"/>
    <w:rsid w:val="70DB3782"/>
    <w:rsid w:val="74234650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D5CF0"/>
  <w15:docId w15:val="{B2E0582E-50C5-4E52-B7CB-28E01138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  <w:rPr>
      <w:rFonts w:ascii="Calibri" w:eastAsia="宋体" w:hAnsi="Calibri" w:cs="Times New Roman"/>
    </w:rPr>
  </w:style>
  <w:style w:type="character" w:customStyle="1" w:styleId="a8">
    <w:name w:val="公文标题"/>
    <w:basedOn w:val="a0"/>
    <w:qFormat/>
    <w:rPr>
      <w:rFonts w:ascii="方正小标宋_GBK" w:eastAsia="方正小标宋_GBK" w:hAnsi="华文中宋" w:cs="Times New Roman"/>
      <w:color w:val="000000"/>
      <w:sz w:val="44"/>
      <w:szCs w:val="84"/>
    </w:rPr>
  </w:style>
  <w:style w:type="character" w:customStyle="1" w:styleId="a9">
    <w:name w:val="公文正文"/>
    <w:basedOn w:val="a0"/>
    <w:qFormat/>
    <w:rPr>
      <w:rFonts w:ascii="仿宋_GB2312" w:eastAsia="仿宋_GB2312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2464</Words>
  <Characters>220</Characters>
  <Application>Microsoft Office Word</Application>
  <DocSecurity>0</DocSecurity>
  <Lines>1</Lines>
  <Paragraphs>5</Paragraphs>
  <ScaleCrop>false</ScaleCrop>
  <Company>China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User</cp:lastModifiedBy>
  <cp:revision>3</cp:revision>
  <cp:lastPrinted>2021-10-26T03:30:00Z</cp:lastPrinted>
  <dcterms:created xsi:type="dcterms:W3CDTF">2021-09-09T02:41:00Z</dcterms:created>
  <dcterms:modified xsi:type="dcterms:W3CDTF">2026-05-15T05:59:00Z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DE8ECD5502804FF1897EEC241F2A1B95_13</vt:lpwstr>
  </property>
</Properties>
</file>