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4100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asciiTheme="majorEastAsia" w:hAnsiTheme="majorEastAsia" w:eastAsiaTheme="majorEastAsia"/>
          <w:color w:val="FF0000"/>
          <w:sz w:val="52"/>
          <w:szCs w:val="52"/>
        </w:rPr>
      </w:pPr>
    </w:p>
    <w:p w14:paraId="0845E7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asciiTheme="majorEastAsia" w:hAnsiTheme="majorEastAsia" w:eastAsiaTheme="majorEastAsia"/>
          <w:color w:val="FF0000"/>
          <w:sz w:val="52"/>
          <w:szCs w:val="52"/>
        </w:rPr>
      </w:pPr>
    </w:p>
    <w:p w14:paraId="4750EC07">
      <w:pPr>
        <w:jc w:val="center"/>
        <w:rPr>
          <w:rFonts w:asciiTheme="majorEastAsia" w:hAnsiTheme="majorEastAsia" w:eastAsiaTheme="majorEastAsia"/>
          <w:color w:val="FF0000"/>
          <w:sz w:val="52"/>
          <w:szCs w:val="52"/>
        </w:rPr>
      </w:pPr>
      <w:r>
        <w:rPr>
          <w:rFonts w:asciiTheme="majorEastAsia" w:hAnsiTheme="majorEastAsia" w:eastAsiaTheme="majorEastAsia"/>
          <w:color w:val="FF0000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362585</wp:posOffset>
                </wp:positionV>
                <wp:extent cx="5695315" cy="1418590"/>
                <wp:effectExtent l="0" t="0" r="0" b="0"/>
                <wp:wrapNone/>
                <wp:docPr id="1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5315" cy="141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1276CA6F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1000" w:lineRule="exact"/>
                              <w:jc w:val="center"/>
                              <w:textAlignment w:val="auto"/>
                              <w:rPr>
                                <w:rFonts w:hint="eastAsia" w:ascii="方正小标宋简体" w:hAnsi="方正小标宋简体" w:eastAsia="方正小标宋简体" w:cs="方正小标宋简体"/>
                                <w:color w:val="FF000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hint="eastAsia" w:ascii="方正小标宋简体" w:hAnsi="方正小标宋简体" w:eastAsia="方正小标宋简体" w:cs="方正小标宋简体"/>
                                <w:color w:val="FF0000"/>
                                <w:sz w:val="96"/>
                                <w:szCs w:val="96"/>
                                <w:lang w:eastAsia="zh-CN"/>
                              </w:rPr>
                              <w:t>安宁市</w:t>
                            </w:r>
                            <w:r>
                              <w:rPr>
                                <w:rFonts w:hint="eastAsia" w:ascii="方正小标宋简体" w:hAnsi="方正小标宋简体" w:eastAsia="方正小标宋简体" w:cs="方正小标宋简体"/>
                                <w:color w:val="FF0000"/>
                                <w:sz w:val="96"/>
                                <w:szCs w:val="96"/>
                              </w:rPr>
                              <w:t>林业和草原局</w:t>
                            </w:r>
                          </w:p>
                          <w:p w14:paraId="50ECBDFF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1000" w:lineRule="exact"/>
                              <w:jc w:val="center"/>
                              <w:textAlignment w:val="auto"/>
                              <w:rPr>
                                <w:rFonts w:hint="eastAsia" w:ascii="方正小标宋简体" w:hAnsi="方正小标宋简体" w:eastAsia="方正小标宋简体" w:cs="方正小标宋简体"/>
                                <w:color w:val="FF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 w:ascii="方正小标宋简体" w:hAnsi="方正小标宋简体" w:eastAsia="方正小标宋简体" w:cs="方正小标宋简体"/>
                                <w:color w:val="FF0000"/>
                                <w:sz w:val="84"/>
                                <w:szCs w:val="84"/>
                              </w:rPr>
                              <w:t>准予行政许可决定书</w:t>
                            </w:r>
                          </w:p>
                        </w:txbxContent>
                      </wps:txbx>
                      <wps:bodyPr vert="horz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4" o:spid="_x0000_s1026" o:spt="202" type="#_x0000_t202" style="position:absolute;left:0pt;margin-left:-0.75pt;margin-top:28.55pt;height:111.7pt;width:448.45pt;z-index:251660288;mso-width-relative:page;mso-height-relative:page;" fillcolor="#FFFFFF" filled="t" stroked="f" coordsize="21600,21600" o:gfxdata="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KylW9XYAAAACQEAAA8A&#10;AAAAAAAAAQAgAAAAIgAAAGRycy9kb3ducmV2LnhtbFBLAQIUABQAAAAIAIdO4kB8zRYT3gEAAKYD&#10;AAAOAAAAAAAAAAEAIAAAACcBAABkcnMvZTJvRG9jLnhtbFBLBQYAAAAABgAGAFkBAAB3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1276CA6F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1000" w:lineRule="exact"/>
                        <w:jc w:val="center"/>
                        <w:textAlignment w:val="auto"/>
                        <w:rPr>
                          <w:rFonts w:hint="eastAsia" w:ascii="方正小标宋简体" w:hAnsi="方正小标宋简体" w:eastAsia="方正小标宋简体" w:cs="方正小标宋简体"/>
                          <w:color w:val="FF0000"/>
                          <w:sz w:val="52"/>
                          <w:szCs w:val="52"/>
                        </w:rPr>
                      </w:pPr>
                      <w:r>
                        <w:rPr>
                          <w:rFonts w:hint="eastAsia" w:ascii="方正小标宋简体" w:hAnsi="方正小标宋简体" w:eastAsia="方正小标宋简体" w:cs="方正小标宋简体"/>
                          <w:color w:val="FF0000"/>
                          <w:sz w:val="96"/>
                          <w:szCs w:val="96"/>
                          <w:lang w:eastAsia="zh-CN"/>
                        </w:rPr>
                        <w:t>安宁市</w:t>
                      </w:r>
                      <w:r>
                        <w:rPr>
                          <w:rFonts w:hint="eastAsia" w:ascii="方正小标宋简体" w:hAnsi="方正小标宋简体" w:eastAsia="方正小标宋简体" w:cs="方正小标宋简体"/>
                          <w:color w:val="FF0000"/>
                          <w:sz w:val="96"/>
                          <w:szCs w:val="96"/>
                        </w:rPr>
                        <w:t>林业和草原局</w:t>
                      </w:r>
                    </w:p>
                    <w:p w14:paraId="50ECBDFF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1000" w:lineRule="exact"/>
                        <w:jc w:val="center"/>
                        <w:textAlignment w:val="auto"/>
                        <w:rPr>
                          <w:rFonts w:hint="eastAsia" w:ascii="方正小标宋简体" w:hAnsi="方正小标宋简体" w:eastAsia="方正小标宋简体" w:cs="方正小标宋简体"/>
                          <w:color w:val="FF0000"/>
                          <w:sz w:val="44"/>
                          <w:szCs w:val="44"/>
                        </w:rPr>
                      </w:pPr>
                      <w:r>
                        <w:rPr>
                          <w:rFonts w:hint="eastAsia" w:ascii="方正小标宋简体" w:hAnsi="方正小标宋简体" w:eastAsia="方正小标宋简体" w:cs="方正小标宋简体"/>
                          <w:color w:val="FF0000"/>
                          <w:sz w:val="84"/>
                          <w:szCs w:val="84"/>
                        </w:rPr>
                        <w:t>准予行政许可决定书</w:t>
                      </w:r>
                    </w:p>
                  </w:txbxContent>
                </v:textbox>
              </v:shape>
            </w:pict>
          </mc:Fallback>
        </mc:AlternateContent>
      </w:r>
    </w:p>
    <w:p w14:paraId="490E1101">
      <w:pPr>
        <w:jc w:val="center"/>
        <w:rPr>
          <w:rFonts w:asciiTheme="majorEastAsia" w:hAnsiTheme="majorEastAsia" w:eastAsiaTheme="majorEastAsia"/>
          <w:color w:val="FF0000"/>
          <w:sz w:val="52"/>
          <w:szCs w:val="52"/>
        </w:rPr>
      </w:pPr>
    </w:p>
    <w:p w14:paraId="24772088">
      <w:pPr>
        <w:rPr>
          <w:rFonts w:asciiTheme="majorEastAsia" w:hAnsiTheme="majorEastAsia" w:eastAsiaTheme="majorEastAsia"/>
          <w:color w:val="FF0000"/>
          <w:sz w:val="52"/>
          <w:szCs w:val="52"/>
          <w:u w:val="none"/>
        </w:rPr>
      </w:pPr>
      <w:r>
        <w:rPr>
          <w:rFonts w:hint="eastAsia" w:asciiTheme="majorEastAsia" w:hAnsiTheme="majorEastAsia" w:eastAsiaTheme="majorEastAsia"/>
          <w:color w:val="FF0000"/>
          <w:sz w:val="52"/>
          <w:szCs w:val="52"/>
          <w:u w:val="none"/>
        </w:rPr>
        <w:t xml:space="preserve">                                </w:t>
      </w:r>
    </w:p>
    <w:p w14:paraId="6C80BE18">
      <w:pPr>
        <w:jc w:val="center"/>
        <w:rPr>
          <w:rFonts w:ascii="仿宋_GB2312" w:eastAsia="仿宋_GB2312" w:cs="AdobeFanHeitiStd-Bold"/>
          <w:kern w:val="0"/>
          <w:sz w:val="32"/>
          <w:szCs w:val="32"/>
        </w:rPr>
      </w:pPr>
      <w:r>
        <w:rPr>
          <w:rFonts w:hint="default" w:ascii="Times New Roman" w:hAnsi="Times New Roman" w:cs="Times New Roman"/>
          <w:color w:val="00000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182245</wp:posOffset>
                </wp:positionV>
                <wp:extent cx="5615940" cy="19685"/>
                <wp:effectExtent l="0" t="0" r="0" b="0"/>
                <wp:wrapNone/>
                <wp:docPr id="5" name="直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19685"/>
                        </a:xfrm>
                        <a:prstGeom prst="line">
                          <a:avLst/>
                        </a:prstGeom>
                        <a:ln w="412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8" o:spid="_x0000_s1026" o:spt="20" style="position:absolute;left:0pt;margin-left:0.1pt;margin-top:14.35pt;height:1.55pt;width:442.2pt;z-index:251663360;mso-width-relative:page;mso-height-relative:page;" filled="f" stroked="t" coordsize="21600,21600" o:gfxdata="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CIuoKfXAAAABgEAAA8AAAAAAAAAAQAgAAAAIgAAAGRycy9kb3ducmV2LnhtbFBLAQIUABQAAAAI&#10;AIdO4kDbYiJr7gEAAOADAAAOAAAAAAAAAAEAIAAAACYBAABkcnMvZTJvRG9jLnhtbFBLBQYAAAAA&#10;BgAGAFkBAACGBQAAAAA=&#10;">
                <v:fill on="f" focussize="0,0"/>
                <v:stroke weight="3.2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 w:cs="AdobeFanHeitiStd-Bold"/>
          <w:kern w:val="0"/>
          <w:sz w:val="32"/>
          <w:szCs w:val="32"/>
        </w:rPr>
        <w:t xml:space="preserve">                            </w:t>
      </w:r>
    </w:p>
    <w:p w14:paraId="2E550E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40" w:lineRule="exact"/>
        <w:jc w:val="center"/>
        <w:textAlignment w:val="auto"/>
        <w:rPr>
          <w:rFonts w:hint="eastAsia" w:ascii="仿宋_GB2312" w:eastAsia="仿宋_GB2312" w:cs="AdobeFanHeitiStd-Bold"/>
          <w:kern w:val="0"/>
          <w:sz w:val="32"/>
          <w:szCs w:val="32"/>
        </w:rPr>
      </w:pPr>
    </w:p>
    <w:p w14:paraId="3ACEBDBC">
      <w:pPr>
        <w:jc w:val="center"/>
        <w:rPr>
          <w:rFonts w:ascii="仿宋_GB2312" w:hAnsi="仿宋_GB2312" w:eastAsia="仿宋_GB2312"/>
          <w:sz w:val="32"/>
          <w:szCs w:val="32"/>
        </w:rPr>
      </w:pPr>
      <w:r>
        <w:rPr>
          <w:rFonts w:hint="eastAsia" w:ascii="仿宋_GB2312" w:eastAsia="仿宋_GB2312" w:cs="AdobeFanHeitiStd-Bold"/>
          <w:kern w:val="0"/>
          <w:sz w:val="32"/>
          <w:szCs w:val="32"/>
        </w:rPr>
        <w:t xml:space="preserve">                            </w:t>
      </w:r>
      <w:r>
        <w:rPr>
          <w:rFonts w:hint="eastAsia" w:ascii="仿宋_GB2312" w:eastAsia="仿宋_GB2312" w:cs="AdobeFanHeitiStd-Bold"/>
          <w:kern w:val="0"/>
          <w:sz w:val="32"/>
          <w:szCs w:val="32"/>
          <w:lang w:val="en-US" w:eastAsia="zh-CN"/>
        </w:rPr>
        <w:t xml:space="preserve">    </w:t>
      </w:r>
      <w:bookmarkStart w:id="0" w:name="OLE_LINK1"/>
      <w:r>
        <w:rPr>
          <w:rFonts w:hint="eastAsia" w:ascii="仿宋_GB2312" w:eastAsia="仿宋_GB2312" w:cs="AdobeFanHeitiStd-Bold"/>
          <w:kern w:val="0"/>
          <w:sz w:val="32"/>
          <w:szCs w:val="32"/>
          <w:lang w:eastAsia="zh-CN"/>
        </w:rPr>
        <w:t>安林采许准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〔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〕</w:t>
      </w:r>
      <w:bookmarkEnd w:id="0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号</w:t>
      </w:r>
    </w:p>
    <w:p w14:paraId="3BCB4DE7">
      <w:pPr>
        <w:jc w:val="center"/>
        <w:rPr>
          <w:rFonts w:ascii="仿宋_GB2312" w:eastAsia="仿宋_GB2312" w:cs="AdobeFanHeitiStd-Bold"/>
          <w:kern w:val="0"/>
          <w:sz w:val="32"/>
          <w:szCs w:val="32"/>
        </w:rPr>
      </w:pPr>
    </w:p>
    <w:p w14:paraId="62989099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6"/>
          <w:kern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eastAsia="zh-CN"/>
        </w:rPr>
        <w:t>云天化电池新材料前驱体配套450万吨/年磷矿浮选项目林木采伐的行</w:t>
      </w:r>
      <w:bookmarkStart w:id="1" w:name="_GoBack"/>
      <w:bookmarkEnd w:id="1"/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eastAsia="zh-CN"/>
        </w:rPr>
        <w:t>政许可决定</w:t>
      </w:r>
    </w:p>
    <w:p w14:paraId="00E855D4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eastAsia="zh-CN"/>
        </w:rPr>
      </w:pPr>
    </w:p>
    <w:p w14:paraId="152F32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云南云天新能矿业有限公司：</w:t>
      </w:r>
    </w:p>
    <w:p w14:paraId="31837E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你单位关于云天化电池新材料前驱体配套450万吨/年磷矿浮选项目林木采伐的申请材料收悉。根据《中华人民共和国森林法》《中华人民共和国森林法实施条例》和《云南省森林条例》等规定，现批复如下：</w:t>
      </w:r>
    </w:p>
    <w:p w14:paraId="32B7CB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eastAsia="zh-CN"/>
        </w:rPr>
        <w:t>一、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2026年2月11日，云南省林业和草原局以《云南省林业和草原局行政许可决定书》云林许准（昆）〔2026〕53号（云天化电池新材料前驱体配套450万吨/年磷矿浮选项目），同意云天化电池新材料前驱体配套450万吨/年磷矿浮选项目占用昆明市安宁市境内集体林地11.0548公顷(防护林林地1.5696公顷、用材林林地4.4995公顷、能源林林地0.2595公顷、其他林地4.7262公顷)。其中：占用草铺街道办事处草铺村民委员会集体林地2.0955公顷，权甫村民委员会集体林地1.3905公顷；金方街道办事处通仙村民委员会集体林地1.1512公顷；县街街道办事处耳目村民委员会集体林地0.1843公顷，县街村民委员会集体林地3.2245公顷，雁塔村民委员会集体林地3.0088公顷。所批准的云天化电池新材料前驱体配套450万吨/年磷矿浮选项目占用林地上涉及采伐面积6.3448公顷，林木株数4762株、折合林木蓄积275.6立方米。为确保项目顺利建设，同意你单位对上述林木进行采伐。批准采伐的小班（地块）91个，林分起源包括人工3933株、天然829株，林木权属为安宁市草铺街道办事处草铺村委会草铺村民小组（含均山：邵育芳（已死亡，出具情况说明收回集体所有）、李翠芬、郭文荣、杜学兰、彭仁、杜建康（已死亡，出具情况说明其妻子卢兰珍继承）、杨建誉、彭勇、普恩萍、李伟、王凤英（已死亡，出具情况说明其长子贝尔基继承）、架良山村民小组（含均山：张正仙、苏谷忠、苏谷权、苏宗富、刘正权）集体林木；草铺街道办事处权甫村委会上权甫村民小组、碗窑村民小组集体林木；县街街道办事处县街村委会县街村村民小组（含均山：杨祖云、杨文忠、杨奎、杨志林（已死亡，出具情况说明收回集体所有）、杨绍兵、汤金贵、张应华、杨永飞、杨琼芬、陈艳芬、王加清、王树坤、张艳萍、廖云仙、张琼珍、张有福、王海燕、朱敏、张军、杨学武、许如英、张凤珍、郭利民、张兵、张加杨（已死亡，出具情况说明收回集体所有）、杨红海、唐荣金、杨春云、王树萍、张存林、任树和、段有德（已死亡，出具情况说明收回集体所有）、杨艳椿、邢兰琼、代文芳、张云生、顾滨、张存瑞（已死亡，出具情况说明收回集体所有）、李翠仙、李洪辉、任立星、汤艳琼、任立云（已死亡，出具情况说明收回集体所有）、王树荣、杨文昆、张存云、王加林（已死亡，出具情况说明收回集体所有）、陈宝春、张华、吴金（已死亡，出具情况说明收回集体所有）、吴文珍、赵连英（已死亡，出具情况说明收回集体所有）、杨丽萍、安华芬、杨艳琨、刘琼英、代世忠）、大红祥村民小组、好义村村民小组（含均山：杨建芬）、大元末村民小组（含均山：杨季华、张金龙、龙玲）、梨园村民小组集体林木；县街街道办事处雁塔村委会礼义村民小组（含均山：马元忠、蒋中华、杨学文（已死亡，出具情况说明收回集体所有）、马玉学（已死亡，出具情况说明收回集体所有）、张竹春、马学恭、崔菊仙、马文芬、马文英、马丽梅、马文平、马丽美、孙德宝、杨学芳、马金才、武丽红、马志明、马世华、马世林、李成富、龙利春、马元成、马世荣、武玉萍、马存仙、杨涛、马金勇、武达昌（已死亡，出具情况说明收回集体所有）、武成、马春华、马福保、达连英、杨怀林、杨萍、马学兵、张国正、杨玉珍、杨凤仙、武斌、刘少清、马锡庶、武俊、罗华梅、武翠萍）、雁塔村民小组集体林木；县街街道办事处耳目村委会耳目村民小组集体林木（含均山：姜福翠、李培林（已死亡，出具情况说明收回集体所有）、王正永、兰贵荣、党文珍（已死亡，出具情况说明收回集体所有）、谈善华、党卫红）；金方街道办事处通仙村委会麦地厂村民小组集体林木，采伐树种主要为桉树、云南松、其他阔叶、马尾松、油杉、柏木、三角枫、杂灌，采伐类型为其他采伐，采伐方式为皆伐，采伐地点为项目建设区，采伐年度为2026年。</w:t>
      </w:r>
    </w:p>
    <w:p w14:paraId="56722D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eastAsia="zh-CN"/>
        </w:rPr>
        <w:t>二、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你单位要严格按照林木采伐作业设计和采伐许可证的规定进行采伐。采伐活动须在当地林草行政主管部门的监管下开展，严禁超范围、超限额采伐林木。</w:t>
      </w:r>
    </w:p>
    <w:p w14:paraId="00DFA8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</w:pPr>
    </w:p>
    <w:p w14:paraId="57FC44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eastAsia="zh-CN"/>
        </w:rPr>
        <w:t>附件：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1.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eastAsia="zh-CN"/>
        </w:rPr>
        <w:t>林木采伐许可证</w:t>
      </w:r>
    </w:p>
    <w:p w14:paraId="3AF52E0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伐区小班调查设计汇总表</w:t>
      </w:r>
    </w:p>
    <w:p w14:paraId="56E6F0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40" w:firstLineChars="17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</w:p>
    <w:p w14:paraId="373AFA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40" w:firstLineChars="17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</w:p>
    <w:p w14:paraId="0400E4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2026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年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月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日</w:t>
      </w:r>
    </w:p>
    <w:p w14:paraId="69676E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（此件公开发布）</w:t>
      </w:r>
    </w:p>
    <w:p w14:paraId="079287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</w:pPr>
    </w:p>
    <w:p w14:paraId="0B86EE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</w:pPr>
    </w:p>
    <w:p w14:paraId="24FAF2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</w:pPr>
    </w:p>
    <w:p w14:paraId="61DFDC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</w:pPr>
    </w:p>
    <w:p w14:paraId="6AD746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_GB2312" w:eastAsia="仿宋_GB2312" w:hAnsiTheme="majorEastAsia"/>
          <w:color w:val="FF0000"/>
          <w:sz w:val="28"/>
          <w:szCs w:val="28"/>
          <w:u w:val="none"/>
        </w:rPr>
      </w:pPr>
      <w:r>
        <w:rPr>
          <w:rFonts w:hint="default" w:ascii="Times New Roman" w:hAnsi="Times New Roman" w:eastAsia="仿宋_GB2312" w:cs="Times New Roman"/>
          <w:color w:val="000000"/>
          <w:spacing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373380</wp:posOffset>
                </wp:positionV>
                <wp:extent cx="5628640" cy="3175"/>
                <wp:effectExtent l="0" t="0" r="0" b="0"/>
                <wp:wrapNone/>
                <wp:docPr id="2" name="Lin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28640" cy="3175"/>
                        </a:xfrm>
                        <a:prstGeom prst="line">
                          <a:avLst/>
                        </a:prstGeom>
                        <a:ln w="12599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5" o:spid="_x0000_s1026" o:spt="20" style="position:absolute;left:0pt;flip:y;margin-left:-0.75pt;margin-top:29.4pt;height:0.25pt;width:443.2pt;z-index:251661312;mso-width-relative:page;mso-height-relative:page;" filled="f" stroked="t" coordsize="21600,21600" o:gfxdata="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zg5pg1gAA&#10;AAgBAAAPAAAAAAAAAAEAIAAAACIAAABkcnMvZG93bnJldi54bWxQSwECFAAUAAAACACHTuJAlRO4&#10;K+cBAADnAwAADgAAAAAAAAABACAAAAAlAQAAZHJzL2Uyb0RvYy54bWxQSwUGAAAAAAYABgBZAQAA&#10;fgUAAAAA&#10;">
                <v:fill on="f" focussize="0,0"/>
                <v:stroke weight="0.992047244094488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仿宋_GB2312" w:cs="Times New Roman"/>
          <w:color w:val="000000"/>
          <w:spacing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15240</wp:posOffset>
                </wp:positionV>
                <wp:extent cx="5618480" cy="4445"/>
                <wp:effectExtent l="0" t="0" r="0" b="0"/>
                <wp:wrapNone/>
                <wp:docPr id="3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18480" cy="4445"/>
                        </a:xfrm>
                        <a:prstGeom prst="line">
                          <a:avLst/>
                        </a:prstGeom>
                        <a:ln w="8999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4" o:spid="_x0000_s1026" o:spt="20" style="position:absolute;left:0pt;flip:y;margin-left:0.8pt;margin-top:1.2pt;height:0.35pt;width:442.4pt;z-index:251662336;mso-width-relative:page;mso-height-relative:page;" filled="f" stroked="t" coordsize="21600,21600" o:gfxdata="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ZEFHZtQAAAAFAQAA&#10;DwAAAAAAAAABACAAAAAiAAAAZHJzL2Rvd25yZXYueG1sUEsBAhQAFAAAAAgAh07iQNRGFhzkAQAA&#10;5gMAAA4AAAAAAAAAAQAgAAAAIwEAAGRycy9lMm9Eb2MueG1sUEsFBgAAAAAGAAYAWQEAAHkFAAAA&#10;AA==&#10;">
                <v:fill on="f" focussize="0,0"/>
                <v:stroke weight="0.708582677165354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仿宋_GB2312" w:cs="Times New Roman"/>
          <w:color w:val="000000"/>
          <w:spacing w:val="0"/>
          <w:sz w:val="28"/>
          <w:szCs w:val="28"/>
        </w:rPr>
        <w:t xml:space="preserve">  安宁市林业和草原局办公室　　　　　　 </w:t>
      </w:r>
      <w:r>
        <w:rPr>
          <w:rFonts w:hint="eastAsia" w:ascii="Times New Roman" w:hAnsi="Times New Roman" w:eastAsia="仿宋_GB2312" w:cs="Times New Roman"/>
          <w:color w:val="000000"/>
          <w:spacing w:val="0"/>
          <w:sz w:val="28"/>
          <w:szCs w:val="28"/>
          <w:lang w:val="en-US" w:eastAsia="zh-CN"/>
        </w:rPr>
        <w:t xml:space="preserve">   2026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28"/>
          <w:szCs w:val="28"/>
        </w:rPr>
        <w:t>年</w:t>
      </w:r>
      <w:r>
        <w:rPr>
          <w:rFonts w:hint="eastAsia" w:ascii="Times New Roman" w:hAnsi="Times New Roman" w:eastAsia="仿宋_GB2312" w:cs="Times New Roman"/>
          <w:color w:val="000000"/>
          <w:spacing w:val="0"/>
          <w:sz w:val="28"/>
          <w:szCs w:val="28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28"/>
          <w:szCs w:val="28"/>
        </w:rPr>
        <w:t>月</w:t>
      </w:r>
      <w:r>
        <w:rPr>
          <w:rFonts w:hint="eastAsia" w:ascii="Times New Roman" w:hAnsi="Times New Roman" w:eastAsia="仿宋_GB2312" w:cs="Times New Roman"/>
          <w:color w:val="000000"/>
          <w:spacing w:val="0"/>
          <w:sz w:val="28"/>
          <w:szCs w:val="28"/>
          <w:lang w:val="en-US" w:eastAsia="zh-CN"/>
        </w:rPr>
        <w:t>25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28"/>
          <w:szCs w:val="28"/>
        </w:rPr>
        <w:t>日印发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28"/>
          <w:szCs w:val="28"/>
          <w:lang w:val="en-US" w:eastAsia="zh-CN"/>
        </w:rPr>
        <w:t xml:space="preserve">  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dobeFanHeitiStd-Bold">
    <w:altName w:val="MingLiU"/>
    <w:panose1 w:val="00000000000000000000"/>
    <w:charset w:val="88"/>
    <w:family w:val="auto"/>
    <w:pitch w:val="default"/>
    <w:sig w:usb0="00000000" w:usb1="00000000" w:usb2="00000010" w:usb3="00000000" w:csb0="00100000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8648ED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-407035</wp:posOffset>
              </wp:positionV>
              <wp:extent cx="1007745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7745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FB17FC">
                          <w:pPr>
                            <w:pStyle w:val="4"/>
                            <w:ind w:firstLine="280" w:firstLineChars="100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32.05pt;height:144pt;width:79.35pt;mso-position-horizontal:outside;mso-position-horizontal-relative:margin;z-index:251659264;mso-width-relative:page;mso-height-relative:page;" filled="f" stroked="f" coordsize="21600,21600" o:gfxdata="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C5gDQ52AAAAAgBAAAPAAAAAAAAAAEAIAAAACIAAABkcnMvZG93&#10;bnJldi54bWxQSwECFAAUAAAACACHTuJAzvYjaDkCAABjBAAADgAAAAAAAAABACAAAAAnAQAAZHJz&#10;L2Uyb0RvYy54bWxQSwUGAAAAAAYABgBZAQAA0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0FB17FC">
                    <w:pPr>
                      <w:pStyle w:val="4"/>
                      <w:ind w:firstLine="280" w:firstLineChars="100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8D5420"/>
    <w:multiLevelType w:val="singleLevel"/>
    <w:tmpl w:val="028D5420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Q0MWQzYjhmNGIxYWZiZjEzOWU0ODYwZjIyOTI4NDQifQ=="/>
  </w:docVars>
  <w:rsids>
    <w:rsidRoot w:val="00EA1C87"/>
    <w:rsid w:val="00001DBF"/>
    <w:rsid w:val="00054F60"/>
    <w:rsid w:val="00055BB3"/>
    <w:rsid w:val="00075A64"/>
    <w:rsid w:val="00083593"/>
    <w:rsid w:val="00093AA9"/>
    <w:rsid w:val="000E76D4"/>
    <w:rsid w:val="00127D69"/>
    <w:rsid w:val="00182B6E"/>
    <w:rsid w:val="001C40DB"/>
    <w:rsid w:val="001C4B93"/>
    <w:rsid w:val="002B35B1"/>
    <w:rsid w:val="002B542D"/>
    <w:rsid w:val="00307B78"/>
    <w:rsid w:val="003A47BC"/>
    <w:rsid w:val="003D1C2A"/>
    <w:rsid w:val="00414125"/>
    <w:rsid w:val="00432C34"/>
    <w:rsid w:val="004F4237"/>
    <w:rsid w:val="004F536C"/>
    <w:rsid w:val="00535490"/>
    <w:rsid w:val="00552FA2"/>
    <w:rsid w:val="005653D7"/>
    <w:rsid w:val="005C42CC"/>
    <w:rsid w:val="00651677"/>
    <w:rsid w:val="006A719A"/>
    <w:rsid w:val="007D654A"/>
    <w:rsid w:val="00827A75"/>
    <w:rsid w:val="00877FCB"/>
    <w:rsid w:val="008B268F"/>
    <w:rsid w:val="008B56F9"/>
    <w:rsid w:val="008B73FC"/>
    <w:rsid w:val="008C3F78"/>
    <w:rsid w:val="008F445C"/>
    <w:rsid w:val="00901946"/>
    <w:rsid w:val="0092770C"/>
    <w:rsid w:val="009F40AC"/>
    <w:rsid w:val="00A96059"/>
    <w:rsid w:val="00AB20AD"/>
    <w:rsid w:val="00B135E5"/>
    <w:rsid w:val="00B5683D"/>
    <w:rsid w:val="00B76CEC"/>
    <w:rsid w:val="00B92F0A"/>
    <w:rsid w:val="00C11E3D"/>
    <w:rsid w:val="00C32F58"/>
    <w:rsid w:val="00C70247"/>
    <w:rsid w:val="00C76E70"/>
    <w:rsid w:val="00CB036A"/>
    <w:rsid w:val="00CF6A89"/>
    <w:rsid w:val="00D16301"/>
    <w:rsid w:val="00DA4B10"/>
    <w:rsid w:val="00DA7391"/>
    <w:rsid w:val="00DB5561"/>
    <w:rsid w:val="00DE7366"/>
    <w:rsid w:val="00DF23FE"/>
    <w:rsid w:val="00E34C0D"/>
    <w:rsid w:val="00EA1C87"/>
    <w:rsid w:val="00F7562F"/>
    <w:rsid w:val="00FB1BD3"/>
    <w:rsid w:val="00FD1654"/>
    <w:rsid w:val="00FE0EA4"/>
    <w:rsid w:val="00FF0D5D"/>
    <w:rsid w:val="0153219B"/>
    <w:rsid w:val="028353C8"/>
    <w:rsid w:val="045E4A8E"/>
    <w:rsid w:val="04F26D93"/>
    <w:rsid w:val="095A4F28"/>
    <w:rsid w:val="09647ADE"/>
    <w:rsid w:val="0BF92845"/>
    <w:rsid w:val="0BFF4C4E"/>
    <w:rsid w:val="0E7D456E"/>
    <w:rsid w:val="1B612C38"/>
    <w:rsid w:val="1BFFEC2B"/>
    <w:rsid w:val="1D542721"/>
    <w:rsid w:val="1E177362"/>
    <w:rsid w:val="22DB4CE2"/>
    <w:rsid w:val="293D6190"/>
    <w:rsid w:val="2A8D447D"/>
    <w:rsid w:val="2E3737E1"/>
    <w:rsid w:val="2F675A9B"/>
    <w:rsid w:val="30441BE8"/>
    <w:rsid w:val="33266B84"/>
    <w:rsid w:val="334601B5"/>
    <w:rsid w:val="36205808"/>
    <w:rsid w:val="37FC3081"/>
    <w:rsid w:val="39491C1A"/>
    <w:rsid w:val="39494A4E"/>
    <w:rsid w:val="3B646368"/>
    <w:rsid w:val="3BCD58CB"/>
    <w:rsid w:val="3CA953F8"/>
    <w:rsid w:val="3CCF1C67"/>
    <w:rsid w:val="463F57AB"/>
    <w:rsid w:val="48C93D3A"/>
    <w:rsid w:val="56682FDE"/>
    <w:rsid w:val="58415926"/>
    <w:rsid w:val="585C1E35"/>
    <w:rsid w:val="5FB07492"/>
    <w:rsid w:val="642A6EEB"/>
    <w:rsid w:val="67831456"/>
    <w:rsid w:val="6C4C0E99"/>
    <w:rsid w:val="6E6D73AA"/>
    <w:rsid w:val="747E7D09"/>
    <w:rsid w:val="7B6F33D7"/>
    <w:rsid w:val="F5CD380B"/>
    <w:rsid w:val="F7315177"/>
    <w:rsid w:val="F7FFC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日期 Char"/>
    <w:basedOn w:val="8"/>
    <w:link w:val="2"/>
    <w:semiHidden/>
    <w:qFormat/>
    <w:uiPriority w:val="99"/>
  </w:style>
  <w:style w:type="character" w:customStyle="1" w:styleId="11">
    <w:name w:val="页眉 Char"/>
    <w:basedOn w:val="8"/>
    <w:link w:val="5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semiHidden/>
    <w:qFormat/>
    <w:uiPriority w:val="99"/>
    <w:rPr>
      <w:sz w:val="18"/>
      <w:szCs w:val="18"/>
    </w:rPr>
  </w:style>
  <w:style w:type="character" w:customStyle="1" w:styleId="13">
    <w:name w:val="批注框文本 Char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642</Words>
  <Characters>677</Characters>
  <Lines>4</Lines>
  <Paragraphs>1</Paragraphs>
  <TotalTime>7</TotalTime>
  <ScaleCrop>false</ScaleCrop>
  <LinksUpToDate>false</LinksUpToDate>
  <CharactersWithSpaces>788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2021-04-08T19:30:00Z</dcterms:created>
  <dc:creator>acer</dc:creator>
  <cp:lastModifiedBy>李雪</cp:lastModifiedBy>
  <dcterms:modified xsi:type="dcterms:W3CDTF">2026-05-25T03:07:48Z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5EF04DF07D404241BF73AFC7E268E3A3_13</vt:lpwstr>
  </property>
</Properties>
</file>