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4</w:t>
      </w:r>
      <w:r>
        <w:rPr>
          <w:rFonts w:eastAsia="仿宋_GB2312"/>
          <w:sz w:val="32"/>
          <w:szCs w:val="32"/>
        </w:rPr>
        <w:t>号</w:t>
      </w:r>
    </w:p>
    <w:p>
      <w:pPr>
        <w:rPr>
          <w:rFonts w:ascii="Times New Roman" w:hAnsi="Times New Roman" w:eastAsia="仿宋_GB2312"/>
          <w:sz w:val="32"/>
          <w:szCs w:val="32"/>
        </w:rPr>
      </w:pPr>
    </w:p>
    <w:p>
      <w:pPr>
        <w:rPr>
          <w:rFonts w:hint="default" w:ascii="Times New Roman" w:hAnsi="Times New Roman" w:eastAsia="仿宋_GB2312"/>
          <w:sz w:val="32"/>
          <w:szCs w:val="32"/>
          <w:u w:val="single"/>
          <w:lang w:val="en-US"/>
        </w:rPr>
      </w:pPr>
      <w:r>
        <w:rPr>
          <w:rFonts w:ascii="Times New Roman" w:hAnsi="Times New Roman" w:eastAsia="仿宋_GB2312"/>
          <w:sz w:val="32"/>
          <w:szCs w:val="32"/>
        </w:rPr>
        <w:t>安宁庆丰民族文化传播有限公司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w:t>
      </w:r>
      <w:r>
        <w:rPr>
          <w:rFonts w:hint="default" w:ascii="Times New Roman" w:hAnsi="Times New Roman" w:eastAsia="仿宋_GB2312" w:cs="Times New Roman"/>
          <w:sz w:val="32"/>
          <w:szCs w:val="32"/>
          <w:highlight w:val="none"/>
          <w:lang w:val="en-US" w:eastAsia="zh-CN"/>
        </w:rPr>
        <w:t>醒连续两年未年报企业限期履行公示义务的公告》，</w:t>
      </w:r>
      <w:r>
        <w:rPr>
          <w:rFonts w:hint="eastAsia" w:ascii="Times New Roman" w:hAnsi="Times New Roman" w:eastAsia="仿宋_GB2312" w:cs="Times New Roman"/>
          <w:sz w:val="32"/>
          <w:szCs w:val="32"/>
          <w:highlight w:val="none"/>
          <w:lang w:val="en-US" w:eastAsia="zh-CN"/>
        </w:rPr>
        <w:t>提醒包含当事人在内33家企业及时补报并公示年度报告。未依法履行公示义务的，市场监督管理部门将依法吊销营业执照，如已不再从事经营活动，应当到市场监督管理部门办理注销登记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，当事人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日到当事人登记住所云南省昆明市安宁市财兴盛商业广场</w:t>
      </w:r>
      <w:r>
        <w:rPr>
          <w:rFonts w:hint="eastAsia" w:ascii="Times New Roman" w:hAnsi="Times New Roman" w:eastAsia="仿宋_GB2312" w:cs="Times New Roman"/>
          <w:sz w:val="32"/>
          <w:szCs w:val="32"/>
          <w:highlight w:val="none"/>
          <w:lang w:val="en-US" w:eastAsia="zh-CN"/>
        </w:rPr>
        <w:t>11幢17号商铺</w:t>
      </w:r>
      <w:r>
        <w:rPr>
          <w:rFonts w:hint="default" w:ascii="Times New Roman" w:hAnsi="Times New Roman" w:eastAsia="仿宋_GB2312" w:cs="Times New Roman"/>
          <w:sz w:val="32"/>
          <w:szCs w:val="32"/>
          <w:highlight w:val="none"/>
          <w:lang w:val="en-US" w:eastAsia="zh-CN"/>
        </w:rPr>
        <w:t>进行现场检查，未见当事人在该地址开展经营活动</w:t>
      </w:r>
      <w:r>
        <w:rPr>
          <w:rFonts w:hint="eastAsia" w:ascii="Times New Roman" w:hAnsi="Times New Roman" w:eastAsia="仿宋_GB2312" w:cs="Times New Roman"/>
          <w:sz w:val="32"/>
          <w:szCs w:val="32"/>
          <w:highlight w:val="none"/>
          <w:lang w:val="en-US" w:eastAsia="zh-CN"/>
        </w:rPr>
        <w:t>。目前，该地址是一家招牌名为“辉煌家居”的经营主体</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其法人曾朝辉所述已在此地经营7、8年多了，从未听说过有“安宁庆丰民族文化传播有限公司”存在。拨打法定代表人谢代权电话号码，其承诺注销公司登记。但是截止案件调查终结之日，当事人依然是存续状态。</w:t>
      </w:r>
      <w:r>
        <w:rPr>
          <w:rFonts w:hint="default" w:ascii="Times New Roman" w:hAnsi="Times New Roman" w:eastAsia="仿宋_GB2312" w:cs="Times New Roman"/>
          <w:sz w:val="32"/>
          <w:szCs w:val="32"/>
          <w:highlight w:val="none"/>
          <w:lang w:val="en-US" w:eastAsia="zh-CN"/>
        </w:rPr>
        <w:t>（4）我局于202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关于拟吊销长期停业未经营企业营业执照征询意见的函</w:t>
      </w:r>
      <w:r>
        <w:rPr>
          <w:rFonts w:hint="default" w:ascii="Times New Roman" w:hAnsi="Times New Roman" w:eastAsia="仿宋_GB2312" w:cs="Times New Roman"/>
          <w:sz w:val="32"/>
          <w:szCs w:val="32"/>
          <w:highlight w:val="none"/>
          <w:lang w:val="en-US" w:eastAsia="zh-CN"/>
        </w:rPr>
        <w:t>》,商请核实拟吊销的含当事人在内的33户企业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w:t>
      </w:r>
      <w:r>
        <w:rPr>
          <w:rFonts w:hint="default" w:ascii="Times New Roman" w:hAnsi="Times New Roman" w:eastAsia="仿宋_GB2312" w:cs="Times New Roman"/>
          <w:color w:val="auto"/>
          <w:kern w:val="2"/>
          <w:sz w:val="32"/>
          <w:szCs w:val="32"/>
          <w:highlight w:val="none"/>
          <w:u w:val="none"/>
          <w:lang w:val="en-US" w:eastAsia="zh-CN" w:bidi="ar-SA"/>
        </w:rPr>
        <w:t>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sz w:val="32"/>
          <w:szCs w:val="32"/>
        </w:rPr>
      </w:pPr>
      <w:bookmarkStart w:id="3" w:name="_GoBack"/>
      <w:bookmarkEnd w:id="3"/>
    </w:p>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3E3FD900"/>
    <w:rsid w:val="5E67DF9A"/>
    <w:rsid w:val="5F7E632C"/>
    <w:rsid w:val="5FFF03B2"/>
    <w:rsid w:val="687E7856"/>
    <w:rsid w:val="737A549E"/>
    <w:rsid w:val="73CEF563"/>
    <w:rsid w:val="7BB75A4B"/>
    <w:rsid w:val="7C36DA5E"/>
    <w:rsid w:val="7CDF229D"/>
    <w:rsid w:val="7FFB4DE1"/>
    <w:rsid w:val="8C9E9DA9"/>
    <w:rsid w:val="AF8B988C"/>
    <w:rsid w:val="BDBB0285"/>
    <w:rsid w:val="CE9C8917"/>
    <w:rsid w:val="DFDC0B31"/>
    <w:rsid w:val="EEFFDE2B"/>
    <w:rsid w:val="EF613A96"/>
    <w:rsid w:val="FE77C3D5"/>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2024-02-11T15:32:00Z</dcterms:created>
  <dc:creator>Administrator</dc:creator>
  <cp:lastModifiedBy>ht706</cp:lastModifiedBy>
  <dcterms:modified xsi:type="dcterms:W3CDTF">2026-06-03T15:14:43Z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