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18</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安宁市维诚商贸有限责任公司</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（1）经云南省市场监管一体化应用平台查询，未见当事人</w:t>
      </w:r>
      <w:r>
        <w:rPr>
          <w:rFonts w:hint="eastAsia" w:ascii="Times New Roman" w:hAnsi="Times New Roman" w:eastAsia="仿宋_GB2312" w:cs="Times New Roman"/>
          <w:color w:val="auto"/>
          <w:kern w:val="2"/>
          <w:sz w:val="32"/>
          <w:szCs w:val="32"/>
          <w:highlight w:val="none"/>
          <w:lang w:val="en-US" w:eastAsia="zh-CN" w:bidi="ar-SA"/>
        </w:rPr>
        <w:t>2023、2024年连续两个年度的</w:t>
      </w:r>
      <w:r>
        <w:rPr>
          <w:rFonts w:hint="default" w:ascii="Times New Roman" w:hAnsi="Times New Roman" w:eastAsia="仿宋_GB2312" w:cs="Times New Roman"/>
          <w:color w:val="auto"/>
          <w:kern w:val="2"/>
          <w:sz w:val="32"/>
          <w:szCs w:val="32"/>
          <w:highlight w:val="none"/>
          <w:lang w:val="en-US" w:eastAsia="zh-CN" w:bidi="ar-SA"/>
        </w:rPr>
        <w:t>报告信息</w:t>
      </w:r>
      <w:r>
        <w:rPr>
          <w:rFonts w:hint="eastAsia" w:ascii="Times New Roman" w:hAnsi="Times New Roman" w:eastAsia="仿宋_GB2312" w:cs="Times New Roman"/>
          <w:color w:val="auto"/>
          <w:kern w:val="2"/>
          <w:sz w:val="32"/>
          <w:szCs w:val="32"/>
          <w:highlight w:val="none"/>
          <w:lang w:val="en-US" w:eastAsia="zh-CN" w:bidi="ar-SA"/>
        </w:rPr>
        <w:t>且</w:t>
      </w:r>
      <w:r>
        <w:rPr>
          <w:rFonts w:hint="eastAsia" w:ascii="Times New Roman" w:hAnsi="Times New Roman" w:eastAsia="仿宋_GB2312" w:cs="Times New Roman"/>
          <w:sz w:val="32"/>
          <w:szCs w:val="32"/>
          <w:highlight w:val="none"/>
          <w:lang w:val="en-US" w:eastAsia="zh-CN"/>
        </w:rPr>
        <w:t>已被列入经营异常名录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（2）依据国家工商行政管理总局、国家税务总局《关于清理长期停业未经营企</w:t>
      </w:r>
      <w:r>
        <w:rPr>
          <w:rFonts w:hint="default" w:ascii="Times New Roman" w:hAnsi="Times New Roman" w:eastAsia="仿宋_GB2312" w:cs="Times New Roman"/>
          <w:color w:val="auto"/>
          <w:sz w:val="32"/>
          <w:szCs w:val="32"/>
          <w:highlight w:val="none"/>
          <w:lang w:eastAsia="zh-CN"/>
        </w:rPr>
        <w:t>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kern w:val="2"/>
          <w:sz w:val="32"/>
          <w:szCs w:val="32"/>
          <w:highlight w:val="none"/>
          <w:lang w:val="en-US" w:eastAsia="zh-CN" w:bidi="ar-SA"/>
        </w:rPr>
        <w:t>4-1-306号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。据财兴盛广场物管公司员工牛云花所述，当事人登记住所</w:t>
      </w:r>
      <w:r>
        <w:rPr>
          <w:rFonts w:hint="eastAsia" w:ascii="Times New Roman" w:hAnsi="Times New Roman" w:eastAsia="仿宋_GB2312" w:cs="Times New Roman"/>
          <w:color w:val="auto"/>
          <w:sz w:val="32"/>
          <w:szCs w:val="32"/>
          <w:highlight w:val="none"/>
          <w:lang w:val="en-US" w:eastAsia="zh-CN"/>
        </w:rPr>
        <w:t>房屋长期闲置，已空置三年以上，</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w:t>
      </w:r>
      <w:r>
        <w:rPr>
          <w:rFonts w:hint="default" w:ascii="Times New Roman" w:hAnsi="Times New Roman" w:eastAsia="仿宋_GB2312" w:cs="Times New Roman"/>
          <w:color w:val="auto"/>
          <w:kern w:val="2"/>
          <w:sz w:val="32"/>
          <w:szCs w:val="32"/>
          <w:highlight w:val="none"/>
          <w:lang w:val="en-US" w:eastAsia="zh-CN" w:bidi="ar-SA"/>
        </w:rPr>
        <w:t>俞淑涓</w:t>
      </w:r>
      <w:r>
        <w:rPr>
          <w:rFonts w:hint="eastAsia" w:ascii="Times New Roman" w:hAnsi="Times New Roman" w:eastAsia="仿宋_GB2312" w:cs="Times New Roman"/>
          <w:color w:val="auto"/>
          <w:sz w:val="32"/>
          <w:szCs w:val="32"/>
          <w:highlight w:val="none"/>
          <w:lang w:val="en-US" w:eastAsia="zh-CN"/>
        </w:rPr>
        <w:t>电话，无法接通，无法与当事人取得联系。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9 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4"/>
        <w:ind w:firstLine="640" w:firstLineChars="200"/>
        <w:rPr>
          <w:rFonts w:hint="eastAsia" w:eastAsia="仿宋_GB2312"/>
          <w:color w:val="auto"/>
          <w:sz w:val="32"/>
          <w:szCs w:val="32"/>
          <w:highlight w:val="none"/>
          <w:u w:val="none"/>
        </w:rPr>
      </w:pPr>
      <w:bookmarkStart w:id="3" w:name="_GoBack"/>
      <w:bookmarkEnd w:id="3"/>
    </w:p>
    <w:p>
      <w:pPr>
        <w:numPr>
          <w:ilvl w:val="0"/>
          <w:numId w:val="0"/>
        </w:numPr>
        <w:adjustRightInd w:val="0"/>
        <w:snapToGrid w:val="0"/>
        <w:spacing w:line="560" w:lineRule="exact"/>
        <w:rPr>
          <w:rFonts w:hint="eastAsia" w:ascii="仿宋_GB2312" w:eastAsia="仿宋_GB2312"/>
          <w:sz w:val="32"/>
          <w:szCs w:val="32"/>
        </w:rPr>
      </w:pPr>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19F669AF"/>
    <w:rsid w:val="2FFEAD78"/>
    <w:rsid w:val="375BACF2"/>
    <w:rsid w:val="3EBDC060"/>
    <w:rsid w:val="3FEE71D0"/>
    <w:rsid w:val="5F7E632C"/>
    <w:rsid w:val="687E7856"/>
    <w:rsid w:val="69FF7217"/>
    <w:rsid w:val="735FF909"/>
    <w:rsid w:val="737A549E"/>
    <w:rsid w:val="73CEF563"/>
    <w:rsid w:val="77E54CE9"/>
    <w:rsid w:val="7A77F330"/>
    <w:rsid w:val="7C36DA5E"/>
    <w:rsid w:val="7CDF229D"/>
    <w:rsid w:val="7EF124B8"/>
    <w:rsid w:val="7F7DA56A"/>
    <w:rsid w:val="7FFB4DE1"/>
    <w:rsid w:val="7FFF89BF"/>
    <w:rsid w:val="A7DEDB78"/>
    <w:rsid w:val="AF8B988C"/>
    <w:rsid w:val="B77FB7A5"/>
    <w:rsid w:val="BDBB0285"/>
    <w:rsid w:val="C76FAE72"/>
    <w:rsid w:val="CE9C8917"/>
    <w:rsid w:val="DE469041"/>
    <w:rsid w:val="DFDC0B31"/>
    <w:rsid w:val="EEFFDE2B"/>
    <w:rsid w:val="F6FC0F5A"/>
    <w:rsid w:val="FAF50AD1"/>
    <w:rsid w:val="FAFA89C1"/>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2024-02-15T15:32:00Z</dcterms:created>
  <dc:creator>Administrator</dc:creator>
  <cp:lastModifiedBy>ht706</cp:lastModifiedBy>
  <dcterms:modified xsi:type="dcterms:W3CDTF">2026-06-03T15:19:04Z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