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53</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0"/>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0"/>
                      </w:pPr>
                    </w:p>
                  </w:txbxContent>
                </v:textbox>
              </v:shape>
            </w:pict>
          </mc:Fallback>
        </mc:AlternateContent>
      </w:r>
    </w:p>
    <w:p>
      <w:pPr>
        <w:keepNext w:val="0"/>
        <w:keepLines w:val="0"/>
        <w:widowControl/>
        <w:suppressLineNumbers w:val="0"/>
        <w:ind w:firstLine="640" w:firstLineChars="200"/>
        <w:jc w:val="both"/>
        <w:textAlignment w:val="bottom"/>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当事人</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eastAsia="zh-CN"/>
        </w:rPr>
        <w:t>云南三源汇丰商务有限公司</w:t>
      </w:r>
    </w:p>
    <w:p>
      <w:pPr>
        <w:keepNext w:val="0"/>
        <w:keepLines w:val="0"/>
        <w:widowControl/>
        <w:suppressLineNumbers w:val="0"/>
        <w:ind w:firstLine="640" w:firstLineChars="200"/>
        <w:jc w:val="both"/>
        <w:textAlignment w:val="bottom"/>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主体资格证照名称：营业执照</w:t>
      </w:r>
    </w:p>
    <w:p>
      <w:pPr>
        <w:keepNext w:val="0"/>
        <w:keepLines w:val="0"/>
        <w:widowControl/>
        <w:suppressLineNumbers w:val="0"/>
        <w:ind w:firstLine="640" w:firstLineChars="200"/>
        <w:jc w:val="both"/>
        <w:textAlignment w:val="bottom"/>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w:t>
      </w:r>
      <w:r>
        <w:rPr>
          <w:rFonts w:hint="eastAsia" w:ascii="Times New Roman" w:hAnsi="Times New Roman" w:eastAsia="仿宋_GB2312" w:cs="Times New Roman"/>
          <w:color w:val="auto"/>
          <w:sz w:val="32"/>
          <w:szCs w:val="32"/>
          <w:highlight w:val="none"/>
          <w:lang w:val="en-US" w:eastAsia="zh-CN"/>
        </w:rPr>
        <w:t>91530181MA6KRLWY2G</w:t>
      </w:r>
    </w:p>
    <w:p>
      <w:pPr>
        <w:keepNext w:val="0"/>
        <w:keepLines w:val="0"/>
        <w:widowControl/>
        <w:suppressLineNumbers w:val="0"/>
        <w:ind w:firstLine="640" w:firstLineChars="200"/>
        <w:jc w:val="both"/>
        <w:textAlignment w:val="bottom"/>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住</w:t>
      </w:r>
      <w:r>
        <w:rPr>
          <w:rFonts w:hint="default" w:ascii="Times New Roman" w:hAnsi="Times New Roman" w:eastAsia="仿宋_GB2312" w:cs="Times New Roman"/>
          <w:color w:val="auto"/>
          <w:sz w:val="32"/>
          <w:szCs w:val="32"/>
          <w:highlight w:val="none"/>
          <w:lang w:eastAsia="zh-CN"/>
        </w:rPr>
        <w:t>所</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云南省昆明市安宁市连然街道财兴盛商业广场11幢2单元307室</w:t>
      </w:r>
      <w:r>
        <w:rPr>
          <w:rFonts w:hint="default" w:ascii="Times New Roman" w:hAnsi="Times New Roman" w:eastAsia="仿宋_GB2312" w:cs="Times New Roman"/>
          <w:color w:val="auto"/>
          <w:sz w:val="32"/>
          <w:szCs w:val="32"/>
          <w:highlight w:val="none"/>
          <w:lang w:val="en-US" w:eastAsia="zh-CN"/>
        </w:rPr>
        <w:t xml:space="preserve"> </w:t>
      </w:r>
    </w:p>
    <w:p>
      <w:pPr>
        <w:keepNext w:val="0"/>
        <w:keepLines w:val="0"/>
        <w:widowControl/>
        <w:suppressLineNumbers w:val="0"/>
        <w:ind w:firstLine="640" w:firstLineChars="200"/>
        <w:jc w:val="both"/>
        <w:textAlignment w:val="bottom"/>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w:t>
      </w:r>
      <w:r>
        <w:rPr>
          <w:rFonts w:hint="eastAsia" w:ascii="Times New Roman" w:hAnsi="Times New Roman" w:eastAsia="仿宋_GB2312" w:cs="Times New Roman"/>
          <w:color w:val="auto"/>
          <w:sz w:val="32"/>
          <w:szCs w:val="32"/>
          <w:highlight w:val="none"/>
          <w:lang w:val="en-US" w:eastAsia="zh-CN"/>
        </w:rPr>
        <w:t>沙鑫</w:t>
      </w:r>
    </w:p>
    <w:p>
      <w:pPr>
        <w:keepNext w:val="0"/>
        <w:keepLines w:val="0"/>
        <w:widowControl/>
        <w:suppressLineNumbers w:val="0"/>
        <w:ind w:firstLine="640" w:firstLineChars="200"/>
        <w:jc w:val="both"/>
        <w:textAlignment w:val="bottom"/>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身份证号码：530181</w:t>
      </w:r>
      <w:r>
        <w:rPr>
          <w:rFonts w:hint="eastAsia" w:ascii="Times New Roman" w:hAnsi="Times New Roman" w:eastAsia="仿宋_GB2312" w:cs="Times New Roman"/>
          <w:sz w:val="32"/>
          <w:szCs w:val="32"/>
          <w:lang w:val="en-US" w:eastAsia="zh-CN"/>
        </w:rPr>
        <w:t>********</w:t>
      </w:r>
      <w:bookmarkStart w:id="6" w:name="_GoBack"/>
      <w:bookmarkEnd w:id="6"/>
      <w:r>
        <w:rPr>
          <w:rFonts w:hint="default" w:ascii="Times New Roman" w:hAnsi="Times New Roman" w:eastAsia="仿宋_GB2312" w:cs="Times New Roman"/>
          <w:sz w:val="32"/>
          <w:szCs w:val="32"/>
        </w:rPr>
        <w:t xml:space="preserve">3917 </w:t>
      </w:r>
    </w:p>
    <w:p>
      <w:pPr>
        <w:adjustRightInd w:val="0"/>
        <w:snapToGrid w:val="0"/>
        <w:spacing w:line="560" w:lineRule="exact"/>
        <w:ind w:firstLine="640" w:firstLineChars="200"/>
        <w:rPr>
          <w:rFonts w:hint="eastAsia"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w:t>
      </w:r>
      <w:r>
        <w:rPr>
          <w:rFonts w:hint="eastAsia" w:ascii="宋体" w:hAnsi="宋体" w:eastAsia="方正仿宋_GBK" w:cs="方正仿宋_GBK"/>
          <w:color w:val="auto"/>
          <w:sz w:val="32"/>
          <w:szCs w:val="32"/>
          <w:highlight w:val="none"/>
          <w:lang w:val="en-US" w:eastAsia="zh-CN"/>
        </w:rPr>
        <w:t>录</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sz w:val="32"/>
          <w:szCs w:val="32"/>
          <w:highlight w:val="none"/>
        </w:rPr>
        <w:t>提醒</w:t>
      </w:r>
      <w:r>
        <w:rPr>
          <w:rFonts w:hint="eastAsia" w:ascii="仿宋_GB2312" w:hAnsi="仿宋_GB2312" w:eastAsia="仿宋_GB2312" w:cs="仿宋_GB2312"/>
          <w:sz w:val="32"/>
          <w:szCs w:val="32"/>
          <w:highlight w:val="none"/>
          <w:lang w:eastAsia="zh-CN"/>
        </w:rPr>
        <w:t>包含当事人在内</w:t>
      </w:r>
      <w:r>
        <w:rPr>
          <w:rFonts w:hint="eastAsia" w:ascii="Times New Roman" w:hAnsi="Times New Roman" w:eastAsia="仿宋_GB2312" w:cs="Times New Roman"/>
          <w:color w:val="auto"/>
          <w:sz w:val="32"/>
          <w:szCs w:val="32"/>
          <w:highlight w:val="none"/>
          <w:lang w:val="en-US" w:eastAsia="zh-CN"/>
        </w:rPr>
        <w:t>33</w:t>
      </w:r>
      <w:r>
        <w:rPr>
          <w:rFonts w:hint="eastAsia" w:ascii="仿宋_GB2312" w:hAnsi="仿宋_GB2312" w:eastAsia="仿宋_GB2312" w:cs="仿宋_GB2312"/>
          <w:sz w:val="32"/>
          <w:szCs w:val="32"/>
          <w:highlight w:val="none"/>
          <w:lang w:val="en-US" w:eastAsia="zh-CN"/>
        </w:rPr>
        <w:t>家企业</w:t>
      </w:r>
      <w:r>
        <w:rPr>
          <w:rFonts w:hint="eastAsia" w:ascii="仿宋_GB2312" w:hAnsi="仿宋_GB2312" w:eastAsia="仿宋_GB2312" w:cs="仿宋_GB2312"/>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宋体" w:hAnsi="宋体" w:eastAsia="方正仿宋_GBK" w:cs="方正仿宋_GBK"/>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eastAsia" w:ascii="Times New Roman" w:hAnsi="Times New Roman" w:eastAsia="仿宋_GB2312" w:cs="Times New Roman"/>
          <w:color w:val="auto"/>
          <w:sz w:val="32"/>
          <w:szCs w:val="32"/>
          <w:highlight w:val="none"/>
          <w:lang w:val="en-US" w:eastAsia="zh-CN"/>
        </w:rPr>
        <w:t>11幢2单元307室</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据房东崔红刚所述，当事人于</w:t>
      </w:r>
      <w:r>
        <w:rPr>
          <w:rFonts w:hint="eastAsia" w:ascii="Times New Roman" w:hAnsi="Times New Roman" w:eastAsia="仿宋_GB2312" w:cs="Times New Roman"/>
          <w:color w:val="auto"/>
          <w:sz w:val="32"/>
          <w:szCs w:val="32"/>
          <w:highlight w:val="none"/>
          <w:lang w:val="en-US" w:eastAsia="zh-CN"/>
        </w:rPr>
        <w:t>2017年租赁此处作为经营场所开设公司，但是2018年就搬走了，后续详情不知。拨打法定代表人沙鑫电话号码，其承诺注销公司登记。但是截止案件调查终结之日，当事人依然是存续状态。</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Times New Roman"/>
          <w:color w:val="000000"/>
          <w:kern w:val="2"/>
          <w:sz w:val="32"/>
          <w:szCs w:val="32"/>
          <w:highlight w:val="none"/>
          <w:lang w:val="en-US" w:eastAsia="zh-CN" w:bidi="ar-SA"/>
        </w:rPr>
        <w:t>上述单位</w:t>
      </w:r>
      <w:r>
        <w:rPr>
          <w:rFonts w:hint="default" w:ascii="Times New Roman" w:hAnsi="Times New Roman" w:eastAsia="仿宋_GB2312" w:cs="Times New Roman"/>
          <w:color w:val="000000"/>
          <w:kern w:val="2"/>
          <w:sz w:val="32"/>
          <w:szCs w:val="32"/>
          <w:highlight w:val="none"/>
          <w:lang w:val="en-US" w:eastAsia="zh-CN" w:bidi="ar-SA"/>
        </w:rPr>
        <w:t>核查</w:t>
      </w:r>
      <w:r>
        <w:rPr>
          <w:rFonts w:hint="eastAsia" w:ascii="Times New Roman" w:hAnsi="Times New Roman" w:eastAsia="仿宋_GB2312" w:cs="Times New Roman"/>
          <w:color w:val="000000"/>
          <w:kern w:val="2"/>
          <w:sz w:val="32"/>
          <w:szCs w:val="32"/>
          <w:highlight w:val="none"/>
          <w:lang w:val="en-US" w:eastAsia="zh-CN" w:bidi="ar-SA"/>
        </w:rPr>
        <w:t>并复函</w:t>
      </w: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经查</w:t>
      </w:r>
      <w:r>
        <w:rPr>
          <w:rFonts w:hint="default" w:ascii="Times New Roman" w:hAnsi="Times New Roman" w:eastAsia="仿宋_GB2312" w:cs="Times New Roman"/>
          <w:color w:val="auto"/>
          <w:kern w:val="2"/>
          <w:sz w:val="32"/>
          <w:szCs w:val="32"/>
          <w:highlight w:val="none"/>
          <w:lang w:val="en-US" w:eastAsia="zh-CN" w:bidi="ar-SA"/>
        </w:rPr>
        <w:t>，当事人于 2017年</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27</w:t>
      </w:r>
      <w:r>
        <w:rPr>
          <w:rFonts w:hint="default" w:ascii="Times New Roman" w:hAnsi="Times New Roman" w:eastAsia="仿宋_GB2312" w:cs="Times New Roman"/>
          <w:color w:val="auto"/>
          <w:kern w:val="2"/>
          <w:sz w:val="32"/>
          <w:szCs w:val="32"/>
          <w:highlight w:val="none"/>
          <w:lang w:val="en-US" w:eastAsia="zh-CN" w:bidi="ar-SA"/>
        </w:rPr>
        <w:t>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7年</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26</w:t>
      </w:r>
      <w:r>
        <w:rPr>
          <w:rFonts w:hint="default" w:ascii="Times New Roman" w:hAnsi="Times New Roman" w:eastAsia="仿宋_GB2312" w:cs="Times New Roman"/>
          <w:color w:val="auto"/>
          <w:kern w:val="2"/>
          <w:sz w:val="32"/>
          <w:szCs w:val="32"/>
          <w:highlight w:val="none"/>
          <w:lang w:val="en-US" w:eastAsia="zh-CN" w:bidi="ar-SA"/>
        </w:rPr>
        <w:t>日，未办理注销登记。当事人未按规定报送2023、2024年度报告被列入经营异常名录，且通过登记的住所或者经营场所无法与其取得联系，截至2026年5月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lang w:val="en-US" w:eastAsia="zh-CN" w:bidi="ar-SA"/>
        </w:rPr>
        <w:t>依法</w:t>
      </w:r>
      <w:r>
        <w:rPr>
          <w:rFonts w:hint="default" w:ascii="Times New Roman" w:hAnsi="Times New Roman" w:eastAsia="仿宋_GB2312" w:cs="Times New Roman"/>
          <w:color w:val="auto"/>
          <w:kern w:val="2"/>
          <w:sz w:val="32"/>
          <w:szCs w:val="32"/>
          <w:lang w:val="en-US" w:eastAsia="zh-CN" w:bidi="ar-SA"/>
        </w:rPr>
        <w:t>报送并公示</w:t>
      </w:r>
      <w:r>
        <w:rPr>
          <w:rFonts w:hint="eastAsia" w:ascii="Times New Roman" w:hAnsi="Times New Roman" w:eastAsia="仿宋_GB2312" w:cs="Times New Roman"/>
          <w:color w:val="auto"/>
          <w:kern w:val="2"/>
          <w:sz w:val="32"/>
          <w:szCs w:val="32"/>
          <w:lang w:val="en-US" w:eastAsia="zh-CN" w:bidi="ar-SA"/>
        </w:rPr>
        <w:t>2023、2024</w:t>
      </w:r>
      <w:r>
        <w:rPr>
          <w:rFonts w:hint="default" w:ascii="Times New Roman" w:hAnsi="Times New Roman" w:eastAsia="仿宋_GB2312" w:cs="Times New Roman"/>
          <w:color w:val="auto"/>
          <w:kern w:val="2"/>
          <w:sz w:val="32"/>
          <w:szCs w:val="32"/>
          <w:lang w:val="en-US" w:eastAsia="zh-CN" w:bidi="ar-SA"/>
        </w:rPr>
        <w:t>年度报告</w:t>
      </w:r>
      <w:r>
        <w:rPr>
          <w:rFonts w:hint="eastAsia" w:ascii="Times New Roman" w:hAnsi="Times New Roman" w:eastAsia="仿宋_GB2312" w:cs="Times New Roman"/>
          <w:color w:val="auto"/>
          <w:kern w:val="2"/>
          <w:sz w:val="32"/>
          <w:szCs w:val="32"/>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highlight w:val="none"/>
          <w:lang w:val="en-US" w:eastAsia="zh-CN"/>
        </w:rPr>
      </w:pP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.我局在安宁市人民政府门户网站</w:t>
      </w:r>
      <w:r>
        <w:rPr>
          <w:rFonts w:hint="eastAsia" w:ascii="Times New Roman" w:hAnsi="Times New Roman" w:eastAsia="仿宋_GB2312" w:cs="Times New Roman"/>
          <w:color w:val="auto"/>
          <w:kern w:val="2"/>
          <w:sz w:val="32"/>
          <w:szCs w:val="32"/>
          <w:lang w:val="en-US" w:eastAsia="zh-CN" w:bidi="ar-SA"/>
        </w:rPr>
        <w:t>、国家企业信用信息公示系统</w:t>
      </w:r>
      <w:r>
        <w:rPr>
          <w:rFonts w:hint="default" w:ascii="Times New Roman" w:hAnsi="Times New Roman" w:eastAsia="仿宋_GB2312" w:cs="Times New Roman"/>
          <w:color w:val="auto"/>
          <w:kern w:val="2"/>
          <w:sz w:val="32"/>
          <w:szCs w:val="32"/>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份，</w:t>
      </w:r>
      <w:r>
        <w:rPr>
          <w:rFonts w:hint="eastAsia" w:ascii="仿宋_GB2312" w:hAnsi="仿宋_GB2312" w:eastAsia="仿宋_GB2312" w:cs="仿宋_GB2312"/>
          <w:sz w:val="32"/>
          <w:szCs w:val="32"/>
          <w:highlight w:val="none"/>
        </w:rPr>
        <w:t>证明本局公告通知相关企业及时补报并公示企业年度报告</w:t>
      </w:r>
      <w:r>
        <w:rPr>
          <w:rFonts w:hint="eastAsia" w:ascii="仿宋_GB2312" w:hAnsi="仿宋_GB2312" w:eastAsia="仿宋_GB2312" w:cs="仿宋_GB2312"/>
          <w:sz w:val="32"/>
          <w:szCs w:val="32"/>
          <w:highlight w:val="none"/>
          <w:lang w:val="en-US"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color w:val="auto"/>
          <w:kern w:val="2"/>
          <w:sz w:val="32"/>
          <w:szCs w:val="32"/>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lang w:val="en-US" w:eastAsia="zh-CN" w:bidi="ar-SA"/>
        </w:rPr>
        <w:t>无法与当事人取得联系。</w:t>
      </w:r>
    </w:p>
    <w:p>
      <w:pPr>
        <w:pStyle w:val="7"/>
        <w:keepNext w:val="0"/>
        <w:keepLines w:val="0"/>
        <w:widowControl/>
        <w:suppressLineNumbers w:val="0"/>
        <w:spacing w:before="0" w:beforeAutospacing="0" w:after="0" w:afterAutospacing="0"/>
        <w:ind w:left="0" w:right="0"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安宁市市场监督管理局</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lang w:val="en-US" w:eastAsia="zh-CN" w:bidi="ar-SA"/>
        </w:rPr>
        <w:t>1份，</w:t>
      </w:r>
      <w:r>
        <w:rPr>
          <w:rFonts w:hint="eastAsia" w:ascii="Times New Roman" w:hAnsi="Times New Roman" w:eastAsia="仿宋_GB2312" w:cs="Times New Roman"/>
          <w:color w:val="auto"/>
          <w:kern w:val="2"/>
          <w:sz w:val="32"/>
          <w:szCs w:val="32"/>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lang w:val="en-US" w:eastAsia="zh-CN" w:bidi="ar-SA"/>
        </w:rPr>
        <w:t>复函</w:t>
      </w:r>
      <w:r>
        <w:rPr>
          <w:rFonts w:hint="eastAsia" w:ascii="Times New Roman" w:hAnsi="Times New Roman" w:eastAsia="仿宋_GB2312" w:cs="Times New Roman"/>
          <w:color w:val="auto"/>
          <w:kern w:val="2"/>
          <w:sz w:val="32"/>
          <w:szCs w:val="32"/>
          <w:lang w:val="en-US" w:eastAsia="zh-CN" w:bidi="ar-SA"/>
        </w:rPr>
        <w:t>共5</w:t>
      </w:r>
      <w:r>
        <w:rPr>
          <w:rFonts w:hint="default" w:ascii="Times New Roman" w:hAnsi="Times New Roman" w:eastAsia="仿宋_GB2312" w:cs="Times New Roman"/>
          <w:color w:val="auto"/>
          <w:kern w:val="2"/>
          <w:sz w:val="32"/>
          <w:szCs w:val="32"/>
          <w:lang w:val="en-US" w:eastAsia="zh-CN" w:bidi="ar-SA"/>
        </w:rPr>
        <w:t>份</w:t>
      </w:r>
      <w:r>
        <w:rPr>
          <w:rFonts w:hint="default" w:ascii="Times New Roman" w:hAnsi="Times New Roman" w:eastAsia="仿宋_GB2312" w:cs="Times New Roman"/>
          <w:color w:val="auto"/>
          <w:kern w:val="2"/>
          <w:sz w:val="32"/>
          <w:szCs w:val="32"/>
          <w:highlight w:val="none"/>
          <w:lang w:val="en-US" w:eastAsia="zh-CN" w:bidi="ar-SA"/>
        </w:rPr>
        <w:t>，</w:t>
      </w:r>
      <w:bookmarkStart w:id="0" w:name="OLE_LINK4"/>
      <w:r>
        <w:rPr>
          <w:rFonts w:hint="eastAsia" w:ascii="Times New Roman" w:hAnsi="Times New Roman" w:eastAsia="仿宋_GB2312" w:cs="Times New Roman"/>
          <w:color w:val="000000"/>
          <w:kern w:val="2"/>
          <w:sz w:val="32"/>
          <w:szCs w:val="32"/>
          <w:highlight w:val="none"/>
          <w:lang w:val="en-US" w:eastAsia="zh-CN" w:bidi="ar-SA"/>
        </w:rPr>
        <w:t>证明当事人无进入破产及涉诉在办案件、无欠薪案件、无涉诉在侦在办案件、无税款缴纳、无在建工程等情形。</w:t>
      </w:r>
    </w:p>
    <w:p>
      <w:pPr>
        <w:pStyle w:val="7"/>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5.办案人员</w:t>
      </w:r>
      <w:r>
        <w:rPr>
          <w:rFonts w:hint="default" w:ascii="Times New Roman" w:hAnsi="Times New Roman" w:eastAsia="仿宋_GB2312" w:cs="Times New Roman"/>
          <w:color w:val="auto"/>
          <w:kern w:val="2"/>
          <w:sz w:val="32"/>
          <w:szCs w:val="32"/>
          <w:lang w:val="en-US" w:eastAsia="zh-CN" w:bidi="ar-SA"/>
        </w:rPr>
        <w:t>通话记录截图，证明我局拨打当事人</w:t>
      </w:r>
      <w:r>
        <w:rPr>
          <w:rFonts w:hint="eastAsia" w:ascii="Times New Roman" w:hAnsi="Times New Roman" w:eastAsia="仿宋_GB2312" w:cs="Times New Roman"/>
          <w:color w:val="auto"/>
          <w:kern w:val="2"/>
          <w:sz w:val="32"/>
          <w:szCs w:val="32"/>
          <w:lang w:val="en-US" w:eastAsia="zh-CN" w:bidi="ar-SA"/>
        </w:rPr>
        <w:t>法定代表人</w:t>
      </w:r>
      <w:r>
        <w:rPr>
          <w:rFonts w:hint="default" w:ascii="Times New Roman" w:hAnsi="Times New Roman" w:eastAsia="仿宋_GB2312" w:cs="Times New Roman"/>
          <w:color w:val="auto"/>
          <w:kern w:val="2"/>
          <w:sz w:val="32"/>
          <w:szCs w:val="32"/>
          <w:lang w:val="en-US" w:eastAsia="zh-CN" w:bidi="ar-SA"/>
        </w:rPr>
        <w:t>联系电话的情况。</w:t>
      </w:r>
    </w:p>
    <w:bookmarkEnd w:id="0"/>
    <w:p>
      <w:pPr>
        <w:adjustRightInd w:val="0"/>
        <w:snapToGrid w:val="0"/>
        <w:spacing w:line="560" w:lineRule="exact"/>
        <w:ind w:firstLine="640" w:firstLineChars="200"/>
        <w:rPr>
          <w:rFonts w:hint="default" w:ascii="Times New Roman" w:hAnsi="Times New Roman" w:eastAsia="仿宋_GB2312" w:cs="Times New Roman"/>
          <w:bCs/>
          <w:color w:val="auto"/>
          <w:kern w:val="1"/>
          <w:sz w:val="32"/>
          <w:szCs w:val="32"/>
          <w:lang w:val="en-US" w:eastAsia="zh-CN"/>
        </w:rPr>
      </w:pPr>
      <w:r>
        <w:rPr>
          <w:rFonts w:hint="default" w:ascii="Times New Roman" w:hAnsi="Times New Roman" w:eastAsia="仿宋_GB2312" w:cs="Times New Roman"/>
          <w:color w:val="auto"/>
          <w:kern w:val="2"/>
          <w:sz w:val="32"/>
          <w:szCs w:val="32"/>
          <w:lang w:val="en-US" w:eastAsia="zh-CN" w:bidi="ar-SA"/>
        </w:rPr>
        <w:t>以上</w:t>
      </w:r>
      <w:r>
        <w:rPr>
          <w:rFonts w:hint="eastAsia" w:ascii="Times New Roman" w:hAnsi="Times New Roman" w:eastAsia="仿宋_GB2312" w:cs="Times New Roman"/>
          <w:color w:val="auto"/>
          <w:kern w:val="2"/>
          <w:sz w:val="32"/>
          <w:szCs w:val="32"/>
          <w:lang w:val="en-US" w:eastAsia="zh-CN" w:bidi="ar-SA"/>
        </w:rPr>
        <w:t>5</w:t>
      </w:r>
      <w:r>
        <w:rPr>
          <w:rFonts w:hint="default" w:ascii="Times New Roman" w:hAnsi="Times New Roman" w:eastAsia="仿宋_GB2312" w:cs="Times New Roman"/>
          <w:color w:val="auto"/>
          <w:kern w:val="2"/>
          <w:sz w:val="32"/>
          <w:szCs w:val="32"/>
          <w:lang w:val="en-US" w:eastAsia="zh-CN" w:bidi="ar-SA"/>
        </w:rPr>
        <w:t>组证据，共</w:t>
      </w:r>
      <w:r>
        <w:rPr>
          <w:rFonts w:hint="eastAsia" w:ascii="Times New Roman" w:hAnsi="Times New Roman" w:eastAsia="仿宋_GB2312" w:cs="Times New Roman"/>
          <w:color w:val="auto"/>
          <w:kern w:val="2"/>
          <w:sz w:val="32"/>
          <w:szCs w:val="32"/>
          <w:lang w:val="en-US" w:eastAsia="zh-CN" w:bidi="ar-SA"/>
        </w:rPr>
        <w:t>12</w:t>
      </w:r>
      <w:r>
        <w:rPr>
          <w:rFonts w:hint="default" w:ascii="Times New Roman" w:hAnsi="Times New Roman" w:eastAsia="仿宋_GB2312" w:cs="Times New Roman"/>
          <w:color w:val="auto"/>
          <w:kern w:val="2"/>
          <w:sz w:val="32"/>
          <w:szCs w:val="32"/>
          <w:lang w:val="en-US" w:eastAsia="zh-CN" w:bidi="ar-SA"/>
        </w:rPr>
        <w:t>份，事实清楚，证据确凿，相互印证，足以认定</w:t>
      </w:r>
      <w:r>
        <w:rPr>
          <w:rFonts w:hint="eastAsia" w:ascii="Times New Roman" w:hAnsi="Times New Roman" w:eastAsia="仿宋_GB2312" w:cs="Times New Roman"/>
          <w:color w:val="auto"/>
          <w:kern w:val="2"/>
          <w:sz w:val="32"/>
          <w:szCs w:val="32"/>
          <w:lang w:val="en-US" w:eastAsia="zh-CN" w:bidi="ar-SA"/>
        </w:rPr>
        <w:t>。</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kern w:val="2"/>
          <w:sz w:val="32"/>
          <w:szCs w:val="32"/>
          <w:lang w:val="en-US" w:eastAsia="zh-CN" w:bidi="ar-SA"/>
        </w:rPr>
        <w:t>本局认为，当事</w:t>
      </w:r>
      <w:r>
        <w:rPr>
          <w:rFonts w:hint="default" w:ascii="Times New Roman" w:hAnsi="Times New Roman" w:eastAsia="仿宋_GB2312" w:cs="Times New Roman"/>
          <w:color w:val="auto"/>
          <w:kern w:val="2"/>
          <w:sz w:val="32"/>
          <w:szCs w:val="32"/>
          <w:highlight w:val="none"/>
          <w:lang w:val="en-US" w:eastAsia="zh-CN" w:bidi="ar-SA"/>
        </w:rPr>
        <w:t>人</w:t>
      </w:r>
      <w:r>
        <w:rPr>
          <w:rFonts w:hint="eastAsia" w:ascii="Times New Roman" w:hAnsi="Times New Roman" w:eastAsia="仿宋_GB2312" w:cs="Times New Roman"/>
          <w:color w:val="auto"/>
          <w:kern w:val="2"/>
          <w:sz w:val="32"/>
          <w:szCs w:val="32"/>
          <w:highlight w:val="none"/>
          <w:lang w:val="en-US" w:eastAsia="zh-CN" w:bidi="ar-SA"/>
        </w:rPr>
        <w:t>构成了</w:t>
      </w:r>
      <w:r>
        <w:rPr>
          <w:rFonts w:hint="default" w:ascii="Times New Roman" w:hAnsi="Times New Roman" w:eastAsia="仿宋_GB2312" w:cs="Times New Roman"/>
          <w:color w:val="auto"/>
          <w:kern w:val="2"/>
          <w:sz w:val="32"/>
          <w:szCs w:val="32"/>
          <w:highlight w:val="none"/>
          <w:lang w:val="en-US" w:eastAsia="zh-CN" w:bidi="ar-SA"/>
        </w:rPr>
        <w:t>连续</w:t>
      </w:r>
      <w:r>
        <w:rPr>
          <w:rFonts w:hint="eastAsia" w:ascii="Times New Roman" w:hAnsi="Times New Roman" w:eastAsia="仿宋_GB2312" w:cs="Times New Roman"/>
          <w:color w:val="auto"/>
          <w:kern w:val="2"/>
          <w:sz w:val="32"/>
          <w:szCs w:val="32"/>
          <w:highlight w:val="none"/>
          <w:lang w:val="en-US" w:eastAsia="zh-CN" w:bidi="ar-SA"/>
        </w:rPr>
        <w:t>两</w:t>
      </w:r>
      <w:r>
        <w:rPr>
          <w:rFonts w:hint="default" w:ascii="Times New Roman" w:hAnsi="Times New Roman" w:eastAsia="仿宋_GB2312" w:cs="Times New Roman"/>
          <w:color w:val="auto"/>
          <w:kern w:val="2"/>
          <w:sz w:val="32"/>
          <w:szCs w:val="32"/>
          <w:highlight w:val="none"/>
          <w:lang w:val="en-US" w:eastAsia="zh-CN" w:bidi="ar-SA"/>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auto"/>
          <w:kern w:val="2"/>
          <w:sz w:val="32"/>
          <w:szCs w:val="32"/>
          <w:highlight w:val="none"/>
          <w:lang w:val="en-US" w:eastAsia="zh-CN" w:bidi="ar-SA"/>
        </w:rPr>
        <w:t>依据</w:t>
      </w:r>
      <w:r>
        <w:rPr>
          <w:rFonts w:hint="eastAsia" w:ascii="Times New Roman" w:hAnsi="Times New Roman" w:eastAsia="仿宋_GB2312" w:cs="Times New Roman"/>
          <w:bCs/>
          <w:color w:val="auto"/>
          <w:sz w:val="32"/>
          <w:szCs w:val="32"/>
          <w:highlight w:val="none"/>
          <w:u w:val="none"/>
          <w:lang w:val="en-US" w:eastAsia="zh-CN"/>
        </w:rPr>
        <w:t>《中华人民共和国行政处罚法》第二十八条第一款及《</w:t>
      </w:r>
      <w:r>
        <w:rPr>
          <w:rFonts w:hint="default" w:ascii="Times New Roman" w:hAnsi="Times New Roman" w:eastAsia="仿宋_GB2312" w:cs="Times New Roman"/>
          <w:color w:val="auto"/>
          <w:kern w:val="2"/>
          <w:sz w:val="32"/>
          <w:szCs w:val="32"/>
          <w:highlight w:val="none"/>
          <w:lang w:val="en-US" w:eastAsia="zh-CN" w:bidi="ar-SA"/>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日至202</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日。</w:t>
      </w:r>
    </w:p>
    <w:p>
      <w:pPr>
        <w:pStyle w:val="2"/>
        <w:rPr>
          <w:rFonts w:hint="default" w:ascii="Times New Roman" w:hAnsi="Times New Roman" w:eastAsia="仿宋_GB2312" w:cs="Times New Roman"/>
          <w:color w:val="auto"/>
          <w:kern w:val="2"/>
          <w:sz w:val="32"/>
          <w:szCs w:val="32"/>
          <w:highlight w:val="none"/>
          <w:lang w:val="en-US" w:eastAsia="zh-CN" w:bidi="ar-SA"/>
        </w:rPr>
      </w:pP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安宁市市场监督管理局        </w:t>
      </w:r>
    </w:p>
    <w:p>
      <w:pPr>
        <w:pStyle w:val="2"/>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highlight w:val="none"/>
          <w:lang w:val="en-US" w:eastAsia="zh-CN" w:bidi="ar-SA"/>
        </w:rPr>
        <w:t xml:space="preserve">                          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 xml:space="preserve">日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行政处罚决定履行催告书"/>
      <w:bookmarkEnd w:id="1"/>
      <w:bookmarkStart w:id="2" w:name="延期/分期缴纳罚款通知书"/>
      <w:bookmarkEnd w:id="2"/>
      <w:bookmarkStart w:id="3" w:name="_bookmark37"/>
      <w:bookmarkEnd w:id="3"/>
      <w:bookmarkStart w:id="4" w:name="延期/分期缴纳罚没款通知书"/>
      <w:bookmarkEnd w:id="4"/>
      <w:bookmarkStart w:id="5" w:name="不予行政处罚决定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5"/>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5"/>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CF13AEE"/>
    <w:rsid w:val="2FDF040F"/>
    <w:rsid w:val="30CC1BD7"/>
    <w:rsid w:val="328F4AAE"/>
    <w:rsid w:val="32B9724E"/>
    <w:rsid w:val="3496287B"/>
    <w:rsid w:val="360A3725"/>
    <w:rsid w:val="37ECED43"/>
    <w:rsid w:val="3D5C4AC4"/>
    <w:rsid w:val="46713A15"/>
    <w:rsid w:val="47B31D30"/>
    <w:rsid w:val="47D853B7"/>
    <w:rsid w:val="483C51EB"/>
    <w:rsid w:val="483D06B8"/>
    <w:rsid w:val="49A359EE"/>
    <w:rsid w:val="4AC67990"/>
    <w:rsid w:val="4E1D6009"/>
    <w:rsid w:val="52590780"/>
    <w:rsid w:val="562107FC"/>
    <w:rsid w:val="57574669"/>
    <w:rsid w:val="57F50D0C"/>
    <w:rsid w:val="5B7772F1"/>
    <w:rsid w:val="5C19211A"/>
    <w:rsid w:val="5E952953"/>
    <w:rsid w:val="5FF7EB5E"/>
    <w:rsid w:val="60946FA7"/>
    <w:rsid w:val="62606346"/>
    <w:rsid w:val="698C72A1"/>
    <w:rsid w:val="6A3D7475"/>
    <w:rsid w:val="6AA37C04"/>
    <w:rsid w:val="6D0E34ED"/>
    <w:rsid w:val="6D3BDA31"/>
    <w:rsid w:val="6EFD47C7"/>
    <w:rsid w:val="6F2AE604"/>
    <w:rsid w:val="6F763D68"/>
    <w:rsid w:val="70172E69"/>
    <w:rsid w:val="749B76EC"/>
    <w:rsid w:val="762B2973"/>
    <w:rsid w:val="762F6CD7"/>
    <w:rsid w:val="7704663A"/>
    <w:rsid w:val="7E8E2F19"/>
    <w:rsid w:val="7EF5F1A1"/>
    <w:rsid w:val="7F50B165"/>
    <w:rsid w:val="7F97A8C7"/>
    <w:rsid w:val="7F9B167C"/>
    <w:rsid w:val="7FA45D40"/>
    <w:rsid w:val="9F3FEF41"/>
    <w:rsid w:val="BD4B5C0D"/>
    <w:rsid w:val="BE77D24A"/>
    <w:rsid w:val="C5CE2068"/>
    <w:rsid w:val="CBFEE4B7"/>
    <w:rsid w:val="D8DFFF26"/>
    <w:rsid w:val="F6691188"/>
    <w:rsid w:val="F7FF7382"/>
    <w:rsid w:val="FB7F74B6"/>
    <w:rsid w:val="FCF73CC9"/>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0">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2024-04-13T09:33:00Z</dcterms:created>
  <dc:creator>。</dc:creator>
  <cp:lastModifiedBy>ht706</cp:lastModifiedBy>
  <cp:lastPrinted>2026-01-08T11:23:00Z</cp:lastPrinted>
  <dcterms:modified xsi:type="dcterms:W3CDTF">2026-07-13T10:13:29Z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