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59</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rPr>
      </w:pPr>
      <w:r>
        <w:rPr>
          <w:rFonts w:hint="default" w:ascii="Times New Roman" w:hAnsi="Times New Roman" w:eastAsia="仿宋_GB2312" w:cs="Times New Roman"/>
          <w:color w:val="auto"/>
          <w:sz w:val="32"/>
          <w:szCs w:val="32"/>
          <w:highlight w:val="none"/>
          <w:lang w:val="en-US" w:eastAsia="zh-CN"/>
        </w:rPr>
        <w:t>当事人：</w:t>
      </w:r>
      <w:r>
        <w:rPr>
          <w:rFonts w:hint="default" w:ascii="Times New Roman" w:hAnsi="Times New Roman" w:eastAsia="仿宋_GB2312" w:cs="Times New Roman"/>
          <w:color w:val="auto"/>
          <w:sz w:val="32"/>
          <w:szCs w:val="32"/>
          <w:highlight w:val="none"/>
        </w:rPr>
        <w:t>安宁百邦装饰设计工程有限公司</w:t>
      </w:r>
      <w:r>
        <w:rPr>
          <w:rFonts w:hint="default" w:ascii="Times New Roman" w:hAnsi="Times New Roman" w:eastAsia="仿宋_GB2312" w:cs="Times New Roman"/>
          <w:color w:val="auto"/>
          <w:sz w:val="32"/>
          <w:szCs w:val="32"/>
          <w:highlight w:val="none"/>
          <w:lang w:val="en-US"/>
        </w:rPr>
        <w:t xml:space="preserve"> </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主体资格证照名称：营业执照</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统一社会信用代码：91530181MA6KRB2T3T</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left="638" w:leftChars="304" w:firstLine="0" w:firstLineChars="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住</w:t>
      </w:r>
      <w:r>
        <w:rPr>
          <w:rFonts w:hint="default" w:ascii="Times New Roman" w:hAnsi="Times New Roman" w:eastAsia="仿宋_GB2312" w:cs="Times New Roman"/>
          <w:color w:val="auto"/>
          <w:sz w:val="32"/>
          <w:szCs w:val="32"/>
          <w:highlight w:val="none"/>
          <w:lang w:val="en-US" w:eastAsia="zh-CN"/>
        </w:rPr>
        <w:t>所：云南省昆明市安宁市财兴盛商业广场15-4号商铺</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法定代表人：陈锦程</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left="638" w:leftChars="304" w:firstLine="0" w:firstLineChars="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rPr>
        <w:t>身份证号码：532929</w:t>
      </w:r>
      <w:bookmarkStart w:id="6" w:name="_GoBack"/>
      <w:r>
        <w:rPr>
          <w:rFonts w:hint="eastAsia" w:ascii="Times New Roman" w:hAnsi="Times New Roman" w:eastAsia="仿宋_GB2312" w:cs="Times New Roman"/>
          <w:sz w:val="32"/>
          <w:szCs w:val="32"/>
          <w:lang w:val="en-US" w:eastAsia="zh-CN"/>
        </w:rPr>
        <w:t>********</w:t>
      </w:r>
      <w:bookmarkEnd w:id="6"/>
      <w:r>
        <w:rPr>
          <w:rFonts w:hint="default" w:ascii="Times New Roman" w:hAnsi="Times New Roman" w:eastAsia="仿宋_GB2312" w:cs="Times New Roman"/>
          <w:sz w:val="32"/>
          <w:szCs w:val="32"/>
        </w:rPr>
        <w:t>051X</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rPr>
        <w:t>（1）经云南省市场监管一体化应用平台查询，未见当事人</w:t>
      </w: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4年</w:t>
      </w:r>
      <w:r>
        <w:rPr>
          <w:rFonts w:hint="eastAsia" w:ascii="Times New Roman" w:hAnsi="Times New Roman" w:eastAsia="仿宋_GB2312" w:cs="Times New Roman"/>
          <w:color w:val="auto"/>
          <w:sz w:val="32"/>
          <w:szCs w:val="32"/>
          <w:highlight w:val="none"/>
        </w:rPr>
        <w:t>连续</w:t>
      </w:r>
      <w:r>
        <w:rPr>
          <w:rFonts w:hint="eastAsia" w:ascii="Times New Roman" w:hAnsi="Times New Roman" w:eastAsia="仿宋_GB2312" w:cs="Times New Roman"/>
          <w:color w:val="auto"/>
          <w:sz w:val="32"/>
          <w:szCs w:val="32"/>
          <w:highlight w:val="none"/>
          <w:lang w:eastAsia="zh-CN"/>
        </w:rPr>
        <w:t>两</w:t>
      </w:r>
      <w:r>
        <w:rPr>
          <w:rFonts w:hint="eastAsia" w:ascii="Times New Roman" w:hAnsi="Times New Roman" w:eastAsia="仿宋_GB2312" w:cs="Times New Roman"/>
          <w:color w:val="auto"/>
          <w:sz w:val="32"/>
          <w:szCs w:val="32"/>
          <w:highlight w:val="none"/>
        </w:rPr>
        <w:t>个年度</w:t>
      </w:r>
      <w:r>
        <w:rPr>
          <w:rFonts w:hint="eastAsia"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报告信息</w:t>
      </w:r>
      <w:r>
        <w:rPr>
          <w:rFonts w:hint="eastAsia" w:ascii="Times New Roman" w:hAnsi="Times New Roman" w:eastAsia="仿宋_GB2312" w:cs="Times New Roman"/>
          <w:color w:val="auto"/>
          <w:sz w:val="32"/>
          <w:szCs w:val="32"/>
          <w:highlight w:val="none"/>
          <w:lang w:eastAsia="zh-CN"/>
        </w:rPr>
        <w:t>且已</w:t>
      </w:r>
      <w:r>
        <w:rPr>
          <w:rFonts w:hint="eastAsia" w:ascii="Times New Roman" w:hAnsi="Times New Roman" w:eastAsia="仿宋_GB2312" w:cs="Times New Roman"/>
          <w:color w:val="auto"/>
          <w:sz w:val="32"/>
          <w:szCs w:val="32"/>
          <w:highlight w:val="none"/>
          <w:lang w:val="en-US" w:eastAsia="zh-CN"/>
        </w:rPr>
        <w:t>被列入经营异常名录</w:t>
      </w:r>
      <w:r>
        <w:rPr>
          <w:rFonts w:hint="default" w:ascii="Times New Roman" w:hAnsi="Times New Roman" w:eastAsia="仿宋_GB2312" w:cs="Times New Roman"/>
          <w:color w:val="auto"/>
          <w:sz w:val="32"/>
          <w:szCs w:val="32"/>
          <w:highlight w:val="none"/>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，当事</w:t>
      </w:r>
      <w:r>
        <w:rPr>
          <w:rFonts w:hint="default" w:ascii="Times New Roman" w:hAnsi="Times New Roman" w:eastAsia="仿宋_GB2312" w:cs="Times New Roman"/>
          <w:color w:val="auto"/>
          <w:sz w:val="32"/>
          <w:szCs w:val="32"/>
          <w:highlight w:val="none"/>
          <w:lang w:eastAsia="zh-CN"/>
        </w:rPr>
        <w:t>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24</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w:t>
      </w:r>
      <w:r>
        <w:rPr>
          <w:rFonts w:hint="default" w:ascii="Times New Roman" w:hAnsi="Times New Roman" w:eastAsia="仿宋_GB2312" w:cs="Times New Roman"/>
          <w:color w:val="auto"/>
          <w:sz w:val="32"/>
          <w:szCs w:val="32"/>
          <w:highlight w:val="none"/>
        </w:rPr>
        <w:t>云南省昆明市安宁市财兴盛商业广场</w:t>
      </w:r>
      <w:r>
        <w:rPr>
          <w:rFonts w:hint="default" w:ascii="Times New Roman" w:hAnsi="Times New Roman" w:eastAsia="仿宋_GB2312" w:cs="Times New Roman"/>
          <w:color w:val="auto"/>
          <w:sz w:val="32"/>
          <w:szCs w:val="32"/>
          <w:highlight w:val="none"/>
          <w:lang w:val="en-US" w:eastAsia="zh-CN"/>
        </w:rPr>
        <w:t>15-4号商铺</w:t>
      </w:r>
      <w:r>
        <w:rPr>
          <w:rFonts w:hint="default" w:ascii="Times New Roman" w:hAnsi="Times New Roman" w:eastAsia="仿宋_GB2312" w:cs="Times New Roman"/>
          <w:color w:val="auto"/>
          <w:sz w:val="32"/>
          <w:szCs w:val="32"/>
          <w:highlight w:val="none"/>
          <w:lang w:eastAsia="zh-CN"/>
        </w:rPr>
        <w:t>进行现场检查，</w:t>
      </w:r>
      <w:r>
        <w:rPr>
          <w:rFonts w:hint="default" w:ascii="Times New Roman" w:hAnsi="Times New Roman" w:eastAsia="仿宋_GB2312" w:cs="Times New Roman"/>
          <w:color w:val="auto"/>
          <w:sz w:val="32"/>
          <w:szCs w:val="32"/>
          <w:highlight w:val="none"/>
        </w:rPr>
        <w:t>未见当事人在该地址开展经营活动，</w:t>
      </w:r>
      <w:r>
        <w:rPr>
          <w:rFonts w:hint="eastAsia" w:ascii="Times New Roman" w:hAnsi="Times New Roman" w:eastAsia="仿宋_GB2312" w:cs="Times New Roman"/>
          <w:color w:val="auto"/>
          <w:sz w:val="32"/>
          <w:szCs w:val="32"/>
          <w:highlight w:val="none"/>
          <w:lang w:eastAsia="zh-CN"/>
        </w:rPr>
        <w:t>此处目前是一家招牌名为“问鼎广告”的经营主体</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据其法人何晓田所述，当事人为此地址经营的上一家主体，其已在此处经营二、三年了</w:t>
      </w:r>
      <w:r>
        <w:rPr>
          <w:rFonts w:hint="eastAsia" w:ascii="Times New Roman" w:hAnsi="Times New Roman" w:eastAsia="仿宋_GB2312" w:cs="Times New Roman"/>
          <w:color w:val="auto"/>
          <w:sz w:val="32"/>
          <w:szCs w:val="32"/>
          <w:highlight w:val="none"/>
          <w:lang w:val="en-US" w:eastAsia="zh-CN"/>
        </w:rPr>
        <w:t>。多次拨打法定代表人</w:t>
      </w:r>
      <w:r>
        <w:rPr>
          <w:rFonts w:hint="default" w:ascii="Times New Roman" w:hAnsi="Times New Roman" w:eastAsia="仿宋_GB2312" w:cs="Times New Roman"/>
          <w:color w:val="auto"/>
          <w:sz w:val="32"/>
          <w:szCs w:val="32"/>
          <w:highlight w:val="none"/>
          <w:lang w:val="en-US" w:eastAsia="zh-CN"/>
        </w:rPr>
        <w:t>陈锦程</w:t>
      </w:r>
      <w:r>
        <w:rPr>
          <w:rFonts w:hint="eastAsia" w:ascii="Times New Roman" w:hAnsi="Times New Roman" w:eastAsia="仿宋_GB2312" w:cs="Times New Roman"/>
          <w:color w:val="auto"/>
          <w:sz w:val="32"/>
          <w:szCs w:val="32"/>
          <w:highlight w:val="none"/>
          <w:lang w:val="en-US" w:eastAsia="zh-CN"/>
        </w:rPr>
        <w:t>电话，均无法接通显示号码为空号，无法与当事人取得联系。</w:t>
      </w:r>
      <w:r>
        <w:rPr>
          <w:rFonts w:hint="default" w:ascii="Times New Roman" w:hAnsi="Times New Roman" w:eastAsia="仿宋_GB2312" w:cs="Times New Roman"/>
          <w:color w:val="auto"/>
          <w:sz w:val="32"/>
          <w:szCs w:val="32"/>
          <w:highlight w:val="none"/>
        </w:rPr>
        <w:t>（4）我局于202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关于拟 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Times New Roman"/>
          <w:color w:val="auto"/>
          <w:sz w:val="32"/>
          <w:szCs w:val="32"/>
          <w:highlight w:val="none"/>
          <w:lang w:val="en-US" w:eastAsia="zh-CN"/>
        </w:rPr>
        <w:t>是否具有不适合</w:t>
      </w:r>
      <w:r>
        <w:rPr>
          <w:rFonts w:hint="eastAsia" w:ascii="Times New Roman" w:hAnsi="Times New Roman" w:eastAsia="仿宋_GB2312" w:cs="Times New Roman"/>
          <w:color w:val="auto"/>
          <w:sz w:val="32"/>
          <w:szCs w:val="32"/>
          <w:highlight w:val="none"/>
          <w:lang w:val="zh-CN" w:eastAsia="zh-CN"/>
        </w:rPr>
        <w:t>吊销公司营业执照</w:t>
      </w:r>
      <w:r>
        <w:rPr>
          <w:rFonts w:hint="eastAsia" w:ascii="Times New Roman" w:hAnsi="Times New Roman" w:eastAsia="仿宋_GB2312" w:cs="Times New Roman"/>
          <w:color w:val="auto"/>
          <w:sz w:val="32"/>
          <w:szCs w:val="32"/>
          <w:highlight w:val="none"/>
          <w:lang w:val="en-US" w:eastAsia="zh-CN"/>
        </w:rPr>
        <w:t>的情形</w:t>
      </w:r>
      <w:r>
        <w:rPr>
          <w:rFonts w:hint="default" w:ascii="Times New Roman" w:hAnsi="Times New Roman" w:eastAsia="仿宋_GB2312" w:cs="Times New Roman"/>
          <w:color w:val="auto"/>
          <w:sz w:val="32"/>
          <w:szCs w:val="32"/>
          <w:highlight w:val="none"/>
          <w:lang w:val="en-US" w:eastAsia="zh-CN"/>
        </w:rPr>
        <w:t>。</w:t>
      </w:r>
      <w:bookmarkStart w:id="0" w:name="OLE_LINK1"/>
      <w:bookmarkEnd w:id="0"/>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2017年</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23</w:t>
      </w:r>
      <w:r>
        <w:rPr>
          <w:rFonts w:hint="default" w:ascii="Times New Roman" w:hAnsi="Times New Roman" w:eastAsia="仿宋_GB2312" w:cs="Times New Roman"/>
          <w:color w:val="auto"/>
          <w:kern w:val="2"/>
          <w:sz w:val="32"/>
          <w:szCs w:val="32"/>
          <w:highlight w:val="none"/>
          <w:lang w:val="en-US" w:eastAsia="zh-CN" w:bidi="ar-SA"/>
        </w:rPr>
        <w:t>日登记设立，营业期限为长期，未办理注销登记。当事人未按规定报送2023、2024年度报告被列入经营异常名录，且通过登记的住所或者经营场所无法与其取得联系，截至2026年5月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2"/>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2"/>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2"/>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pStyle w:val="2"/>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rPr>
          <w:rFonts w:hint="default" w:ascii="Times New Roman" w:hAnsi="Times New Roman" w:eastAsia="仿宋_GB2312" w:cs="Times New Roman"/>
          <w:color w:val="auto"/>
          <w:sz w:val="32"/>
          <w:szCs w:val="32"/>
        </w:rPr>
      </w:pPr>
    </w:p>
    <w:p>
      <w:pPr>
        <w:pStyle w:val="3"/>
        <w:keepNext w:val="0"/>
        <w:keepLines w:val="0"/>
        <w:pageBreakBefore w:val="0"/>
        <w:kinsoku/>
        <w:wordWrap/>
        <w:overflowPunct/>
        <w:topLinePunct w:val="0"/>
        <w:bidi w:val="0"/>
        <w:adjustRightInd/>
        <w:snapToGrid/>
        <w:spacing w:line="56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3"/>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1" w:name="延期/分期缴纳罚款通知书"/>
      <w:bookmarkEnd w:id="1"/>
      <w:bookmarkStart w:id="2" w:name="不予行政处罚决定书"/>
      <w:bookmarkEnd w:id="2"/>
      <w:bookmarkStart w:id="3" w:name="延期/分期缴纳罚没款通知书"/>
      <w:bookmarkEnd w:id="3"/>
      <w:bookmarkStart w:id="4" w:name="_bookmark37"/>
      <w:bookmarkEnd w:id="4"/>
      <w:bookmarkStart w:id="5" w:name="行政处罚决定履行催告书"/>
      <w:bookmarkEnd w:id="5"/>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1FB5242"/>
    <w:rsid w:val="26C54681"/>
    <w:rsid w:val="27A911D3"/>
    <w:rsid w:val="29176CF7"/>
    <w:rsid w:val="2CF13AEE"/>
    <w:rsid w:val="2FFB94FE"/>
    <w:rsid w:val="30CC1BD7"/>
    <w:rsid w:val="328F4AAE"/>
    <w:rsid w:val="32B9724E"/>
    <w:rsid w:val="3496287B"/>
    <w:rsid w:val="360A3725"/>
    <w:rsid w:val="37ECED43"/>
    <w:rsid w:val="38938A77"/>
    <w:rsid w:val="3D5C4AC4"/>
    <w:rsid w:val="3FF6679C"/>
    <w:rsid w:val="46713A15"/>
    <w:rsid w:val="471B0ECA"/>
    <w:rsid w:val="47B31D30"/>
    <w:rsid w:val="47D853B7"/>
    <w:rsid w:val="483C51EB"/>
    <w:rsid w:val="483D06B8"/>
    <w:rsid w:val="49A359EE"/>
    <w:rsid w:val="4AC67990"/>
    <w:rsid w:val="4E1D6009"/>
    <w:rsid w:val="52590780"/>
    <w:rsid w:val="562107FC"/>
    <w:rsid w:val="57574669"/>
    <w:rsid w:val="5B7772F1"/>
    <w:rsid w:val="5C19211A"/>
    <w:rsid w:val="5E952953"/>
    <w:rsid w:val="5FFD3E5F"/>
    <w:rsid w:val="60946FA7"/>
    <w:rsid w:val="62606346"/>
    <w:rsid w:val="698C72A1"/>
    <w:rsid w:val="6A3D7475"/>
    <w:rsid w:val="6AA37C04"/>
    <w:rsid w:val="6D0E34ED"/>
    <w:rsid w:val="6D3BDA31"/>
    <w:rsid w:val="6EFD47C7"/>
    <w:rsid w:val="6F763D68"/>
    <w:rsid w:val="6FDC9BEB"/>
    <w:rsid w:val="70172E69"/>
    <w:rsid w:val="749B76EC"/>
    <w:rsid w:val="762B2973"/>
    <w:rsid w:val="762F6CD7"/>
    <w:rsid w:val="7704663A"/>
    <w:rsid w:val="79EC443F"/>
    <w:rsid w:val="7BDF4339"/>
    <w:rsid w:val="7E8E2F19"/>
    <w:rsid w:val="7F97A8C7"/>
    <w:rsid w:val="7FA45D40"/>
    <w:rsid w:val="A6BE5211"/>
    <w:rsid w:val="B67C4407"/>
    <w:rsid w:val="B7FF2524"/>
    <w:rsid w:val="BE77D24A"/>
    <w:rsid w:val="E75EE8DB"/>
    <w:rsid w:val="EF48CB5D"/>
    <w:rsid w:val="F6691188"/>
    <w:rsid w:val="FCF73CC9"/>
    <w:rsid w:val="FF3E20C7"/>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4">
    <w:name w:val="toc 5"/>
    <w:basedOn w:val="1"/>
    <w:next w:val="1"/>
    <w:qFormat/>
    <w:uiPriority w:val="0"/>
    <w:pPr>
      <w:spacing w:before="100" w:beforeAutospacing="1" w:after="100" w:afterAutospacing="1"/>
      <w:ind w:left="1680"/>
    </w:pPr>
    <w:rPr>
      <w:szCs w:val="21"/>
    </w:rPr>
  </w:style>
  <w:style w:type="paragraph" w:styleId="5">
    <w:name w:val="Body Text Indent 2"/>
    <w:basedOn w:val="1"/>
    <w:unhideWhenUsed/>
    <w:qFormat/>
    <w:uiPriority w:val="99"/>
    <w:pPr>
      <w:spacing w:after="120" w:line="480" w:lineRule="auto"/>
      <w:ind w:left="420" w:leftChars="200"/>
    </w:p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8</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2024-04-15T01:33:00Z</dcterms:created>
  <dc:creator>。</dc:creator>
  <cp:lastModifiedBy>ht706</cp:lastModifiedBy>
  <cp:lastPrinted>2026-01-10T03:23:00Z</cp:lastPrinted>
  <dcterms:modified xsi:type="dcterms:W3CDTF">2026-07-13T10:12:21Z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