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69</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560" w:firstLineChars="200"/>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当事人：</w:t>
      </w:r>
      <w:r>
        <w:rPr>
          <w:rFonts w:hint="eastAsia" w:ascii="Times New Roman" w:hAnsi="Times New Roman" w:eastAsia="仿宋_GB2312" w:cs="Times New Roman"/>
          <w:color w:val="auto"/>
          <w:spacing w:val="-20"/>
          <w:sz w:val="32"/>
          <w:szCs w:val="32"/>
          <w:highlight w:val="none"/>
          <w:lang w:val="en-US" w:eastAsia="zh-CN"/>
        </w:rPr>
        <w:t>云南财滚来贸易有限公司</w:t>
      </w:r>
      <w:r>
        <w:rPr>
          <w:rFonts w:hint="default" w:ascii="Times New Roman" w:hAnsi="Times New Roman" w:eastAsia="仿宋_GB2312" w:cs="Times New Roman"/>
          <w:color w:val="auto"/>
          <w:spacing w:val="-20"/>
          <w:sz w:val="32"/>
          <w:szCs w:val="32"/>
          <w:highlight w:val="none"/>
          <w:lang w:val="en-US" w:eastAsia="zh-CN"/>
        </w:rPr>
        <w:t xml:space="preserve"> </w:t>
      </w:r>
    </w:p>
    <w:p>
      <w:pPr>
        <w:adjustRightInd w:val="0"/>
        <w:snapToGrid w:val="0"/>
        <w:spacing w:line="560" w:lineRule="exact"/>
        <w:ind w:firstLine="560" w:firstLineChars="200"/>
        <w:rPr>
          <w:rFonts w:hint="default"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主体资格证照名称：营业执照</w:t>
      </w:r>
    </w:p>
    <w:p>
      <w:pPr>
        <w:adjustRightInd w:val="0"/>
        <w:snapToGrid w:val="0"/>
        <w:spacing w:line="560" w:lineRule="exact"/>
        <w:ind w:firstLine="560" w:firstLineChars="200"/>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统一社会信用代码：</w:t>
      </w:r>
      <w:r>
        <w:rPr>
          <w:rFonts w:hint="eastAsia" w:ascii="Times New Roman" w:hAnsi="Times New Roman" w:eastAsia="仿宋_GB2312" w:cs="Times New Roman"/>
          <w:color w:val="auto"/>
          <w:spacing w:val="-20"/>
          <w:sz w:val="32"/>
          <w:szCs w:val="32"/>
          <w:highlight w:val="none"/>
          <w:lang w:val="en-US" w:eastAsia="zh-CN"/>
        </w:rPr>
        <w:t xml:space="preserve">91530181MA6PB5XC25 </w:t>
      </w:r>
    </w:p>
    <w:p>
      <w:pPr>
        <w:keepNext w:val="0"/>
        <w:keepLines w:val="0"/>
        <w:widowControl/>
        <w:suppressLineNumbers w:val="0"/>
        <w:ind w:left="638" w:leftChars="304" w:firstLine="0" w:firstLineChars="0"/>
        <w:jc w:val="left"/>
        <w:rPr>
          <w:rFonts w:hint="eastAsia" w:ascii="Times New Roman" w:hAnsi="Times New Roman" w:eastAsia="仿宋_GB2312" w:cs="Times New Roman"/>
          <w:color w:val="auto"/>
          <w:spacing w:val="-20"/>
          <w:sz w:val="32"/>
          <w:szCs w:val="32"/>
          <w:highlight w:val="none"/>
          <w:lang w:val="en-US" w:eastAsia="zh-CN"/>
        </w:rPr>
      </w:pPr>
      <w:r>
        <w:rPr>
          <w:rFonts w:hint="eastAsia" w:ascii="Times New Roman" w:hAnsi="Times New Roman" w:eastAsia="仿宋_GB2312" w:cs="Times New Roman"/>
          <w:color w:val="auto"/>
          <w:spacing w:val="-20"/>
          <w:sz w:val="32"/>
          <w:szCs w:val="32"/>
          <w:highlight w:val="none"/>
          <w:lang w:val="en-US" w:eastAsia="zh-CN"/>
        </w:rPr>
        <w:t>住</w:t>
      </w:r>
      <w:r>
        <w:rPr>
          <w:rFonts w:hint="default" w:ascii="Times New Roman" w:hAnsi="Times New Roman" w:eastAsia="仿宋_GB2312" w:cs="Times New Roman"/>
          <w:color w:val="auto"/>
          <w:spacing w:val="-20"/>
          <w:sz w:val="32"/>
          <w:szCs w:val="32"/>
          <w:highlight w:val="none"/>
          <w:lang w:val="en-US" w:eastAsia="zh-CN"/>
        </w:rPr>
        <w:t>所：云南省昆明市安宁市财兴盛商业广场</w:t>
      </w:r>
      <w:r>
        <w:rPr>
          <w:rFonts w:hint="eastAsia" w:ascii="Times New Roman" w:hAnsi="Times New Roman" w:eastAsia="仿宋_GB2312" w:cs="Times New Roman"/>
          <w:color w:val="auto"/>
          <w:spacing w:val="-20"/>
          <w:sz w:val="32"/>
          <w:szCs w:val="32"/>
          <w:highlight w:val="none"/>
          <w:lang w:val="en-US" w:eastAsia="zh-CN"/>
        </w:rPr>
        <w:t xml:space="preserve">6栋1单元301 </w:t>
      </w:r>
      <w:r>
        <w:rPr>
          <w:rFonts w:hint="default" w:ascii="Times New Roman" w:hAnsi="Times New Roman" w:eastAsia="仿宋_GB2312" w:cs="Times New Roman"/>
          <w:color w:val="auto"/>
          <w:spacing w:val="-20"/>
          <w:sz w:val="32"/>
          <w:szCs w:val="32"/>
          <w:highlight w:val="none"/>
          <w:lang w:val="en-US" w:eastAsia="zh-CN"/>
        </w:rPr>
        <w:t>法定代表人：</w:t>
      </w:r>
      <w:r>
        <w:rPr>
          <w:rFonts w:hint="eastAsia" w:ascii="Times New Roman" w:hAnsi="Times New Roman" w:eastAsia="仿宋_GB2312" w:cs="Times New Roman"/>
          <w:color w:val="auto"/>
          <w:spacing w:val="-20"/>
          <w:sz w:val="32"/>
          <w:szCs w:val="32"/>
          <w:highlight w:val="none"/>
          <w:lang w:val="en-US" w:eastAsia="zh-CN"/>
        </w:rPr>
        <w:t>刘荣华</w:t>
      </w:r>
    </w:p>
    <w:p>
      <w:pPr>
        <w:keepNext w:val="0"/>
        <w:keepLines w:val="0"/>
        <w:widowControl/>
        <w:suppressLineNumbers w:val="0"/>
        <w:ind w:firstLine="560" w:firstLineChars="200"/>
        <w:jc w:val="left"/>
        <w:rPr>
          <w:rFonts w:hint="eastAsia" w:ascii="Times New Roman" w:hAnsi="Times New Roman" w:eastAsia="仿宋_GB2312" w:cs="Times New Roman"/>
          <w:color w:val="auto"/>
          <w:spacing w:val="-20"/>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身份证号码：432922</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color w:val="auto"/>
          <w:spacing w:val="-20"/>
          <w:sz w:val="32"/>
          <w:szCs w:val="32"/>
          <w:highlight w:val="none"/>
          <w:lang w:val="en-US" w:eastAsia="zh-CN"/>
        </w:rPr>
        <w:t>7616</w:t>
      </w:r>
    </w:p>
    <w:p>
      <w:pPr>
        <w:keepNext w:val="0"/>
        <w:keepLines w:val="0"/>
        <w:widowControl/>
        <w:suppressLineNumbers w:val="0"/>
        <w:ind w:firstLine="560" w:firstLineChars="200"/>
        <w:jc w:val="left"/>
        <w:rPr>
          <w:rFonts w:hint="eastAsia" w:ascii="Times New Roman" w:hAnsi="Times New Roman" w:eastAsia="仿宋_GB2312" w:cs="Times New Roman"/>
          <w:color w:val="auto"/>
          <w:spacing w:val="-20"/>
          <w:kern w:val="2"/>
          <w:sz w:val="32"/>
          <w:szCs w:val="32"/>
          <w:highlight w:val="none"/>
          <w:lang w:val="en-US" w:eastAsia="zh-CN" w:bidi="ar-SA"/>
        </w:rPr>
      </w:pPr>
      <w:r>
        <w:rPr>
          <w:rFonts w:hint="default" w:ascii="Times New Roman" w:hAnsi="Times New Roman" w:eastAsia="仿宋_GB2312" w:cs="Times New Roman"/>
          <w:color w:val="auto"/>
          <w:spacing w:val="-20"/>
          <w:sz w:val="32"/>
          <w:szCs w:val="32"/>
          <w:highlight w:val="none"/>
          <w:lang w:val="en-US" w:eastAsia="zh-CN"/>
        </w:rPr>
        <w:t>（1）经云南省市场监管一体化应用平台查询</w:t>
      </w:r>
      <w:r>
        <w:rPr>
          <w:rFonts w:hint="default" w:ascii="Times New Roman" w:hAnsi="Times New Roman" w:eastAsia="仿宋_GB2312" w:cs="Times New Roman"/>
          <w:color w:val="auto"/>
          <w:spacing w:val="-20"/>
          <w:sz w:val="32"/>
          <w:szCs w:val="32"/>
          <w:highlight w:val="none"/>
          <w:lang w:eastAsia="zh-CN"/>
        </w:rPr>
        <w:t>，未见当事人</w:t>
      </w:r>
      <w:r>
        <w:rPr>
          <w:rFonts w:hint="eastAsia" w:ascii="Times New Roman" w:hAnsi="Times New Roman" w:eastAsia="仿宋_GB2312" w:cs="Times New Roman"/>
          <w:color w:val="auto"/>
          <w:spacing w:val="-20"/>
          <w:sz w:val="32"/>
          <w:szCs w:val="32"/>
          <w:highlight w:val="none"/>
          <w:lang w:eastAsia="zh-CN"/>
        </w:rPr>
        <w:t>202</w:t>
      </w:r>
      <w:r>
        <w:rPr>
          <w:rFonts w:hint="eastAsia" w:ascii="Times New Roman" w:hAnsi="Times New Roman" w:eastAsia="仿宋_GB2312" w:cs="Times New Roman"/>
          <w:color w:val="auto"/>
          <w:spacing w:val="-20"/>
          <w:sz w:val="32"/>
          <w:szCs w:val="32"/>
          <w:highlight w:val="none"/>
          <w:lang w:val="en-US" w:eastAsia="zh-CN"/>
        </w:rPr>
        <w:t>3</w:t>
      </w:r>
      <w:r>
        <w:rPr>
          <w:rFonts w:hint="eastAsia" w:ascii="Times New Roman" w:hAnsi="Times New Roman" w:eastAsia="仿宋_GB2312" w:cs="Times New Roman"/>
          <w:color w:val="auto"/>
          <w:spacing w:val="-20"/>
          <w:sz w:val="32"/>
          <w:szCs w:val="32"/>
          <w:highlight w:val="none"/>
          <w:lang w:eastAsia="zh-CN"/>
        </w:rPr>
        <w:t>、202</w:t>
      </w:r>
      <w:r>
        <w:rPr>
          <w:rFonts w:hint="eastAsia" w:ascii="Times New Roman" w:hAnsi="Times New Roman" w:eastAsia="仿宋_GB2312" w:cs="Times New Roman"/>
          <w:color w:val="auto"/>
          <w:spacing w:val="-20"/>
          <w:sz w:val="32"/>
          <w:szCs w:val="32"/>
          <w:highlight w:val="none"/>
          <w:lang w:val="en-US" w:eastAsia="zh-CN"/>
        </w:rPr>
        <w:t>4年</w:t>
      </w:r>
      <w:r>
        <w:rPr>
          <w:rFonts w:hint="eastAsia" w:ascii="Times New Roman" w:hAnsi="Times New Roman" w:eastAsia="仿宋_GB2312" w:cs="Times New Roman"/>
          <w:color w:val="auto"/>
          <w:spacing w:val="-20"/>
          <w:sz w:val="32"/>
          <w:szCs w:val="32"/>
          <w:highlight w:val="none"/>
          <w:lang w:eastAsia="zh-CN"/>
        </w:rPr>
        <w:t>连续两个年度的</w:t>
      </w:r>
      <w:r>
        <w:rPr>
          <w:rFonts w:hint="default" w:ascii="Times New Roman" w:hAnsi="Times New Roman" w:eastAsia="仿宋_GB2312" w:cs="Times New Roman"/>
          <w:color w:val="auto"/>
          <w:spacing w:val="-20"/>
          <w:sz w:val="32"/>
          <w:szCs w:val="32"/>
          <w:highlight w:val="none"/>
          <w:lang w:eastAsia="zh-CN"/>
        </w:rPr>
        <w:t>报告信</w:t>
      </w:r>
      <w:r>
        <w:rPr>
          <w:rFonts w:hint="default" w:ascii="Times New Roman" w:hAnsi="Times New Roman" w:eastAsia="仿宋_GB2312" w:cs="Times New Roman"/>
          <w:color w:val="auto"/>
          <w:spacing w:val="-20"/>
          <w:sz w:val="32"/>
          <w:szCs w:val="32"/>
          <w:highlight w:val="none"/>
          <w:lang w:val="en-US" w:eastAsia="zh-CN"/>
        </w:rPr>
        <w:t>息</w:t>
      </w:r>
      <w:r>
        <w:rPr>
          <w:rFonts w:hint="eastAsia" w:ascii="Times New Roman" w:hAnsi="Times New Roman" w:eastAsia="仿宋_GB2312" w:cs="Times New Roman"/>
          <w:color w:val="auto"/>
          <w:spacing w:val="-20"/>
          <w:sz w:val="32"/>
          <w:szCs w:val="32"/>
          <w:highlight w:val="none"/>
          <w:lang w:val="en-US" w:eastAsia="zh-CN"/>
        </w:rPr>
        <w:t>且已被列入经营异常名录</w:t>
      </w:r>
      <w:r>
        <w:rPr>
          <w:rFonts w:hint="default" w:ascii="Times New Roman" w:hAnsi="Times New Roman" w:eastAsia="仿宋_GB2312" w:cs="Times New Roman"/>
          <w:color w:val="auto"/>
          <w:spacing w:val="-20"/>
          <w:sz w:val="32"/>
          <w:szCs w:val="32"/>
          <w:highlight w:val="none"/>
          <w:lang w:val="en-US" w:eastAsia="zh-CN"/>
        </w:rPr>
        <w:t>。</w:t>
      </w:r>
      <w:r>
        <w:rPr>
          <w:rFonts w:hint="default" w:ascii="Times New Roman" w:hAnsi="Times New Roman" w:eastAsia="仿宋_GB2312" w:cs="Times New Roman"/>
          <w:color w:val="auto"/>
          <w:spacing w:val="-20"/>
          <w:sz w:val="32"/>
          <w:szCs w:val="32"/>
          <w:highlight w:val="none"/>
          <w:lang w:eastAsia="zh-CN"/>
        </w:rPr>
        <w:t>（2）我局</w:t>
      </w:r>
      <w:r>
        <w:rPr>
          <w:rFonts w:hint="eastAsia" w:ascii="Times New Roman" w:hAnsi="Times New Roman" w:eastAsia="仿宋_GB2312" w:cs="Times New Roman"/>
          <w:color w:val="auto"/>
          <w:spacing w:val="-20"/>
          <w:sz w:val="32"/>
          <w:szCs w:val="32"/>
          <w:highlight w:val="none"/>
          <w:lang w:eastAsia="zh-CN"/>
        </w:rPr>
        <w:t>分别</w:t>
      </w:r>
      <w:r>
        <w:rPr>
          <w:rFonts w:hint="default" w:ascii="Times New Roman" w:hAnsi="Times New Roman" w:eastAsia="仿宋_GB2312" w:cs="Times New Roman"/>
          <w:color w:val="auto"/>
          <w:spacing w:val="-20"/>
          <w:sz w:val="32"/>
          <w:szCs w:val="32"/>
          <w:highlight w:val="none"/>
          <w:lang w:eastAsia="zh-CN"/>
        </w:rPr>
        <w:t>于202</w:t>
      </w:r>
      <w:r>
        <w:rPr>
          <w:rFonts w:hint="eastAsia" w:ascii="Times New Roman" w:hAnsi="Times New Roman" w:eastAsia="仿宋_GB2312" w:cs="Times New Roman"/>
          <w:color w:val="auto"/>
          <w:spacing w:val="-20"/>
          <w:sz w:val="32"/>
          <w:szCs w:val="32"/>
          <w:highlight w:val="none"/>
          <w:lang w:val="en-US" w:eastAsia="zh-CN"/>
        </w:rPr>
        <w:t>6</w:t>
      </w:r>
      <w:r>
        <w:rPr>
          <w:rFonts w:hint="default" w:ascii="Times New Roman" w:hAnsi="Times New Roman" w:eastAsia="仿宋_GB2312" w:cs="Times New Roman"/>
          <w:color w:val="auto"/>
          <w:spacing w:val="-20"/>
          <w:sz w:val="32"/>
          <w:szCs w:val="32"/>
          <w:highlight w:val="none"/>
          <w:lang w:eastAsia="zh-CN"/>
        </w:rPr>
        <w:t>年</w:t>
      </w:r>
      <w:r>
        <w:rPr>
          <w:rFonts w:hint="eastAsia" w:ascii="Times New Roman" w:hAnsi="Times New Roman" w:eastAsia="仿宋_GB2312" w:cs="Times New Roman"/>
          <w:color w:val="auto"/>
          <w:spacing w:val="-20"/>
          <w:sz w:val="32"/>
          <w:szCs w:val="32"/>
          <w:highlight w:val="none"/>
          <w:lang w:val="en-US" w:eastAsia="zh-CN"/>
        </w:rPr>
        <w:t>3</w:t>
      </w:r>
      <w:r>
        <w:rPr>
          <w:rFonts w:hint="default" w:ascii="Times New Roman" w:hAnsi="Times New Roman" w:eastAsia="仿宋_GB2312" w:cs="Times New Roman"/>
          <w:color w:val="auto"/>
          <w:spacing w:val="-20"/>
          <w:sz w:val="32"/>
          <w:szCs w:val="32"/>
          <w:highlight w:val="none"/>
          <w:lang w:eastAsia="zh-CN"/>
        </w:rPr>
        <w:t>月</w:t>
      </w:r>
      <w:r>
        <w:rPr>
          <w:rFonts w:hint="eastAsia" w:ascii="Times New Roman" w:hAnsi="Times New Roman" w:eastAsia="仿宋_GB2312" w:cs="Times New Roman"/>
          <w:color w:val="auto"/>
          <w:spacing w:val="-20"/>
          <w:sz w:val="32"/>
          <w:szCs w:val="32"/>
          <w:highlight w:val="none"/>
          <w:lang w:val="en-US" w:eastAsia="zh-CN"/>
        </w:rPr>
        <w:t>2</w:t>
      </w:r>
      <w:r>
        <w:rPr>
          <w:rFonts w:hint="default" w:ascii="Times New Roman" w:hAnsi="Times New Roman" w:eastAsia="仿宋_GB2312" w:cs="Times New Roman"/>
          <w:color w:val="auto"/>
          <w:spacing w:val="-20"/>
          <w:sz w:val="32"/>
          <w:szCs w:val="32"/>
          <w:highlight w:val="none"/>
          <w:lang w:eastAsia="zh-CN"/>
        </w:rPr>
        <w:t>日</w:t>
      </w:r>
      <w:r>
        <w:rPr>
          <w:rFonts w:hint="eastAsia" w:ascii="Times New Roman" w:hAnsi="Times New Roman" w:eastAsia="仿宋_GB2312" w:cs="Times New Roman"/>
          <w:color w:val="auto"/>
          <w:spacing w:val="-20"/>
          <w:sz w:val="32"/>
          <w:szCs w:val="32"/>
          <w:highlight w:val="none"/>
          <w:lang w:eastAsia="zh-CN"/>
        </w:rPr>
        <w:t>、</w:t>
      </w:r>
      <w:r>
        <w:rPr>
          <w:rFonts w:hint="default" w:ascii="Times New Roman" w:hAnsi="Times New Roman" w:eastAsia="仿宋_GB2312" w:cs="Times New Roman"/>
          <w:color w:val="auto"/>
          <w:spacing w:val="-20"/>
          <w:sz w:val="32"/>
          <w:szCs w:val="32"/>
          <w:highlight w:val="none"/>
          <w:lang w:eastAsia="zh-CN"/>
        </w:rPr>
        <w:t>202</w:t>
      </w:r>
      <w:r>
        <w:rPr>
          <w:rFonts w:hint="eastAsia" w:ascii="Times New Roman" w:hAnsi="Times New Roman" w:eastAsia="仿宋_GB2312" w:cs="Times New Roman"/>
          <w:color w:val="auto"/>
          <w:spacing w:val="-20"/>
          <w:sz w:val="32"/>
          <w:szCs w:val="32"/>
          <w:highlight w:val="none"/>
          <w:lang w:val="en-US" w:eastAsia="zh-CN"/>
        </w:rPr>
        <w:t>6</w:t>
      </w:r>
      <w:r>
        <w:rPr>
          <w:rFonts w:hint="default" w:ascii="Times New Roman" w:hAnsi="Times New Roman" w:eastAsia="仿宋_GB2312" w:cs="Times New Roman"/>
          <w:color w:val="auto"/>
          <w:spacing w:val="-20"/>
          <w:sz w:val="32"/>
          <w:szCs w:val="32"/>
          <w:highlight w:val="none"/>
          <w:lang w:eastAsia="zh-CN"/>
        </w:rPr>
        <w:t>年</w:t>
      </w:r>
      <w:r>
        <w:rPr>
          <w:rFonts w:hint="eastAsia" w:ascii="Times New Roman" w:hAnsi="Times New Roman" w:eastAsia="仿宋_GB2312" w:cs="Times New Roman"/>
          <w:color w:val="auto"/>
          <w:spacing w:val="-20"/>
          <w:sz w:val="32"/>
          <w:szCs w:val="32"/>
          <w:highlight w:val="none"/>
          <w:lang w:val="en-US" w:eastAsia="zh-CN"/>
        </w:rPr>
        <w:t>4</w:t>
      </w:r>
      <w:r>
        <w:rPr>
          <w:rFonts w:hint="default" w:ascii="Times New Roman" w:hAnsi="Times New Roman" w:eastAsia="仿宋_GB2312" w:cs="Times New Roman"/>
          <w:color w:val="auto"/>
          <w:spacing w:val="-20"/>
          <w:sz w:val="32"/>
          <w:szCs w:val="32"/>
          <w:highlight w:val="none"/>
          <w:lang w:eastAsia="zh-CN"/>
        </w:rPr>
        <w:t>月</w:t>
      </w:r>
      <w:r>
        <w:rPr>
          <w:rFonts w:hint="eastAsia" w:ascii="Times New Roman" w:hAnsi="Times New Roman" w:eastAsia="仿宋_GB2312" w:cs="Times New Roman"/>
          <w:color w:val="auto"/>
          <w:spacing w:val="-20"/>
          <w:sz w:val="32"/>
          <w:szCs w:val="32"/>
          <w:highlight w:val="none"/>
          <w:lang w:val="en-US" w:eastAsia="zh-CN"/>
        </w:rPr>
        <w:t>20</w:t>
      </w:r>
      <w:r>
        <w:rPr>
          <w:rFonts w:hint="default" w:ascii="Times New Roman" w:hAnsi="Times New Roman" w:eastAsia="仿宋_GB2312" w:cs="Times New Roman"/>
          <w:color w:val="auto"/>
          <w:spacing w:val="-20"/>
          <w:sz w:val="32"/>
          <w:szCs w:val="32"/>
          <w:highlight w:val="none"/>
          <w:lang w:eastAsia="zh-CN"/>
        </w:rPr>
        <w:t>日在安宁市人民政府门户网站</w:t>
      </w:r>
      <w:r>
        <w:rPr>
          <w:rFonts w:hint="eastAsia" w:ascii="Times New Roman" w:hAnsi="Times New Roman" w:eastAsia="仿宋_GB2312" w:cs="Times New Roman"/>
          <w:color w:val="auto"/>
          <w:spacing w:val="-20"/>
          <w:sz w:val="32"/>
          <w:szCs w:val="32"/>
          <w:highlight w:val="none"/>
          <w:lang w:eastAsia="zh-CN"/>
        </w:rPr>
        <w:t>、国家企业信用信息公示系统</w:t>
      </w:r>
      <w:r>
        <w:rPr>
          <w:rFonts w:hint="default" w:ascii="Times New Roman" w:hAnsi="Times New Roman" w:eastAsia="仿宋_GB2312" w:cs="Times New Roman"/>
          <w:color w:val="auto"/>
          <w:spacing w:val="-20"/>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pacing w:val="-20"/>
          <w:sz w:val="32"/>
          <w:szCs w:val="32"/>
          <w:highlight w:val="none"/>
        </w:rPr>
        <w:t>提醒</w:t>
      </w:r>
      <w:r>
        <w:rPr>
          <w:rFonts w:hint="eastAsia" w:ascii="仿宋_GB2312" w:hAnsi="仿宋_GB2312" w:eastAsia="仿宋_GB2312" w:cs="仿宋_GB2312"/>
          <w:color w:val="auto"/>
          <w:spacing w:val="-20"/>
          <w:sz w:val="32"/>
          <w:szCs w:val="32"/>
          <w:highlight w:val="none"/>
          <w:lang w:eastAsia="zh-CN"/>
        </w:rPr>
        <w:t>包含当事人在内</w:t>
      </w:r>
      <w:r>
        <w:rPr>
          <w:rFonts w:hint="eastAsia" w:ascii="仿宋_GB2312" w:hAnsi="仿宋_GB2312" w:eastAsia="仿宋_GB2312" w:cs="仿宋_GB2312"/>
          <w:color w:val="auto"/>
          <w:spacing w:val="-20"/>
          <w:sz w:val="32"/>
          <w:szCs w:val="32"/>
          <w:highlight w:val="none"/>
          <w:lang w:val="en-US" w:eastAsia="zh-CN"/>
        </w:rPr>
        <w:t>33家企业</w:t>
      </w:r>
      <w:r>
        <w:rPr>
          <w:rFonts w:hint="eastAsia" w:ascii="仿宋_GB2312" w:hAnsi="仿宋_GB2312" w:eastAsia="仿宋_GB2312" w:cs="仿宋_GB2312"/>
          <w:color w:val="auto"/>
          <w:spacing w:val="-20"/>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pacing w:val="-20"/>
          <w:sz w:val="32"/>
          <w:szCs w:val="32"/>
          <w:highlight w:val="none"/>
        </w:rPr>
        <w:t>。在公告期</w:t>
      </w:r>
      <w:r>
        <w:rPr>
          <w:rFonts w:hint="eastAsia" w:ascii="Times New Roman" w:hAnsi="Times New Roman" w:eastAsia="仿宋_GB2312" w:cs="Times New Roman"/>
          <w:color w:val="auto"/>
          <w:spacing w:val="-20"/>
          <w:sz w:val="32"/>
          <w:szCs w:val="32"/>
          <w:highlight w:val="none"/>
          <w:lang w:eastAsia="zh-CN"/>
        </w:rPr>
        <w:t>满后</w:t>
      </w:r>
      <w:r>
        <w:rPr>
          <w:rFonts w:hint="default" w:ascii="Times New Roman" w:hAnsi="Times New Roman" w:eastAsia="仿宋_GB2312" w:cs="Times New Roman"/>
          <w:color w:val="auto"/>
          <w:spacing w:val="-20"/>
          <w:sz w:val="32"/>
          <w:szCs w:val="32"/>
          <w:highlight w:val="none"/>
        </w:rPr>
        <w:t>，</w:t>
      </w:r>
      <w:r>
        <w:rPr>
          <w:rFonts w:hint="default" w:ascii="Times New Roman" w:hAnsi="Times New Roman" w:eastAsia="仿宋_GB2312" w:cs="Times New Roman"/>
          <w:color w:val="auto"/>
          <w:spacing w:val="-20"/>
          <w:sz w:val="32"/>
          <w:szCs w:val="32"/>
          <w:highlight w:val="none"/>
          <w:lang w:val="en-US" w:eastAsia="zh-CN"/>
        </w:rPr>
        <w:t>当事人</w:t>
      </w:r>
      <w:r>
        <w:rPr>
          <w:rFonts w:hint="eastAsia" w:ascii="Times New Roman" w:hAnsi="Times New Roman" w:eastAsia="仿宋_GB2312" w:cs="Times New Roman"/>
          <w:color w:val="auto"/>
          <w:spacing w:val="-20"/>
          <w:sz w:val="32"/>
          <w:szCs w:val="32"/>
          <w:highlight w:val="none"/>
          <w:lang w:val="en-US" w:eastAsia="zh-CN"/>
        </w:rPr>
        <w:t>仍未补报年报或办理注销登记</w:t>
      </w:r>
      <w:r>
        <w:rPr>
          <w:rFonts w:hint="default" w:ascii="Times New Roman" w:hAnsi="Times New Roman" w:eastAsia="仿宋_GB2312" w:cs="Times New Roman"/>
          <w:color w:val="auto"/>
          <w:spacing w:val="-20"/>
          <w:sz w:val="32"/>
          <w:szCs w:val="32"/>
          <w:highlight w:val="none"/>
          <w:lang w:val="en-US" w:eastAsia="zh-CN"/>
        </w:rPr>
        <w:t>。</w:t>
      </w:r>
      <w:r>
        <w:rPr>
          <w:rFonts w:hint="default" w:ascii="Times New Roman" w:hAnsi="Times New Roman" w:eastAsia="仿宋_GB2312" w:cs="Times New Roman"/>
          <w:color w:val="auto"/>
          <w:spacing w:val="-20"/>
          <w:sz w:val="32"/>
          <w:szCs w:val="32"/>
          <w:highlight w:val="none"/>
          <w:lang w:eastAsia="zh-CN"/>
        </w:rPr>
        <w:t>（3）我局</w:t>
      </w:r>
      <w:r>
        <w:rPr>
          <w:rFonts w:hint="eastAsia" w:ascii="Times New Roman" w:hAnsi="Times New Roman" w:eastAsia="仿宋_GB2312" w:cs="Times New Roman"/>
          <w:color w:val="auto"/>
          <w:spacing w:val="-20"/>
          <w:sz w:val="32"/>
          <w:szCs w:val="32"/>
          <w:highlight w:val="none"/>
          <w:lang w:eastAsia="zh-CN"/>
        </w:rPr>
        <w:t>执法人员</w:t>
      </w:r>
      <w:r>
        <w:rPr>
          <w:rFonts w:hint="default" w:ascii="Times New Roman" w:hAnsi="Times New Roman" w:eastAsia="仿宋_GB2312" w:cs="Times New Roman"/>
          <w:color w:val="auto"/>
          <w:spacing w:val="-20"/>
          <w:sz w:val="32"/>
          <w:szCs w:val="32"/>
          <w:highlight w:val="none"/>
          <w:lang w:eastAsia="zh-CN"/>
        </w:rPr>
        <w:t>于</w:t>
      </w:r>
      <w:r>
        <w:rPr>
          <w:rFonts w:hint="default" w:ascii="Times New Roman" w:hAnsi="Times New Roman" w:eastAsia="仿宋_GB2312" w:cs="Times New Roman"/>
          <w:color w:val="auto"/>
          <w:spacing w:val="-20"/>
          <w:sz w:val="32"/>
          <w:szCs w:val="32"/>
          <w:highlight w:val="none"/>
          <w:lang w:val="en-US" w:eastAsia="zh-CN"/>
        </w:rPr>
        <w:t>2026年3月</w:t>
      </w:r>
      <w:r>
        <w:rPr>
          <w:rFonts w:hint="eastAsia" w:ascii="Times New Roman" w:hAnsi="Times New Roman" w:eastAsia="仿宋_GB2312" w:cs="Times New Roman"/>
          <w:color w:val="auto"/>
          <w:spacing w:val="-20"/>
          <w:sz w:val="32"/>
          <w:szCs w:val="32"/>
          <w:highlight w:val="none"/>
          <w:lang w:val="en-US" w:eastAsia="zh-CN"/>
        </w:rPr>
        <w:t>30</w:t>
      </w:r>
      <w:r>
        <w:rPr>
          <w:rFonts w:hint="default" w:ascii="Times New Roman" w:hAnsi="Times New Roman" w:eastAsia="仿宋_GB2312" w:cs="Times New Roman"/>
          <w:color w:val="auto"/>
          <w:spacing w:val="-20"/>
          <w:sz w:val="32"/>
          <w:szCs w:val="32"/>
          <w:highlight w:val="none"/>
          <w:lang w:val="en-US" w:eastAsia="zh-CN"/>
        </w:rPr>
        <w:t>日到</w:t>
      </w:r>
      <w:r>
        <w:rPr>
          <w:rFonts w:hint="default" w:ascii="Times New Roman" w:hAnsi="Times New Roman" w:eastAsia="仿宋_GB2312" w:cs="Times New Roman"/>
          <w:color w:val="auto"/>
          <w:spacing w:val="-20"/>
          <w:sz w:val="32"/>
          <w:szCs w:val="32"/>
          <w:highlight w:val="none"/>
          <w:lang w:eastAsia="zh-CN"/>
        </w:rPr>
        <w:t>当事人登记住所云南省昆明市安宁市财兴盛商业广场</w:t>
      </w:r>
      <w:r>
        <w:rPr>
          <w:rFonts w:hint="eastAsia" w:ascii="Times New Roman" w:hAnsi="Times New Roman" w:eastAsia="仿宋_GB2312" w:cs="Times New Roman"/>
          <w:color w:val="auto"/>
          <w:spacing w:val="-20"/>
          <w:sz w:val="32"/>
          <w:szCs w:val="32"/>
          <w:highlight w:val="none"/>
          <w:lang w:val="en-US" w:eastAsia="zh-CN"/>
        </w:rPr>
        <w:t>6栋1单元301</w:t>
      </w:r>
      <w:r>
        <w:rPr>
          <w:rFonts w:hint="default" w:ascii="Times New Roman" w:hAnsi="Times New Roman" w:eastAsia="仿宋_GB2312" w:cs="Times New Roman"/>
          <w:color w:val="auto"/>
          <w:spacing w:val="-20"/>
          <w:sz w:val="32"/>
          <w:szCs w:val="32"/>
          <w:highlight w:val="none"/>
          <w:lang w:eastAsia="zh-CN"/>
        </w:rPr>
        <w:t>进行现场检查，多次按门铃、敲门，室内均无人应答</w:t>
      </w:r>
      <w:r>
        <w:rPr>
          <w:rFonts w:hint="eastAsia" w:ascii="Times New Roman" w:hAnsi="Times New Roman" w:eastAsia="仿宋_GB2312" w:cs="Times New Roman"/>
          <w:color w:val="auto"/>
          <w:spacing w:val="-20"/>
          <w:sz w:val="32"/>
          <w:szCs w:val="32"/>
          <w:highlight w:val="none"/>
          <w:lang w:eastAsia="zh-CN"/>
        </w:rPr>
        <w:t>，</w:t>
      </w:r>
      <w:r>
        <w:rPr>
          <w:rFonts w:hint="default" w:ascii="Times New Roman" w:hAnsi="Times New Roman" w:eastAsia="仿宋_GB2312" w:cs="Times New Roman"/>
          <w:color w:val="auto"/>
          <w:spacing w:val="-20"/>
          <w:sz w:val="32"/>
          <w:szCs w:val="32"/>
          <w:highlight w:val="none"/>
          <w:lang w:eastAsia="zh-CN"/>
        </w:rPr>
        <w:t>查看该地址门口及周边区域，无对外经营招牌、经营标识</w:t>
      </w:r>
      <w:r>
        <w:rPr>
          <w:rFonts w:hint="eastAsia" w:ascii="Times New Roman" w:hAnsi="Times New Roman" w:eastAsia="仿宋_GB2312" w:cs="Times New Roman"/>
          <w:color w:val="auto"/>
          <w:spacing w:val="-20"/>
          <w:sz w:val="32"/>
          <w:szCs w:val="32"/>
          <w:highlight w:val="none"/>
          <w:lang w:eastAsia="zh-CN"/>
        </w:rPr>
        <w:t>等</w:t>
      </w:r>
      <w:r>
        <w:rPr>
          <w:rFonts w:hint="default" w:ascii="Times New Roman" w:hAnsi="Times New Roman" w:eastAsia="仿宋_GB2312" w:cs="Times New Roman"/>
          <w:color w:val="auto"/>
          <w:spacing w:val="-20"/>
          <w:sz w:val="32"/>
          <w:szCs w:val="32"/>
          <w:highlight w:val="none"/>
          <w:lang w:eastAsia="zh-CN"/>
        </w:rPr>
        <w:t>明显经营痕迹，</w:t>
      </w:r>
      <w:r>
        <w:rPr>
          <w:rFonts w:hint="eastAsia" w:ascii="Times New Roman" w:hAnsi="Times New Roman" w:eastAsia="仿宋_GB2312" w:cs="Times New Roman"/>
          <w:color w:val="auto"/>
          <w:spacing w:val="-20"/>
          <w:sz w:val="32"/>
          <w:szCs w:val="32"/>
          <w:highlight w:val="none"/>
          <w:lang w:eastAsia="zh-CN"/>
        </w:rPr>
        <w:t>现场未发现当事人存在。据财兴盛广场物管公司员工牛云花所述，当事人登记地址有人居住</w:t>
      </w:r>
      <w:r>
        <w:rPr>
          <w:rFonts w:hint="eastAsia" w:ascii="Times New Roman" w:hAnsi="Times New Roman" w:eastAsia="仿宋_GB2312" w:cs="Times New Roman"/>
          <w:color w:val="auto"/>
          <w:spacing w:val="-20"/>
          <w:sz w:val="32"/>
          <w:szCs w:val="32"/>
          <w:highlight w:val="none"/>
          <w:lang w:val="en-US" w:eastAsia="zh-CN"/>
        </w:rPr>
        <w:t>，但不知住户是谁。目前已拖欠电费5个月，拖欠物业费达4、5年之久。拨打法定代表人刘荣华电话均无法接通，无法与当事人取得联系。</w:t>
      </w:r>
      <w:r>
        <w:rPr>
          <w:rFonts w:hint="default" w:ascii="Times New Roman" w:hAnsi="Times New Roman" w:eastAsia="仿宋_GB2312" w:cs="Times New Roman"/>
          <w:color w:val="auto"/>
          <w:spacing w:val="-20"/>
          <w:sz w:val="32"/>
          <w:szCs w:val="32"/>
          <w:highlight w:val="none"/>
          <w:lang w:eastAsia="zh-CN"/>
        </w:rPr>
        <w:t>（4）我局于202</w:t>
      </w:r>
      <w:r>
        <w:rPr>
          <w:rFonts w:hint="eastAsia" w:ascii="Times New Roman" w:hAnsi="Times New Roman" w:eastAsia="仿宋_GB2312" w:cs="Times New Roman"/>
          <w:color w:val="auto"/>
          <w:spacing w:val="-20"/>
          <w:sz w:val="32"/>
          <w:szCs w:val="32"/>
          <w:highlight w:val="none"/>
          <w:lang w:val="en-US" w:eastAsia="zh-CN"/>
        </w:rPr>
        <w:t>6</w:t>
      </w:r>
      <w:r>
        <w:rPr>
          <w:rFonts w:hint="default" w:ascii="Times New Roman" w:hAnsi="Times New Roman" w:eastAsia="仿宋_GB2312" w:cs="Times New Roman"/>
          <w:color w:val="auto"/>
          <w:spacing w:val="-20"/>
          <w:sz w:val="32"/>
          <w:szCs w:val="32"/>
          <w:highlight w:val="none"/>
          <w:lang w:eastAsia="zh-CN"/>
        </w:rPr>
        <w:t>年</w:t>
      </w:r>
      <w:r>
        <w:rPr>
          <w:rFonts w:hint="eastAsia" w:ascii="Times New Roman" w:hAnsi="Times New Roman" w:eastAsia="仿宋_GB2312" w:cs="Times New Roman"/>
          <w:color w:val="auto"/>
          <w:spacing w:val="-20"/>
          <w:sz w:val="32"/>
          <w:szCs w:val="32"/>
          <w:highlight w:val="none"/>
          <w:lang w:val="en-US" w:eastAsia="zh-CN"/>
        </w:rPr>
        <w:t>4</w:t>
      </w:r>
      <w:r>
        <w:rPr>
          <w:rFonts w:hint="default" w:ascii="Times New Roman" w:hAnsi="Times New Roman" w:eastAsia="仿宋_GB2312" w:cs="Times New Roman"/>
          <w:color w:val="auto"/>
          <w:spacing w:val="-20"/>
          <w:sz w:val="32"/>
          <w:szCs w:val="32"/>
          <w:highlight w:val="none"/>
          <w:lang w:eastAsia="zh-CN"/>
        </w:rPr>
        <w:t>月</w:t>
      </w:r>
      <w:r>
        <w:rPr>
          <w:rFonts w:hint="eastAsia" w:ascii="Times New Roman" w:hAnsi="Times New Roman" w:eastAsia="仿宋_GB2312" w:cs="Times New Roman"/>
          <w:color w:val="auto"/>
          <w:spacing w:val="-20"/>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pacing w:val="-20"/>
          <w:sz w:val="32"/>
          <w:szCs w:val="32"/>
          <w:highlight w:val="none"/>
        </w:rPr>
        <w:t>《</w:t>
      </w:r>
      <w:r>
        <w:rPr>
          <w:rFonts w:hint="eastAsia" w:ascii="Times New Roman" w:hAnsi="Times New Roman" w:eastAsia="仿宋_GB2312" w:cs="Times New Roman"/>
          <w:color w:val="auto"/>
          <w:spacing w:val="-20"/>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pacing w:val="-20"/>
          <w:sz w:val="32"/>
          <w:szCs w:val="32"/>
          <w:highlight w:val="none"/>
        </w:rPr>
        <w:t>》</w:t>
      </w:r>
      <w:r>
        <w:rPr>
          <w:rFonts w:hint="eastAsia" w:ascii="Times New Roman" w:hAnsi="Times New Roman" w:eastAsia="仿宋_GB2312" w:cs="Times New Roman"/>
          <w:color w:val="auto"/>
          <w:spacing w:val="-20"/>
          <w:sz w:val="32"/>
          <w:szCs w:val="32"/>
          <w:highlight w:val="none"/>
          <w:lang w:eastAsia="zh-CN"/>
        </w:rPr>
        <w:t>，</w:t>
      </w:r>
      <w:r>
        <w:rPr>
          <w:rFonts w:hint="default" w:ascii="Times New Roman" w:hAnsi="Times New Roman" w:eastAsia="仿宋_GB2312" w:cs="Times New Roman"/>
          <w:color w:val="auto"/>
          <w:spacing w:val="-20"/>
          <w:sz w:val="32"/>
          <w:szCs w:val="32"/>
          <w:highlight w:val="none"/>
        </w:rPr>
        <w:t>商请核实拟吊销的含当事人在内的</w:t>
      </w:r>
      <w:r>
        <w:rPr>
          <w:rFonts w:hint="default" w:ascii="Times New Roman" w:hAnsi="Times New Roman" w:eastAsia="仿宋_GB2312" w:cs="Times New Roman"/>
          <w:color w:val="auto"/>
          <w:spacing w:val="-20"/>
          <w:sz w:val="32"/>
          <w:szCs w:val="32"/>
          <w:highlight w:val="none"/>
          <w:lang w:val="en-US" w:eastAsia="zh-CN"/>
        </w:rPr>
        <w:t>33</w:t>
      </w:r>
      <w:r>
        <w:rPr>
          <w:rFonts w:hint="default" w:ascii="Times New Roman" w:hAnsi="Times New Roman" w:eastAsia="仿宋_GB2312" w:cs="Times New Roman"/>
          <w:color w:val="auto"/>
          <w:spacing w:val="-20"/>
          <w:sz w:val="32"/>
          <w:szCs w:val="32"/>
          <w:highlight w:val="none"/>
        </w:rPr>
        <w:t>户企业</w:t>
      </w:r>
      <w:r>
        <w:rPr>
          <w:rFonts w:hint="eastAsia" w:ascii="Times New Roman" w:hAnsi="Times New Roman" w:eastAsia="仿宋_GB2312" w:cs="Times New Roman"/>
          <w:color w:val="auto"/>
          <w:spacing w:val="-20"/>
          <w:sz w:val="32"/>
          <w:szCs w:val="32"/>
          <w:highlight w:val="none"/>
          <w:lang w:val="en-US" w:eastAsia="zh-CN"/>
        </w:rPr>
        <w:t>是否具有不适合</w:t>
      </w:r>
      <w:r>
        <w:rPr>
          <w:rFonts w:hint="eastAsia" w:ascii="Times New Roman" w:hAnsi="Times New Roman" w:eastAsia="仿宋_GB2312" w:cs="Times New Roman"/>
          <w:color w:val="auto"/>
          <w:spacing w:val="-20"/>
          <w:sz w:val="32"/>
          <w:szCs w:val="32"/>
          <w:highlight w:val="none"/>
          <w:lang w:val="zh-CN" w:eastAsia="zh-CN"/>
        </w:rPr>
        <w:t>吊销公司营业执照</w:t>
      </w:r>
      <w:r>
        <w:rPr>
          <w:rFonts w:hint="eastAsia" w:ascii="Times New Roman" w:hAnsi="Times New Roman" w:eastAsia="仿宋_GB2312" w:cs="Times New Roman"/>
          <w:color w:val="auto"/>
          <w:spacing w:val="-20"/>
          <w:sz w:val="32"/>
          <w:szCs w:val="32"/>
          <w:highlight w:val="none"/>
          <w:lang w:val="en-US" w:eastAsia="zh-CN"/>
        </w:rPr>
        <w:t>的情形</w:t>
      </w:r>
      <w:r>
        <w:rPr>
          <w:rFonts w:hint="default" w:ascii="Times New Roman" w:hAnsi="Times New Roman" w:eastAsia="仿宋_GB2312" w:cs="Times New Roman"/>
          <w:color w:val="auto"/>
          <w:spacing w:val="-20"/>
          <w:sz w:val="32"/>
          <w:szCs w:val="32"/>
          <w:highlight w:val="none"/>
          <w:lang w:val="en-US" w:eastAsia="zh-CN"/>
        </w:rPr>
        <w:t>。</w:t>
      </w:r>
      <w:r>
        <w:rPr>
          <w:rFonts w:hint="eastAsia" w:ascii="Times New Roman" w:hAnsi="Times New Roman" w:eastAsia="仿宋_GB2312" w:cs="Times New Roman"/>
          <w:color w:val="auto"/>
          <w:spacing w:val="-20"/>
          <w:kern w:val="2"/>
          <w:sz w:val="32"/>
          <w:szCs w:val="32"/>
          <w:highlight w:val="none"/>
          <w:lang w:val="en-US" w:eastAsia="zh-CN" w:bidi="ar-SA"/>
        </w:rPr>
        <w:t>上述单位</w:t>
      </w:r>
      <w:r>
        <w:rPr>
          <w:rFonts w:hint="default" w:ascii="Times New Roman" w:hAnsi="Times New Roman" w:eastAsia="仿宋_GB2312" w:cs="Times New Roman"/>
          <w:color w:val="auto"/>
          <w:spacing w:val="-20"/>
          <w:kern w:val="2"/>
          <w:sz w:val="32"/>
          <w:szCs w:val="32"/>
          <w:highlight w:val="none"/>
          <w:lang w:val="en-US" w:eastAsia="zh-CN" w:bidi="ar-SA"/>
        </w:rPr>
        <w:t>核查</w:t>
      </w:r>
      <w:r>
        <w:rPr>
          <w:rFonts w:hint="eastAsia" w:ascii="Times New Roman" w:hAnsi="Times New Roman" w:eastAsia="仿宋_GB2312" w:cs="Times New Roman"/>
          <w:color w:val="auto"/>
          <w:spacing w:val="-20"/>
          <w:kern w:val="2"/>
          <w:sz w:val="32"/>
          <w:szCs w:val="32"/>
          <w:highlight w:val="none"/>
          <w:lang w:val="en-US" w:eastAsia="zh-CN" w:bidi="ar-SA"/>
        </w:rPr>
        <w:t>并复函</w:t>
      </w:r>
      <w:r>
        <w:rPr>
          <w:rFonts w:hint="default" w:ascii="Times New Roman" w:hAnsi="Times New Roman" w:eastAsia="仿宋_GB2312" w:cs="Times New Roman"/>
          <w:color w:val="auto"/>
          <w:spacing w:val="-20"/>
          <w:kern w:val="2"/>
          <w:sz w:val="32"/>
          <w:szCs w:val="32"/>
          <w:highlight w:val="none"/>
          <w:lang w:val="en-US" w:eastAsia="zh-CN" w:bidi="ar-SA"/>
        </w:rPr>
        <w:t>，</w:t>
      </w:r>
      <w:r>
        <w:rPr>
          <w:rFonts w:hint="eastAsia" w:ascii="Times New Roman" w:hAnsi="Times New Roman" w:eastAsia="仿宋_GB2312" w:cs="Times New Roman"/>
          <w:color w:val="auto"/>
          <w:spacing w:val="-20"/>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56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default" w:ascii="Times New Roman" w:hAnsi="Times New Roman" w:eastAsia="仿宋_GB2312" w:cs="Times New Roman"/>
          <w:color w:val="auto"/>
          <w:spacing w:val="-20"/>
          <w:kern w:val="2"/>
          <w:sz w:val="32"/>
          <w:szCs w:val="32"/>
          <w:highlight w:val="none"/>
          <w:lang w:val="en-US" w:eastAsia="zh-CN" w:bidi="ar-SA"/>
        </w:rPr>
        <w:t>经查，当事人于 20</w:t>
      </w:r>
      <w:r>
        <w:rPr>
          <w:rFonts w:hint="eastAsia" w:ascii="Times New Roman" w:hAnsi="Times New Roman" w:eastAsia="仿宋_GB2312" w:cs="Times New Roman"/>
          <w:color w:val="auto"/>
          <w:spacing w:val="-20"/>
          <w:kern w:val="2"/>
          <w:sz w:val="32"/>
          <w:szCs w:val="32"/>
          <w:highlight w:val="none"/>
          <w:lang w:val="en-US" w:eastAsia="zh-CN" w:bidi="ar-SA"/>
        </w:rPr>
        <w:t>20</w:t>
      </w:r>
      <w:r>
        <w:rPr>
          <w:rFonts w:hint="default" w:ascii="Times New Roman" w:hAnsi="Times New Roman" w:eastAsia="仿宋_GB2312" w:cs="Times New Roman"/>
          <w:color w:val="auto"/>
          <w:spacing w:val="-20"/>
          <w:kern w:val="2"/>
          <w:sz w:val="32"/>
          <w:szCs w:val="32"/>
          <w:highlight w:val="none"/>
          <w:lang w:val="en-US" w:eastAsia="zh-CN" w:bidi="ar-SA"/>
        </w:rPr>
        <w:t>年</w:t>
      </w:r>
      <w:r>
        <w:rPr>
          <w:rFonts w:hint="eastAsia" w:ascii="Times New Roman" w:hAnsi="Times New Roman" w:eastAsia="仿宋_GB2312" w:cs="Times New Roman"/>
          <w:color w:val="auto"/>
          <w:spacing w:val="-20"/>
          <w:kern w:val="2"/>
          <w:sz w:val="32"/>
          <w:szCs w:val="32"/>
          <w:highlight w:val="none"/>
          <w:lang w:val="en-US" w:eastAsia="zh-CN" w:bidi="ar-SA"/>
        </w:rPr>
        <w:t>3</w:t>
      </w:r>
      <w:r>
        <w:rPr>
          <w:rFonts w:hint="default" w:ascii="Times New Roman" w:hAnsi="Times New Roman" w:eastAsia="仿宋_GB2312" w:cs="Times New Roman"/>
          <w:color w:val="auto"/>
          <w:spacing w:val="-20"/>
          <w:kern w:val="2"/>
          <w:sz w:val="32"/>
          <w:szCs w:val="32"/>
          <w:highlight w:val="none"/>
          <w:lang w:val="en-US" w:eastAsia="zh-CN" w:bidi="ar-SA"/>
        </w:rPr>
        <w:t>月9 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spacing w:val="-20"/>
          <w:kern w:val="2"/>
          <w:sz w:val="32"/>
          <w:szCs w:val="32"/>
          <w:highlight w:val="none"/>
          <w:lang w:val="en-US" w:eastAsia="zh-CN" w:bidi="ar-SA"/>
        </w:rPr>
        <w:t>6</w:t>
      </w:r>
      <w:r>
        <w:rPr>
          <w:rFonts w:hint="default" w:ascii="Times New Roman" w:hAnsi="Times New Roman" w:eastAsia="仿宋_GB2312" w:cs="Times New Roman"/>
          <w:color w:val="auto"/>
          <w:spacing w:val="-20"/>
          <w:kern w:val="2"/>
          <w:sz w:val="32"/>
          <w:szCs w:val="32"/>
          <w:highlight w:val="none"/>
          <w:lang w:val="en-US" w:eastAsia="zh-CN" w:bidi="ar-SA"/>
        </w:rPr>
        <w:t>日，当事人仍未按要求履行年报公示义务。</w:t>
      </w:r>
    </w:p>
    <w:p>
      <w:pPr>
        <w:adjustRightInd w:val="0"/>
        <w:snapToGrid w:val="0"/>
        <w:spacing w:line="560" w:lineRule="exact"/>
        <w:ind w:firstLine="560" w:firstLineChars="200"/>
        <w:rPr>
          <w:rFonts w:hint="default" w:ascii="Times New Roman" w:hAnsi="Times New Roman" w:eastAsia="仿宋_GB2312" w:cs="Times New Roman"/>
          <w:color w:val="auto"/>
          <w:spacing w:val="-20"/>
          <w:kern w:val="2"/>
          <w:sz w:val="21"/>
          <w:szCs w:val="21"/>
          <w:highlight w:val="none"/>
          <w:lang w:val="en-US" w:eastAsia="zh-CN" w:bidi="ar-SA"/>
        </w:rPr>
      </w:pPr>
      <w:r>
        <w:rPr>
          <w:rFonts w:hint="default" w:ascii="Times New Roman" w:hAnsi="Times New Roman" w:eastAsia="仿宋_GB2312" w:cs="Times New Roman"/>
          <w:color w:val="auto"/>
          <w:spacing w:val="-20"/>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56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default" w:ascii="Times New Roman" w:hAnsi="Times New Roman" w:eastAsia="仿宋_GB2312" w:cs="Times New Roman"/>
          <w:color w:val="auto"/>
          <w:spacing w:val="-20"/>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pacing w:val="-20"/>
          <w:kern w:val="2"/>
          <w:sz w:val="32"/>
          <w:szCs w:val="32"/>
          <w:highlight w:val="none"/>
          <w:lang w:val="en-US" w:eastAsia="zh-CN" w:bidi="ar-SA"/>
        </w:rPr>
        <w:t>依法</w:t>
      </w:r>
      <w:r>
        <w:rPr>
          <w:rFonts w:hint="default" w:ascii="Times New Roman" w:hAnsi="Times New Roman" w:eastAsia="仿宋_GB2312" w:cs="Times New Roman"/>
          <w:color w:val="auto"/>
          <w:spacing w:val="-20"/>
          <w:kern w:val="2"/>
          <w:sz w:val="32"/>
          <w:szCs w:val="32"/>
          <w:highlight w:val="none"/>
          <w:lang w:val="en-US" w:eastAsia="zh-CN" w:bidi="ar-SA"/>
        </w:rPr>
        <w:t>报送并公示</w:t>
      </w:r>
      <w:r>
        <w:rPr>
          <w:rFonts w:hint="eastAsia" w:ascii="Times New Roman" w:hAnsi="Times New Roman" w:eastAsia="仿宋_GB2312" w:cs="Times New Roman"/>
          <w:color w:val="auto"/>
          <w:spacing w:val="-20"/>
          <w:kern w:val="2"/>
          <w:sz w:val="32"/>
          <w:szCs w:val="32"/>
          <w:highlight w:val="none"/>
          <w:lang w:val="en-US" w:eastAsia="zh-CN" w:bidi="ar-SA"/>
        </w:rPr>
        <w:t>2023、2024</w:t>
      </w:r>
      <w:r>
        <w:rPr>
          <w:rFonts w:hint="default" w:ascii="Times New Roman" w:hAnsi="Times New Roman" w:eastAsia="仿宋_GB2312" w:cs="Times New Roman"/>
          <w:color w:val="auto"/>
          <w:spacing w:val="-20"/>
          <w:kern w:val="2"/>
          <w:sz w:val="32"/>
          <w:szCs w:val="32"/>
          <w:highlight w:val="none"/>
          <w:lang w:val="en-US" w:eastAsia="zh-CN" w:bidi="ar-SA"/>
        </w:rPr>
        <w:t>年度报告</w:t>
      </w:r>
      <w:r>
        <w:rPr>
          <w:rFonts w:hint="eastAsia" w:ascii="Times New Roman" w:hAnsi="Times New Roman" w:eastAsia="仿宋_GB2312" w:cs="Times New Roman"/>
          <w:color w:val="auto"/>
          <w:spacing w:val="-20"/>
          <w:kern w:val="2"/>
          <w:sz w:val="32"/>
          <w:szCs w:val="32"/>
          <w:highlight w:val="none"/>
          <w:lang w:val="en-US" w:eastAsia="zh-CN" w:bidi="ar-SA"/>
        </w:rPr>
        <w:t>被列入经营异常名录且未改正，同时表格上公司状态显示为“已成立”，证明当事人未办理注销登记。</w:t>
      </w:r>
    </w:p>
    <w:p>
      <w:pPr>
        <w:pStyle w:val="3"/>
        <w:ind w:firstLine="560" w:firstLineChars="200"/>
        <w:rPr>
          <w:rFonts w:hint="eastAsia" w:eastAsia="仿宋_GB2312"/>
          <w:color w:val="auto"/>
          <w:spacing w:val="-20"/>
          <w:sz w:val="21"/>
          <w:szCs w:val="24"/>
          <w:highlight w:val="none"/>
          <w:lang w:val="en-US" w:eastAsia="zh-CN"/>
        </w:rPr>
      </w:pPr>
      <w:r>
        <w:rPr>
          <w:rFonts w:hint="eastAsia" w:ascii="Times New Roman" w:hAnsi="Times New Roman" w:eastAsia="仿宋_GB2312" w:cs="Times New Roman"/>
          <w:color w:val="auto"/>
          <w:spacing w:val="-20"/>
          <w:kern w:val="2"/>
          <w:sz w:val="32"/>
          <w:szCs w:val="32"/>
          <w:highlight w:val="none"/>
          <w:lang w:val="en-US" w:eastAsia="zh-CN" w:bidi="ar-SA"/>
        </w:rPr>
        <w:t>2</w:t>
      </w:r>
      <w:r>
        <w:rPr>
          <w:rFonts w:hint="default" w:ascii="Times New Roman" w:hAnsi="Times New Roman" w:eastAsia="仿宋_GB2312" w:cs="Times New Roman"/>
          <w:color w:val="auto"/>
          <w:spacing w:val="-20"/>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spacing w:val="-20"/>
          <w:kern w:val="2"/>
          <w:sz w:val="32"/>
          <w:szCs w:val="32"/>
          <w:highlight w:val="none"/>
          <w:lang w:val="en-US" w:eastAsia="zh-CN" w:bidi="ar-SA"/>
        </w:rPr>
        <w:t>、国家企业信用信息公示系统</w:t>
      </w:r>
      <w:r>
        <w:rPr>
          <w:rFonts w:hint="default" w:ascii="Times New Roman" w:hAnsi="Times New Roman" w:eastAsia="仿宋_GB2312" w:cs="Times New Roman"/>
          <w:color w:val="auto"/>
          <w:spacing w:val="-20"/>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spacing w:val="-20"/>
          <w:kern w:val="2"/>
          <w:sz w:val="32"/>
          <w:szCs w:val="32"/>
          <w:highlight w:val="none"/>
          <w:lang w:val="en-US" w:eastAsia="zh-CN" w:bidi="ar-SA"/>
        </w:rPr>
        <w:t>2</w:t>
      </w:r>
      <w:r>
        <w:rPr>
          <w:rFonts w:hint="default" w:ascii="Times New Roman" w:hAnsi="Times New Roman" w:eastAsia="仿宋_GB2312" w:cs="Times New Roman"/>
          <w:color w:val="auto"/>
          <w:spacing w:val="-20"/>
          <w:kern w:val="2"/>
          <w:sz w:val="32"/>
          <w:szCs w:val="32"/>
          <w:highlight w:val="none"/>
          <w:lang w:val="en-US" w:eastAsia="zh-CN" w:bidi="ar-SA"/>
        </w:rPr>
        <w:t>份，</w:t>
      </w:r>
      <w:r>
        <w:rPr>
          <w:rFonts w:hint="eastAsia" w:ascii="仿宋_GB2312" w:hAnsi="仿宋_GB2312" w:eastAsia="仿宋_GB2312" w:cs="仿宋_GB2312"/>
          <w:color w:val="auto"/>
          <w:spacing w:val="-20"/>
          <w:sz w:val="32"/>
          <w:szCs w:val="32"/>
          <w:highlight w:val="none"/>
        </w:rPr>
        <w:t>证明本局公告通知相关企业及时补报并公示企业年度报告</w:t>
      </w:r>
      <w:r>
        <w:rPr>
          <w:rFonts w:hint="eastAsia" w:ascii="仿宋_GB2312" w:hAnsi="仿宋_GB2312" w:eastAsia="仿宋_GB2312" w:cs="仿宋_GB2312"/>
          <w:color w:val="auto"/>
          <w:spacing w:val="-20"/>
          <w:sz w:val="32"/>
          <w:szCs w:val="32"/>
          <w:highlight w:val="none"/>
          <w:lang w:eastAsia="zh-CN"/>
        </w:rPr>
        <w:t>。</w:t>
      </w:r>
    </w:p>
    <w:p>
      <w:pPr>
        <w:numPr>
          <w:ilvl w:val="0"/>
          <w:numId w:val="0"/>
        </w:numPr>
        <w:adjustRightInd w:val="0"/>
        <w:snapToGrid w:val="0"/>
        <w:spacing w:line="560" w:lineRule="exact"/>
        <w:ind w:firstLine="56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eastAsia" w:ascii="Times New Roman" w:hAnsi="Times New Roman" w:eastAsia="仿宋_GB2312" w:cs="Times New Roman"/>
          <w:color w:val="auto"/>
          <w:spacing w:val="-20"/>
          <w:kern w:val="2"/>
          <w:sz w:val="32"/>
          <w:szCs w:val="32"/>
          <w:highlight w:val="none"/>
          <w:lang w:val="en-US" w:eastAsia="zh-CN" w:bidi="ar-SA"/>
        </w:rPr>
        <w:t>3</w:t>
      </w:r>
      <w:r>
        <w:rPr>
          <w:rFonts w:hint="default" w:ascii="Times New Roman" w:hAnsi="Times New Roman" w:eastAsia="仿宋_GB2312" w:cs="Times New Roman"/>
          <w:color w:val="auto"/>
          <w:spacing w:val="-20"/>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spacing w:val="-20"/>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56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eastAsia" w:ascii="Times New Roman" w:hAnsi="Times New Roman" w:eastAsia="仿宋_GB2312" w:cs="Times New Roman"/>
          <w:color w:val="auto"/>
          <w:spacing w:val="-20"/>
          <w:kern w:val="2"/>
          <w:sz w:val="32"/>
          <w:szCs w:val="32"/>
          <w:highlight w:val="none"/>
          <w:lang w:val="en-US" w:eastAsia="zh-CN" w:bidi="ar-SA"/>
        </w:rPr>
        <w:t>4</w:t>
      </w:r>
      <w:r>
        <w:rPr>
          <w:rFonts w:hint="default" w:ascii="Times New Roman" w:hAnsi="Times New Roman" w:eastAsia="仿宋_GB2312" w:cs="Times New Roman"/>
          <w:color w:val="auto"/>
          <w:spacing w:val="-20"/>
          <w:kern w:val="2"/>
          <w:sz w:val="32"/>
          <w:szCs w:val="32"/>
          <w:highlight w:val="none"/>
          <w:lang w:val="en-US" w:eastAsia="zh-CN" w:bidi="ar-SA"/>
        </w:rPr>
        <w:t>.</w:t>
      </w:r>
      <w:r>
        <w:rPr>
          <w:rFonts w:hint="eastAsia" w:ascii="Times New Roman" w:hAnsi="Times New Roman" w:eastAsia="仿宋_GB2312" w:cs="Times New Roman"/>
          <w:color w:val="auto"/>
          <w:spacing w:val="-20"/>
          <w:kern w:val="2"/>
          <w:sz w:val="32"/>
          <w:szCs w:val="32"/>
          <w:highlight w:val="none"/>
          <w:lang w:val="en-US" w:eastAsia="zh-CN" w:bidi="ar-SA"/>
        </w:rPr>
        <w:t>安宁市市场监督管理局</w:t>
      </w:r>
      <w:r>
        <w:rPr>
          <w:rFonts w:hint="default" w:ascii="Times New Roman" w:hAnsi="Times New Roman" w:eastAsia="仿宋_GB2312" w:cs="Times New Roman"/>
          <w:color w:val="auto"/>
          <w:spacing w:val="-20"/>
          <w:kern w:val="2"/>
          <w:sz w:val="32"/>
          <w:szCs w:val="32"/>
          <w:highlight w:val="none"/>
          <w:lang w:val="en-US" w:eastAsia="zh-CN" w:bidi="ar-SA"/>
        </w:rPr>
        <w:t>《</w:t>
      </w:r>
      <w:r>
        <w:rPr>
          <w:rFonts w:hint="eastAsia" w:ascii="Times New Roman" w:hAnsi="Times New Roman" w:eastAsia="仿宋_GB2312" w:cs="Times New Roman"/>
          <w:color w:val="auto"/>
          <w:spacing w:val="-20"/>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spacing w:val="-20"/>
          <w:kern w:val="2"/>
          <w:sz w:val="32"/>
          <w:szCs w:val="32"/>
          <w:highlight w:val="none"/>
          <w:lang w:val="en-US" w:eastAsia="zh-CN" w:bidi="ar-SA"/>
        </w:rPr>
        <w:t>》</w:t>
      </w:r>
      <w:r>
        <w:rPr>
          <w:rFonts w:hint="eastAsia" w:ascii="Times New Roman" w:hAnsi="Times New Roman" w:eastAsia="仿宋_GB2312" w:cs="Times New Roman"/>
          <w:color w:val="auto"/>
          <w:spacing w:val="-20"/>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spacing w:val="-20"/>
          <w:kern w:val="2"/>
          <w:sz w:val="32"/>
          <w:szCs w:val="32"/>
          <w:highlight w:val="none"/>
          <w:lang w:val="en-US" w:eastAsia="zh-CN" w:bidi="ar-SA"/>
        </w:rPr>
        <w:t>1份，</w:t>
      </w:r>
      <w:r>
        <w:rPr>
          <w:rFonts w:hint="eastAsia" w:ascii="Times New Roman" w:hAnsi="Times New Roman" w:eastAsia="仿宋_GB2312" w:cs="Times New Roman"/>
          <w:color w:val="auto"/>
          <w:spacing w:val="-20"/>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spacing w:val="-20"/>
          <w:kern w:val="2"/>
          <w:sz w:val="32"/>
          <w:szCs w:val="32"/>
          <w:highlight w:val="none"/>
          <w:lang w:val="en-US" w:eastAsia="zh-CN" w:bidi="ar-SA"/>
        </w:rPr>
        <w:t>复函</w:t>
      </w:r>
      <w:r>
        <w:rPr>
          <w:rFonts w:hint="eastAsia" w:ascii="Times New Roman" w:hAnsi="Times New Roman" w:eastAsia="仿宋_GB2312" w:cs="Times New Roman"/>
          <w:color w:val="auto"/>
          <w:spacing w:val="-20"/>
          <w:kern w:val="2"/>
          <w:sz w:val="32"/>
          <w:szCs w:val="32"/>
          <w:highlight w:val="none"/>
          <w:lang w:val="en-US" w:eastAsia="zh-CN" w:bidi="ar-SA"/>
        </w:rPr>
        <w:t>共5</w:t>
      </w:r>
      <w:r>
        <w:rPr>
          <w:rFonts w:hint="default" w:ascii="Times New Roman" w:hAnsi="Times New Roman" w:eastAsia="仿宋_GB2312" w:cs="Times New Roman"/>
          <w:color w:val="auto"/>
          <w:spacing w:val="-20"/>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spacing w:val="-20"/>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40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eastAsia"/>
          <w:color w:val="auto"/>
          <w:spacing w:val="-20"/>
          <w:sz w:val="24"/>
          <w:szCs w:val="24"/>
          <w:highlight w:val="none"/>
          <w:lang w:val="en-US" w:eastAsia="zh-CN"/>
        </w:rPr>
        <w:t xml:space="preserve">  </w:t>
      </w:r>
      <w:r>
        <w:rPr>
          <w:rFonts w:hint="eastAsia" w:ascii="Times New Roman" w:hAnsi="Times New Roman" w:eastAsia="仿宋_GB2312" w:cs="Times New Roman"/>
          <w:color w:val="auto"/>
          <w:spacing w:val="-20"/>
          <w:kern w:val="2"/>
          <w:sz w:val="32"/>
          <w:szCs w:val="32"/>
          <w:highlight w:val="none"/>
          <w:lang w:val="en-US" w:eastAsia="zh-CN" w:bidi="ar-SA"/>
        </w:rPr>
        <w:t>5.办案人员</w:t>
      </w:r>
      <w:r>
        <w:rPr>
          <w:rFonts w:hint="default" w:ascii="Times New Roman" w:hAnsi="Times New Roman" w:eastAsia="仿宋_GB2312" w:cs="Times New Roman"/>
          <w:color w:val="auto"/>
          <w:spacing w:val="-20"/>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spacing w:val="-20"/>
          <w:kern w:val="2"/>
          <w:sz w:val="32"/>
          <w:szCs w:val="32"/>
          <w:highlight w:val="none"/>
          <w:lang w:val="en-US" w:eastAsia="zh-CN" w:bidi="ar-SA"/>
        </w:rPr>
        <w:t>法定代表人</w:t>
      </w:r>
      <w:r>
        <w:rPr>
          <w:rFonts w:hint="default" w:ascii="Times New Roman" w:hAnsi="Times New Roman" w:eastAsia="仿宋_GB2312" w:cs="Times New Roman"/>
          <w:color w:val="auto"/>
          <w:spacing w:val="-20"/>
          <w:kern w:val="2"/>
          <w:sz w:val="32"/>
          <w:szCs w:val="32"/>
          <w:highlight w:val="none"/>
          <w:lang w:val="en-US" w:eastAsia="zh-CN" w:bidi="ar-SA"/>
        </w:rPr>
        <w:t>联系电话的情况。</w:t>
      </w:r>
    </w:p>
    <w:p>
      <w:pPr>
        <w:adjustRightInd w:val="0"/>
        <w:snapToGrid w:val="0"/>
        <w:spacing w:line="560" w:lineRule="exact"/>
        <w:ind w:firstLine="560" w:firstLineChars="200"/>
        <w:rPr>
          <w:rFonts w:hint="default" w:ascii="Times New Roman" w:hAnsi="Times New Roman" w:eastAsia="仿宋_GB2312" w:cs="Times New Roman"/>
          <w:color w:val="auto"/>
          <w:spacing w:val="-20"/>
          <w:kern w:val="2"/>
          <w:sz w:val="32"/>
          <w:szCs w:val="32"/>
          <w:highlight w:val="none"/>
          <w:lang w:val="en-US" w:eastAsia="zh-CN" w:bidi="ar-SA"/>
        </w:rPr>
      </w:pPr>
      <w:r>
        <w:rPr>
          <w:rFonts w:hint="default" w:ascii="Times New Roman" w:hAnsi="Times New Roman" w:eastAsia="仿宋_GB2312" w:cs="Times New Roman"/>
          <w:color w:val="auto"/>
          <w:spacing w:val="-20"/>
          <w:kern w:val="2"/>
          <w:sz w:val="32"/>
          <w:szCs w:val="32"/>
          <w:highlight w:val="none"/>
          <w:lang w:val="en-US" w:eastAsia="zh-CN" w:bidi="ar-SA"/>
        </w:rPr>
        <w:t>以上</w:t>
      </w:r>
      <w:r>
        <w:rPr>
          <w:rFonts w:hint="eastAsia" w:ascii="Times New Roman" w:hAnsi="Times New Roman" w:eastAsia="仿宋_GB2312" w:cs="Times New Roman"/>
          <w:color w:val="auto"/>
          <w:spacing w:val="-20"/>
          <w:kern w:val="2"/>
          <w:sz w:val="32"/>
          <w:szCs w:val="32"/>
          <w:highlight w:val="none"/>
          <w:lang w:val="en-US" w:eastAsia="zh-CN" w:bidi="ar-SA"/>
        </w:rPr>
        <w:t>5</w:t>
      </w:r>
      <w:r>
        <w:rPr>
          <w:rFonts w:hint="default" w:ascii="Times New Roman" w:hAnsi="Times New Roman" w:eastAsia="仿宋_GB2312" w:cs="Times New Roman"/>
          <w:color w:val="auto"/>
          <w:spacing w:val="-20"/>
          <w:kern w:val="2"/>
          <w:sz w:val="32"/>
          <w:szCs w:val="32"/>
          <w:highlight w:val="none"/>
          <w:lang w:val="en-US" w:eastAsia="zh-CN" w:bidi="ar-SA"/>
        </w:rPr>
        <w:t>组证据，共</w:t>
      </w:r>
      <w:r>
        <w:rPr>
          <w:rFonts w:hint="eastAsia" w:ascii="Times New Roman" w:hAnsi="Times New Roman" w:eastAsia="仿宋_GB2312" w:cs="Times New Roman"/>
          <w:color w:val="auto"/>
          <w:spacing w:val="-20"/>
          <w:kern w:val="2"/>
          <w:sz w:val="32"/>
          <w:szCs w:val="32"/>
          <w:highlight w:val="none"/>
          <w:lang w:val="en-US" w:eastAsia="zh-CN" w:bidi="ar-SA"/>
        </w:rPr>
        <w:t>12</w:t>
      </w:r>
      <w:r>
        <w:rPr>
          <w:rFonts w:hint="default" w:ascii="Times New Roman" w:hAnsi="Times New Roman" w:eastAsia="仿宋_GB2312" w:cs="Times New Roman"/>
          <w:color w:val="auto"/>
          <w:spacing w:val="-20"/>
          <w:kern w:val="2"/>
          <w:sz w:val="32"/>
          <w:szCs w:val="32"/>
          <w:highlight w:val="none"/>
          <w:lang w:val="en-US" w:eastAsia="zh-CN" w:bidi="ar-SA"/>
        </w:rPr>
        <w:t>份，事实清楚，证据确凿，相互印证，足以认定。</w:t>
      </w:r>
    </w:p>
    <w:p>
      <w:pPr>
        <w:pStyle w:val="3"/>
        <w:ind w:firstLine="560" w:firstLineChars="200"/>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color w:val="auto"/>
          <w:spacing w:val="-20"/>
          <w:sz w:val="32"/>
          <w:szCs w:val="32"/>
        </w:rPr>
        <w:t>安宁市市场监督管理局于202</w:t>
      </w:r>
      <w:r>
        <w:rPr>
          <w:rFonts w:hint="eastAsia" w:ascii="Times New Roman" w:hAnsi="Times New Roman" w:eastAsia="仿宋_GB2312" w:cs="Times New Roman"/>
          <w:color w:val="auto"/>
          <w:spacing w:val="-20"/>
          <w:sz w:val="32"/>
          <w:szCs w:val="32"/>
          <w:lang w:val="en-US" w:eastAsia="zh-CN"/>
        </w:rPr>
        <w:t>6</w:t>
      </w:r>
      <w:r>
        <w:rPr>
          <w:rFonts w:hint="default" w:ascii="Times New Roman" w:hAnsi="Times New Roman" w:eastAsia="仿宋_GB2312" w:cs="Times New Roman"/>
          <w:color w:val="auto"/>
          <w:spacing w:val="-20"/>
          <w:sz w:val="32"/>
          <w:szCs w:val="32"/>
        </w:rPr>
        <w:t>年</w:t>
      </w:r>
      <w:r>
        <w:rPr>
          <w:rFonts w:hint="eastAsia" w:ascii="Times New Roman" w:hAnsi="Times New Roman" w:eastAsia="仿宋_GB2312" w:cs="Times New Roman"/>
          <w:color w:val="auto"/>
          <w:spacing w:val="-20"/>
          <w:sz w:val="32"/>
          <w:szCs w:val="32"/>
          <w:lang w:val="en-US" w:eastAsia="zh-CN"/>
        </w:rPr>
        <w:t>6</w:t>
      </w:r>
      <w:r>
        <w:rPr>
          <w:rFonts w:hint="default" w:ascii="Times New Roman" w:hAnsi="Times New Roman" w:eastAsia="仿宋_GB2312" w:cs="Times New Roman"/>
          <w:color w:val="auto"/>
          <w:spacing w:val="-20"/>
          <w:sz w:val="32"/>
          <w:szCs w:val="32"/>
        </w:rPr>
        <w:t>月</w:t>
      </w:r>
      <w:r>
        <w:rPr>
          <w:rFonts w:hint="eastAsia" w:ascii="Times New Roman" w:hAnsi="Times New Roman" w:eastAsia="仿宋_GB2312" w:cs="Times New Roman"/>
          <w:color w:val="auto"/>
          <w:spacing w:val="-20"/>
          <w:sz w:val="32"/>
          <w:szCs w:val="32"/>
          <w:lang w:val="en-US" w:eastAsia="zh-CN"/>
        </w:rPr>
        <w:t>4</w:t>
      </w:r>
      <w:r>
        <w:rPr>
          <w:rFonts w:hint="default" w:ascii="Times New Roman" w:hAnsi="Times New Roman" w:eastAsia="仿宋_GB2312" w:cs="Times New Roman"/>
          <w:color w:val="auto"/>
          <w:spacing w:val="-20"/>
          <w:sz w:val="32"/>
          <w:szCs w:val="32"/>
        </w:rPr>
        <w:t>日</w:t>
      </w:r>
      <w:r>
        <w:rPr>
          <w:rFonts w:hint="default" w:ascii="Times New Roman" w:hAnsi="Times New Roman" w:eastAsia="仿宋_GB2312" w:cs="Times New Roman"/>
          <w:color w:val="auto"/>
          <w:spacing w:val="-20"/>
          <w:sz w:val="32"/>
          <w:szCs w:val="32"/>
          <w:lang w:val="en-US" w:eastAsia="zh-CN"/>
        </w:rPr>
        <w:t>在安宁市人民</w:t>
      </w:r>
      <w:r>
        <w:rPr>
          <w:rFonts w:hint="default" w:ascii="Times New Roman" w:hAnsi="Times New Roman" w:eastAsia="仿宋_GB2312" w:cs="Times New Roman"/>
          <w:bCs/>
          <w:color w:val="auto"/>
          <w:spacing w:val="-20"/>
          <w:kern w:val="2"/>
          <w:sz w:val="32"/>
          <w:szCs w:val="32"/>
          <w:lang w:val="en-US" w:eastAsia="zh-CN" w:bidi="ar-SA"/>
        </w:rPr>
        <w:t>政府网站公告送达了《安宁市市场监督管理局行政处罚告知书》，告知当事人我局作出行政处罚的事实、理由、依据、处罚的内容和当事人享有的陈述、申辩及要求听证的权利。当事人在法定期限内未提出陈述申辩，未要求听证。</w:t>
      </w:r>
    </w:p>
    <w:p>
      <w:pPr>
        <w:adjustRightInd w:val="0"/>
        <w:snapToGrid w:val="0"/>
        <w:spacing w:line="560" w:lineRule="exact"/>
        <w:ind w:firstLine="560" w:firstLineChars="200"/>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bCs/>
          <w:color w:val="auto"/>
          <w:spacing w:val="-20"/>
          <w:kern w:val="2"/>
          <w:sz w:val="32"/>
          <w:szCs w:val="32"/>
          <w:lang w:val="en-US" w:eastAsia="zh-CN" w:bidi="ar-SA"/>
        </w:rPr>
        <w:t>本局认为，当事人</w:t>
      </w:r>
      <w:r>
        <w:rPr>
          <w:rFonts w:hint="eastAsia" w:ascii="Times New Roman" w:hAnsi="Times New Roman" w:eastAsia="仿宋_GB2312" w:cs="Times New Roman"/>
          <w:bCs/>
          <w:color w:val="auto"/>
          <w:spacing w:val="-20"/>
          <w:kern w:val="2"/>
          <w:sz w:val="32"/>
          <w:szCs w:val="32"/>
          <w:lang w:val="en-US" w:eastAsia="zh-CN" w:bidi="ar-SA"/>
        </w:rPr>
        <w:t>构成了</w:t>
      </w:r>
      <w:r>
        <w:rPr>
          <w:rFonts w:hint="default" w:ascii="Times New Roman" w:hAnsi="Times New Roman" w:eastAsia="仿宋_GB2312" w:cs="Times New Roman"/>
          <w:bCs/>
          <w:color w:val="auto"/>
          <w:spacing w:val="-20"/>
          <w:kern w:val="2"/>
          <w:sz w:val="32"/>
          <w:szCs w:val="32"/>
          <w:lang w:val="en-US" w:eastAsia="zh-CN" w:bidi="ar-SA"/>
        </w:rPr>
        <w:t>连续</w:t>
      </w:r>
      <w:r>
        <w:rPr>
          <w:rFonts w:hint="eastAsia" w:ascii="Times New Roman" w:hAnsi="Times New Roman" w:eastAsia="仿宋_GB2312" w:cs="Times New Roman"/>
          <w:bCs/>
          <w:color w:val="auto"/>
          <w:spacing w:val="-20"/>
          <w:kern w:val="2"/>
          <w:sz w:val="32"/>
          <w:szCs w:val="32"/>
          <w:lang w:val="en-US" w:eastAsia="zh-CN" w:bidi="ar-SA"/>
        </w:rPr>
        <w:t>两</w:t>
      </w:r>
      <w:r>
        <w:rPr>
          <w:rFonts w:hint="default" w:ascii="Times New Roman" w:hAnsi="Times New Roman" w:eastAsia="仿宋_GB2312" w:cs="Times New Roman"/>
          <w:bCs/>
          <w:color w:val="auto"/>
          <w:spacing w:val="-20"/>
          <w:kern w:val="2"/>
          <w:sz w:val="32"/>
          <w:szCs w:val="32"/>
          <w:lang w:val="en-US" w:eastAsia="zh-CN" w:bidi="ar-SA"/>
        </w:rPr>
        <w:t>年以上未按规定报送年度报告被列入经营异常名录未改正，且通过登记的住所或者经营场所无法取得联系的违法行为。</w:t>
      </w:r>
    </w:p>
    <w:p>
      <w:pPr>
        <w:pStyle w:val="3"/>
        <w:ind w:firstLine="560" w:firstLineChars="200"/>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bCs/>
          <w:color w:val="auto"/>
          <w:spacing w:val="-20"/>
          <w:kern w:val="2"/>
          <w:sz w:val="32"/>
          <w:szCs w:val="32"/>
          <w:lang w:val="en-US" w:eastAsia="zh-CN" w:bidi="ar-SA"/>
        </w:rPr>
        <w:t>依据</w:t>
      </w:r>
      <w:r>
        <w:rPr>
          <w:rFonts w:hint="eastAsia" w:ascii="Times New Roman" w:hAnsi="Times New Roman" w:eastAsia="仿宋_GB2312" w:cs="Times New Roman"/>
          <w:bCs/>
          <w:color w:val="auto"/>
          <w:spacing w:val="-20"/>
          <w:kern w:val="2"/>
          <w:sz w:val="32"/>
          <w:szCs w:val="32"/>
          <w:lang w:val="en-US" w:eastAsia="zh-CN" w:bidi="ar-SA"/>
        </w:rPr>
        <w:t>《中华人民共和国行政处罚法》第二十八条第一款及《</w:t>
      </w:r>
      <w:r>
        <w:rPr>
          <w:rFonts w:hint="default" w:ascii="Times New Roman" w:hAnsi="Times New Roman" w:eastAsia="仿宋_GB2312" w:cs="Times New Roman"/>
          <w:bCs/>
          <w:color w:val="auto"/>
          <w:spacing w:val="-20"/>
          <w:kern w:val="2"/>
          <w:sz w:val="32"/>
          <w:szCs w:val="32"/>
          <w:lang w:val="en-US" w:eastAsia="zh-CN" w:bidi="ar-SA"/>
        </w:rPr>
        <w:t>企业信息公示暂行条例》第十八条第一款的规定，</w:t>
      </w:r>
      <w:r>
        <w:rPr>
          <w:rFonts w:hint="eastAsia" w:ascii="Times New Roman" w:hAnsi="Times New Roman" w:eastAsia="仿宋_GB2312" w:cs="Times New Roman"/>
          <w:bCs/>
          <w:color w:val="auto"/>
          <w:spacing w:val="-20"/>
          <w:kern w:val="2"/>
          <w:sz w:val="32"/>
          <w:szCs w:val="32"/>
          <w:lang w:val="en-US" w:eastAsia="zh-CN" w:bidi="ar-SA"/>
        </w:rPr>
        <w:t>经本局集体讨论决定，责令你公司改正上述违法行为，并</w:t>
      </w:r>
      <w:r>
        <w:rPr>
          <w:rFonts w:hint="default" w:ascii="Times New Roman" w:hAnsi="Times New Roman" w:eastAsia="仿宋_GB2312" w:cs="Times New Roman"/>
          <w:bCs/>
          <w:color w:val="auto"/>
          <w:spacing w:val="-20"/>
          <w:kern w:val="2"/>
          <w:sz w:val="32"/>
          <w:szCs w:val="32"/>
          <w:lang w:val="en-US" w:eastAsia="zh-CN" w:bidi="ar-SA"/>
        </w:rPr>
        <w:t>处罚如下：</w:t>
      </w:r>
    </w:p>
    <w:p>
      <w:pPr>
        <w:pStyle w:val="3"/>
        <w:ind w:firstLine="560" w:firstLineChars="200"/>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bCs/>
          <w:color w:val="auto"/>
          <w:spacing w:val="-20"/>
          <w:kern w:val="2"/>
          <w:sz w:val="32"/>
          <w:szCs w:val="32"/>
          <w:lang w:val="en-US" w:eastAsia="zh-CN" w:bidi="ar-SA"/>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560" w:firstLineChars="200"/>
        <w:jc w:val="left"/>
        <w:textAlignment w:val="auto"/>
        <w:outlineLvl w:val="9"/>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bCs/>
          <w:color w:val="auto"/>
          <w:spacing w:val="-20"/>
          <w:kern w:val="2"/>
          <w:sz w:val="32"/>
          <w:szCs w:val="32"/>
          <w:lang w:val="en-US" w:eastAsia="zh-CN" w:bidi="ar-SA"/>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560" w:firstLineChars="200"/>
        <w:rPr>
          <w:rFonts w:hint="default" w:ascii="Times New Roman" w:hAnsi="Times New Roman" w:eastAsia="仿宋_GB2312" w:cs="Times New Roman"/>
          <w:bCs/>
          <w:color w:val="auto"/>
          <w:spacing w:val="-20"/>
          <w:kern w:val="2"/>
          <w:sz w:val="32"/>
          <w:szCs w:val="32"/>
          <w:lang w:val="en-US" w:eastAsia="zh-CN" w:bidi="ar-SA"/>
        </w:rPr>
      </w:pPr>
      <w:r>
        <w:rPr>
          <w:rFonts w:hint="default" w:ascii="Times New Roman" w:hAnsi="Times New Roman" w:eastAsia="仿宋_GB2312" w:cs="Times New Roman"/>
          <w:bCs/>
          <w:color w:val="auto"/>
          <w:spacing w:val="-20"/>
          <w:kern w:val="2"/>
          <w:sz w:val="32"/>
          <w:szCs w:val="32"/>
          <w:lang w:val="en-US" w:eastAsia="zh-CN" w:bidi="ar-SA"/>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bCs/>
          <w:color w:val="auto"/>
          <w:spacing w:val="-20"/>
          <w:kern w:val="2"/>
          <w:sz w:val="32"/>
          <w:szCs w:val="32"/>
          <w:lang w:val="en-US" w:eastAsia="zh-CN" w:bidi="ar-SA"/>
        </w:rPr>
        <w:t>6</w:t>
      </w:r>
      <w:r>
        <w:rPr>
          <w:rFonts w:hint="default" w:ascii="Times New Roman" w:hAnsi="Times New Roman" w:eastAsia="仿宋_GB2312" w:cs="Times New Roman"/>
          <w:bCs/>
          <w:color w:val="auto"/>
          <w:spacing w:val="-20"/>
          <w:kern w:val="2"/>
          <w:sz w:val="32"/>
          <w:szCs w:val="32"/>
          <w:lang w:val="en-US" w:eastAsia="zh-CN" w:bidi="ar-SA"/>
        </w:rPr>
        <w:t>年</w:t>
      </w:r>
      <w:r>
        <w:rPr>
          <w:rFonts w:hint="eastAsia" w:ascii="Times New Roman" w:hAnsi="Times New Roman" w:eastAsia="仿宋_GB2312" w:cs="Times New Roman"/>
          <w:bCs/>
          <w:color w:val="auto"/>
          <w:spacing w:val="-20"/>
          <w:kern w:val="2"/>
          <w:sz w:val="32"/>
          <w:szCs w:val="32"/>
          <w:lang w:val="en-US" w:eastAsia="zh-CN" w:bidi="ar-SA"/>
        </w:rPr>
        <w:t>7</w:t>
      </w:r>
      <w:r>
        <w:rPr>
          <w:rFonts w:hint="default" w:ascii="Times New Roman" w:hAnsi="Times New Roman" w:eastAsia="仿宋_GB2312" w:cs="Times New Roman"/>
          <w:bCs/>
          <w:color w:val="auto"/>
          <w:spacing w:val="-20"/>
          <w:kern w:val="2"/>
          <w:sz w:val="32"/>
          <w:szCs w:val="32"/>
          <w:lang w:val="en-US" w:eastAsia="zh-CN" w:bidi="ar-SA"/>
        </w:rPr>
        <w:t>月</w:t>
      </w:r>
      <w:r>
        <w:rPr>
          <w:rFonts w:hint="eastAsia" w:ascii="Times New Roman" w:hAnsi="Times New Roman" w:eastAsia="仿宋_GB2312" w:cs="Times New Roman"/>
          <w:bCs/>
          <w:color w:val="auto"/>
          <w:spacing w:val="-20"/>
          <w:kern w:val="2"/>
          <w:sz w:val="32"/>
          <w:szCs w:val="32"/>
          <w:lang w:val="en-US" w:eastAsia="zh-CN" w:bidi="ar-SA"/>
        </w:rPr>
        <w:t>14</w:t>
      </w:r>
      <w:r>
        <w:rPr>
          <w:rFonts w:hint="default" w:ascii="Times New Roman" w:hAnsi="Times New Roman" w:eastAsia="仿宋_GB2312" w:cs="Times New Roman"/>
          <w:bCs/>
          <w:color w:val="auto"/>
          <w:spacing w:val="-20"/>
          <w:kern w:val="2"/>
          <w:sz w:val="32"/>
          <w:szCs w:val="32"/>
          <w:lang w:val="en-US" w:eastAsia="zh-CN" w:bidi="ar-SA"/>
        </w:rPr>
        <w:t>日至202</w:t>
      </w:r>
      <w:r>
        <w:rPr>
          <w:rFonts w:hint="eastAsia" w:ascii="Times New Roman" w:hAnsi="Times New Roman" w:eastAsia="仿宋_GB2312" w:cs="Times New Roman"/>
          <w:bCs/>
          <w:color w:val="auto"/>
          <w:spacing w:val="-20"/>
          <w:kern w:val="2"/>
          <w:sz w:val="32"/>
          <w:szCs w:val="32"/>
          <w:lang w:val="en-US" w:eastAsia="zh-CN" w:bidi="ar-SA"/>
        </w:rPr>
        <w:t>9</w:t>
      </w:r>
      <w:r>
        <w:rPr>
          <w:rFonts w:hint="default" w:ascii="Times New Roman" w:hAnsi="Times New Roman" w:eastAsia="仿宋_GB2312" w:cs="Times New Roman"/>
          <w:bCs/>
          <w:color w:val="auto"/>
          <w:spacing w:val="-20"/>
          <w:kern w:val="2"/>
          <w:sz w:val="32"/>
          <w:szCs w:val="32"/>
          <w:lang w:val="en-US" w:eastAsia="zh-CN" w:bidi="ar-SA"/>
        </w:rPr>
        <w:t>年</w:t>
      </w:r>
      <w:r>
        <w:rPr>
          <w:rFonts w:hint="eastAsia" w:ascii="Times New Roman" w:hAnsi="Times New Roman" w:eastAsia="仿宋_GB2312" w:cs="Times New Roman"/>
          <w:bCs/>
          <w:color w:val="auto"/>
          <w:spacing w:val="-20"/>
          <w:kern w:val="2"/>
          <w:sz w:val="32"/>
          <w:szCs w:val="32"/>
          <w:lang w:val="en-US" w:eastAsia="zh-CN" w:bidi="ar-SA"/>
        </w:rPr>
        <w:t>7</w:t>
      </w:r>
      <w:r>
        <w:rPr>
          <w:rFonts w:hint="default" w:ascii="Times New Roman" w:hAnsi="Times New Roman" w:eastAsia="仿宋_GB2312" w:cs="Times New Roman"/>
          <w:bCs/>
          <w:color w:val="auto"/>
          <w:spacing w:val="-20"/>
          <w:kern w:val="2"/>
          <w:sz w:val="32"/>
          <w:szCs w:val="32"/>
          <w:lang w:val="en-US" w:eastAsia="zh-CN" w:bidi="ar-SA"/>
        </w:rPr>
        <w:t>月</w:t>
      </w:r>
      <w:r>
        <w:rPr>
          <w:rFonts w:hint="eastAsia" w:ascii="Times New Roman" w:hAnsi="Times New Roman" w:eastAsia="仿宋_GB2312" w:cs="Times New Roman"/>
          <w:bCs/>
          <w:color w:val="auto"/>
          <w:spacing w:val="-20"/>
          <w:kern w:val="2"/>
          <w:sz w:val="32"/>
          <w:szCs w:val="32"/>
          <w:lang w:val="en-US" w:eastAsia="zh-CN" w:bidi="ar-SA"/>
        </w:rPr>
        <w:t>14</w:t>
      </w:r>
      <w:r>
        <w:rPr>
          <w:rFonts w:hint="default" w:ascii="Times New Roman" w:hAnsi="Times New Roman" w:eastAsia="仿宋_GB2312" w:cs="Times New Roman"/>
          <w:bCs/>
          <w:color w:val="auto"/>
          <w:spacing w:val="-20"/>
          <w:kern w:val="2"/>
          <w:sz w:val="32"/>
          <w:szCs w:val="32"/>
          <w:lang w:val="en-US" w:eastAsia="zh-CN" w:bidi="ar-SA"/>
        </w:rPr>
        <w:t>日。</w:t>
      </w:r>
    </w:p>
    <w:p>
      <w:pPr>
        <w:pStyle w:val="3"/>
        <w:rPr>
          <w:rFonts w:hint="default" w:ascii="Times New Roman" w:hAnsi="Times New Roman" w:eastAsia="仿宋_GB2312" w:cs="Times New Roman"/>
          <w:bCs/>
          <w:color w:val="auto"/>
          <w:spacing w:val="-20"/>
          <w:kern w:val="2"/>
          <w:sz w:val="32"/>
          <w:szCs w:val="32"/>
          <w:lang w:val="en-US" w:eastAsia="zh-CN" w:bidi="ar-SA"/>
        </w:rPr>
      </w:pPr>
    </w:p>
    <w:p>
      <w:pPr>
        <w:keepNext w:val="0"/>
        <w:keepLines w:val="0"/>
        <w:pageBreakBefore w:val="0"/>
        <w:kinsoku/>
        <w:wordWrap/>
        <w:overflowPunct/>
        <w:topLinePunct w:val="0"/>
        <w:bidi w:val="0"/>
        <w:adjustRightInd/>
        <w:snapToGrid/>
        <w:spacing w:line="560" w:lineRule="exact"/>
        <w:ind w:right="640" w:firstLine="560" w:firstLineChars="200"/>
        <w:jc w:val="right"/>
        <w:textAlignment w:val="auto"/>
        <w:rPr>
          <w:rFonts w:hint="default" w:ascii="Times New Roman" w:hAnsi="Times New Roman" w:eastAsia="仿宋_GB2312" w:cs="Times New Roman"/>
          <w:color w:val="auto"/>
          <w:spacing w:val="-20"/>
          <w:sz w:val="32"/>
          <w:szCs w:val="32"/>
        </w:rPr>
      </w:pPr>
      <w:r>
        <w:rPr>
          <w:rFonts w:hint="default" w:ascii="Times New Roman" w:hAnsi="Times New Roman" w:eastAsia="仿宋_GB2312" w:cs="Times New Roman"/>
          <w:color w:val="auto"/>
          <w:spacing w:val="-20"/>
          <w:sz w:val="32"/>
          <w:szCs w:val="32"/>
          <w:lang w:val="en-US" w:eastAsia="zh-CN"/>
        </w:rPr>
        <w:t xml:space="preserve">              </w:t>
      </w:r>
      <w:r>
        <w:rPr>
          <w:rFonts w:hint="default" w:ascii="Times New Roman" w:hAnsi="Times New Roman" w:eastAsia="仿宋_GB2312" w:cs="Times New Roman"/>
          <w:color w:val="auto"/>
          <w:spacing w:val="-20"/>
          <w:sz w:val="32"/>
          <w:szCs w:val="32"/>
        </w:rPr>
        <w:t>安宁市市场监督管理局</w:t>
      </w:r>
      <w:r>
        <w:rPr>
          <w:rFonts w:hint="default" w:ascii="Times New Roman" w:hAnsi="Times New Roman" w:eastAsia="仿宋_GB2312" w:cs="Times New Roman"/>
          <w:color w:val="auto"/>
          <w:spacing w:val="-20"/>
          <w:sz w:val="32"/>
          <w:szCs w:val="32"/>
          <w:lang w:val="en-US" w:eastAsia="zh-CN"/>
        </w:rPr>
        <w:t xml:space="preserve">  </w:t>
      </w:r>
      <w:r>
        <w:rPr>
          <w:rFonts w:hint="default" w:ascii="Times New Roman" w:hAnsi="Times New Roman" w:eastAsia="仿宋_GB2312" w:cs="Times New Roman"/>
          <w:color w:val="auto"/>
          <w:spacing w:val="-20"/>
          <w:sz w:val="32"/>
          <w:szCs w:val="32"/>
        </w:rPr>
        <w:t xml:space="preserve"> </w:t>
      </w:r>
      <w:r>
        <w:rPr>
          <w:rFonts w:hint="default" w:ascii="Times New Roman" w:hAnsi="Times New Roman" w:eastAsia="仿宋_GB2312" w:cs="Times New Roman"/>
          <w:color w:val="auto"/>
          <w:spacing w:val="-20"/>
          <w:sz w:val="32"/>
          <w:szCs w:val="32"/>
          <w:lang w:val="en-US" w:eastAsia="zh-CN"/>
        </w:rPr>
        <w:t xml:space="preserve">  </w:t>
      </w:r>
      <w:r>
        <w:rPr>
          <w:rFonts w:hint="default" w:ascii="Times New Roman" w:hAnsi="Times New Roman" w:eastAsia="仿宋_GB2312" w:cs="Times New Roman"/>
          <w:color w:val="auto"/>
          <w:spacing w:val="-20"/>
          <w:sz w:val="32"/>
          <w:szCs w:val="32"/>
        </w:rPr>
        <w:t xml:space="preserve">   </w:t>
      </w:r>
    </w:p>
    <w:p>
      <w:pPr>
        <w:keepNext w:val="0"/>
        <w:keepLines w:val="0"/>
        <w:pageBreakBefore w:val="0"/>
        <w:kinsoku/>
        <w:wordWrap/>
        <w:overflowPunct/>
        <w:topLinePunct w:val="0"/>
        <w:bidi w:val="0"/>
        <w:adjustRightInd/>
        <w:snapToGrid/>
        <w:spacing w:line="560" w:lineRule="exact"/>
        <w:ind w:right="640" w:firstLine="560" w:firstLineChars="200"/>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20"/>
          <w:sz w:val="32"/>
          <w:szCs w:val="32"/>
          <w:highlight w:val="none"/>
          <w:lang w:val="en-US" w:eastAsia="zh-CN"/>
        </w:rPr>
        <w:t xml:space="preserve">                          202</w:t>
      </w:r>
      <w:r>
        <w:rPr>
          <w:rFonts w:hint="eastAsia" w:ascii="Times New Roman" w:hAnsi="Times New Roman" w:eastAsia="仿宋_GB2312" w:cs="Times New Roman"/>
          <w:color w:val="auto"/>
          <w:spacing w:val="-20"/>
          <w:sz w:val="32"/>
          <w:szCs w:val="32"/>
          <w:highlight w:val="none"/>
          <w:lang w:val="en-US" w:eastAsia="zh-CN"/>
        </w:rPr>
        <w:t>6</w:t>
      </w:r>
      <w:r>
        <w:rPr>
          <w:rFonts w:hint="default" w:ascii="Times New Roman" w:hAnsi="Times New Roman" w:eastAsia="仿宋_GB2312" w:cs="Times New Roman"/>
          <w:color w:val="auto"/>
          <w:spacing w:val="-20"/>
          <w:sz w:val="32"/>
          <w:szCs w:val="32"/>
          <w:highlight w:val="none"/>
        </w:rPr>
        <w:t>年</w:t>
      </w:r>
      <w:r>
        <w:rPr>
          <w:rFonts w:hint="eastAsia" w:ascii="Times New Roman" w:hAnsi="Times New Roman" w:eastAsia="仿宋_GB2312" w:cs="Times New Roman"/>
          <w:color w:val="auto"/>
          <w:spacing w:val="-20"/>
          <w:sz w:val="32"/>
          <w:szCs w:val="32"/>
          <w:highlight w:val="none"/>
          <w:lang w:val="en-US" w:eastAsia="zh-CN"/>
        </w:rPr>
        <w:t>7</w:t>
      </w:r>
      <w:r>
        <w:rPr>
          <w:rFonts w:hint="default" w:ascii="Times New Roman" w:hAnsi="Times New Roman" w:eastAsia="仿宋_GB2312" w:cs="Times New Roman"/>
          <w:color w:val="auto"/>
          <w:spacing w:val="-20"/>
          <w:sz w:val="32"/>
          <w:szCs w:val="32"/>
          <w:highlight w:val="none"/>
        </w:rPr>
        <w:t>月</w:t>
      </w:r>
      <w:r>
        <w:rPr>
          <w:rFonts w:hint="eastAsia" w:ascii="Times New Roman" w:hAnsi="Times New Roman" w:eastAsia="仿宋_GB2312" w:cs="Times New Roman"/>
          <w:color w:val="auto"/>
          <w:spacing w:val="-20"/>
          <w:sz w:val="32"/>
          <w:szCs w:val="32"/>
          <w:highlight w:val="none"/>
          <w:lang w:val="en-US" w:eastAsia="zh-CN"/>
        </w:rPr>
        <w:t>14</w:t>
      </w:r>
      <w:r>
        <w:rPr>
          <w:rFonts w:hint="default" w:ascii="Times New Roman" w:hAnsi="Times New Roman" w:eastAsia="仿宋_GB2312" w:cs="Times New Roman"/>
          <w:color w:val="auto"/>
          <w:spacing w:val="-20"/>
          <w:sz w:val="32"/>
          <w:szCs w:val="32"/>
          <w:highlight w:val="none"/>
        </w:rPr>
        <w:t>日</w:t>
      </w:r>
      <w:r>
        <w:rPr>
          <w:rFonts w:hint="default" w:ascii="Times New Roman" w:hAnsi="Times New Roman" w:eastAsia="仿宋_GB2312" w:cs="Times New Roman"/>
          <w:color w:val="auto"/>
          <w:spacing w:val="-20"/>
          <w:sz w:val="32"/>
          <w:szCs w:val="32"/>
          <w:highlight w:val="none"/>
          <w:lang w:val="en-US" w:eastAsia="zh-CN"/>
        </w:rPr>
        <w:t xml:space="preserve">  </w:t>
      </w:r>
      <w:r>
        <w:rPr>
          <w:rFonts w:hint="default" w:ascii="Times New Roman" w:hAnsi="Times New Roman" w:eastAsia="仿宋_GB2312" w:cs="Times New Roman"/>
          <w:color w:val="0000FF"/>
          <w:spacing w:val="-20"/>
          <w:sz w:val="32"/>
          <w:szCs w:val="32"/>
          <w:highlight w:val="none"/>
          <w:lang w:val="en-US" w:eastAsia="zh-CN"/>
        </w:rPr>
        <w:t xml:space="preserve"> </w:t>
      </w:r>
      <w:r>
        <w:rPr>
          <w:rFonts w:hint="default" w:ascii="Times New Roman" w:hAnsi="Times New Roman" w:eastAsia="仿宋_GB2312" w:cs="Times New Roman"/>
          <w:color w:val="0000FF"/>
          <w:spacing w:val="-20"/>
          <w:sz w:val="32"/>
          <w:szCs w:val="32"/>
          <w:highlight w:val="none"/>
        </w:rPr>
        <w:t xml:space="preserve"> </w:t>
      </w:r>
      <w:r>
        <w:rPr>
          <w:rFonts w:hint="default" w:ascii="Times New Roman" w:hAnsi="Times New Roman" w:eastAsia="仿宋_GB2312" w:cs="Times New Roman"/>
          <w:color w:val="auto"/>
          <w:spacing w:val="-20"/>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ind w:right="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不予行政处罚决定书"/>
      <w:bookmarkEnd w:id="1"/>
      <w:bookmarkStart w:id="2" w:name="延期/分期缴纳罚款通知书"/>
      <w:bookmarkEnd w:id="2"/>
      <w:bookmarkStart w:id="3" w:name="延期/分期缴纳罚没款通知书"/>
      <w:bookmarkEnd w:id="3"/>
      <w:bookmarkStart w:id="4" w:name="行政处罚决定履行催告书"/>
      <w:bookmarkEnd w:id="4"/>
      <w:bookmarkStart w:id="5" w:name="_bookmark37"/>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938A77"/>
    <w:rsid w:val="3D5C4AC4"/>
    <w:rsid w:val="3DDD70D0"/>
    <w:rsid w:val="3F76CC63"/>
    <w:rsid w:val="3FFDF8C1"/>
    <w:rsid w:val="46713A15"/>
    <w:rsid w:val="47B31D30"/>
    <w:rsid w:val="47D853B7"/>
    <w:rsid w:val="483C51EB"/>
    <w:rsid w:val="483D06B8"/>
    <w:rsid w:val="49A359EE"/>
    <w:rsid w:val="49EDCDF3"/>
    <w:rsid w:val="4AC67990"/>
    <w:rsid w:val="4E1D6009"/>
    <w:rsid w:val="4F5F3EFE"/>
    <w:rsid w:val="52590780"/>
    <w:rsid w:val="562107FC"/>
    <w:rsid w:val="57574669"/>
    <w:rsid w:val="5B7772F1"/>
    <w:rsid w:val="5C19211A"/>
    <w:rsid w:val="5E952953"/>
    <w:rsid w:val="5FFD3E5F"/>
    <w:rsid w:val="60946FA7"/>
    <w:rsid w:val="62606346"/>
    <w:rsid w:val="698C72A1"/>
    <w:rsid w:val="6A3D7475"/>
    <w:rsid w:val="6AA37C04"/>
    <w:rsid w:val="6D0E34ED"/>
    <w:rsid w:val="6D3BDA31"/>
    <w:rsid w:val="6DBF02DA"/>
    <w:rsid w:val="6E735522"/>
    <w:rsid w:val="6EFD47C7"/>
    <w:rsid w:val="6F763D68"/>
    <w:rsid w:val="6FDC9BEB"/>
    <w:rsid w:val="6FFD2FDC"/>
    <w:rsid w:val="70172E69"/>
    <w:rsid w:val="749B76EC"/>
    <w:rsid w:val="762B2973"/>
    <w:rsid w:val="762F6CD7"/>
    <w:rsid w:val="7704663A"/>
    <w:rsid w:val="77B5A8F3"/>
    <w:rsid w:val="79EC443F"/>
    <w:rsid w:val="7E8E2F19"/>
    <w:rsid w:val="7F97A8C7"/>
    <w:rsid w:val="7FA45D40"/>
    <w:rsid w:val="7FBB7C80"/>
    <w:rsid w:val="97B35697"/>
    <w:rsid w:val="A6BE5211"/>
    <w:rsid w:val="AF8FF518"/>
    <w:rsid w:val="B67C4407"/>
    <w:rsid w:val="B7FF2524"/>
    <w:rsid w:val="B7FF9781"/>
    <w:rsid w:val="BBDB5D5F"/>
    <w:rsid w:val="BE77D24A"/>
    <w:rsid w:val="BEFF6C60"/>
    <w:rsid w:val="DF775410"/>
    <w:rsid w:val="DFAE3C5C"/>
    <w:rsid w:val="E75EE8DB"/>
    <w:rsid w:val="EEE7CD49"/>
    <w:rsid w:val="F6691188"/>
    <w:rsid w:val="FC7CD0AD"/>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2024-04-19T01:33:00Z</dcterms:created>
  <dc:creator>。</dc:creator>
  <cp:lastModifiedBy>ht706</cp:lastModifiedBy>
  <cp:lastPrinted>2026-01-14T03:23:00Z</cp:lastPrinted>
  <dcterms:modified xsi:type="dcterms:W3CDTF">2026-07-13T10:17:19Z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