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B3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青龙村委会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村集体闲置土地公开招租公告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p w14:paraId="348FB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 w14:paraId="2B554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为盘活村集体闲置土地资源，提高集体资产收益，遵循公开、公平、公正原则，经村“四议两公开”程序审议通过，现对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青龙村委会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闲置土地面向社会公开招租，有关事项公告如下：</w:t>
      </w:r>
    </w:p>
    <w:p w14:paraId="7128D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一、招租地块基本情况</w:t>
      </w:r>
    </w:p>
    <w:p w14:paraId="7CC67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1.地块位置：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青龙派出所后；</w:t>
      </w:r>
    </w:p>
    <w:p w14:paraId="41C93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2.土地面积：共计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亩，四至界限：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东至大河边沙滩上梗，南至弃土场坡脚，西至谢增福田埂，北至青龙派出所围墙脚；</w:t>
      </w:r>
    </w:p>
    <w:p w14:paraId="2D7E7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3.土地现状：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农作物种植；</w:t>
      </w:r>
    </w:p>
    <w:p w14:paraId="5657B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4.土地性质：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一般耕地；</w:t>
      </w:r>
    </w:p>
    <w:p w14:paraId="2369D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5.租赁用途：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不改变现状，可用于蔬菜种植。</w:t>
      </w:r>
    </w:p>
    <w:p w14:paraId="49590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二、租赁期限</w:t>
      </w:r>
    </w:p>
    <w:p w14:paraId="53A15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租赁期限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合同一年一签，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合同期满，同等条件下原承租方享有优先续租权。</w:t>
      </w:r>
    </w:p>
    <w:p w14:paraId="4A581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三、租金标准及缴纳方式</w:t>
      </w:r>
    </w:p>
    <w:p w14:paraId="714AE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1.起拍（底价）租金：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每亩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1500元，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每年人民币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42000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肆万贰仟元整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029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2.缴纳方式：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一年一缴，每年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日前一次性付清当年租金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BD7B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3.其他费用：土地租赁产生的水电费、管护费、税费、复耕保证金等全部由承租方自行承担。</w:t>
      </w:r>
    </w:p>
    <w:p w14:paraId="13BC6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四、报名参与条件</w:t>
      </w:r>
    </w:p>
    <w:p w14:paraId="742C3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1.自然人：年满18周岁，具备完全民事行为能力，无失信、违法经营记录；</w:t>
      </w:r>
    </w:p>
    <w:p w14:paraId="4D22B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2.企业/合作社：持有合法营业执照，经营范围符合地块租赁用途；</w:t>
      </w:r>
    </w:p>
    <w:p w14:paraId="44A71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3.无拖欠村集体款项、无过往土地租赁违约记录；</w:t>
      </w:r>
    </w:p>
    <w:p w14:paraId="06D3D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4.自愿遵守土地管理、环保、安全生产相关法律法规，不得改变土地原有性质。</w:t>
      </w:r>
    </w:p>
    <w:p w14:paraId="2DADE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五、报名时间、地点及资料</w:t>
      </w:r>
    </w:p>
    <w:p w14:paraId="07EB3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1.公告公示期：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57B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2.报名时间：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工作日上午9:00-11:30，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14:30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-17:00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C4E1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3.报名地点：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青龙村村民委员会；</w:t>
      </w:r>
    </w:p>
    <w:p w14:paraId="060DF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4.报名所需材料：</w:t>
      </w:r>
    </w:p>
    <w:p w14:paraId="4DC79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自然人：身份证原件及复印件；</w:t>
      </w:r>
    </w:p>
    <w:p w14:paraId="277B9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单位：营业执照、法人身份证、授权委托书、经办人身份证复印件（加盖公章）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37EA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六、竞价方式及中标规则</w:t>
      </w:r>
    </w:p>
    <w:p w14:paraId="631C4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1.本次招租采用现场公开竞价方式，价高者中标；若仅1人报名，经集体商议可按底价直接成交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35231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2.竞价时间：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待统一通知；</w:t>
      </w:r>
    </w:p>
    <w:p w14:paraId="46A31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3.竞价地点：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村委会会议室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842E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4.中标者当场签订《成交确认书》，3个工作日内签订土地租赁合同，逾期视为自动放弃。</w:t>
      </w:r>
    </w:p>
    <w:p w14:paraId="15F3B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七、承租方禁止行为</w:t>
      </w:r>
    </w:p>
    <w:p w14:paraId="3B178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1.严禁擅自改变土地用途、硬化永久地面、修建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临时、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固定违建房屋；</w:t>
      </w:r>
    </w:p>
    <w:p w14:paraId="59C1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2.严禁堆放有毒有害废弃物、从事污染环境、违规排污项目；</w:t>
      </w:r>
    </w:p>
    <w:p w14:paraId="173BF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3.严禁转租、分租、抵押地块（未经出租方书面同意一律无效）；</w:t>
      </w:r>
    </w:p>
    <w:p w14:paraId="4C037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4.不得从事违法违规生产经营，如违反，出租方有权单方解除合同、收回土地。</w:t>
      </w:r>
    </w:p>
    <w:p w14:paraId="0A7E5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八、其他说明</w:t>
      </w:r>
    </w:p>
    <w:p w14:paraId="29993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1.地块以现状出租，承租方自行现场踏勘，租金包含土地使用费，不包含配套设施改造、水电接入等费用；</w:t>
      </w:r>
    </w:p>
    <w:p w14:paraId="0E2BD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2.租赁期间如遇政府征地、规划调整等不可抗力，合同自动终止，租金据实结算，土地附着物补偿归承租方，土地补偿归村集体；</w:t>
      </w:r>
    </w:p>
    <w:p w14:paraId="42EBD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3.本公告未尽事宜，由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村民委员会负责解释。</w:t>
      </w:r>
    </w:p>
    <w:p w14:paraId="167A5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九、联系方式</w:t>
      </w:r>
    </w:p>
    <w:p w14:paraId="43783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杨慧琼；</w:t>
      </w:r>
    </w:p>
    <w:p w14:paraId="049E0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0871--8721014；</w:t>
      </w:r>
    </w:p>
    <w:p w14:paraId="78D4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青龙街道青龙村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bookmarkEnd w:id="0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85E2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73FD8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73FD8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123EB"/>
    <w:rsid w:val="057E3832"/>
    <w:rsid w:val="226C09A9"/>
    <w:rsid w:val="22CA56D0"/>
    <w:rsid w:val="2D614E83"/>
    <w:rsid w:val="3AD05835"/>
    <w:rsid w:val="3FED63CF"/>
    <w:rsid w:val="499408C6"/>
    <w:rsid w:val="52F932E4"/>
    <w:rsid w:val="5AD40C39"/>
    <w:rsid w:val="5B6E5B54"/>
    <w:rsid w:val="5FEB0458"/>
    <w:rsid w:val="600E27B6"/>
    <w:rsid w:val="64984709"/>
    <w:rsid w:val="6D4F2026"/>
    <w:rsid w:val="6D94212F"/>
    <w:rsid w:val="6E1559C4"/>
    <w:rsid w:val="74E078D2"/>
    <w:rsid w:val="7D187D81"/>
    <w:rsid w:val="7DD45865"/>
    <w:rsid w:val="7F29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1077</Words>
  <Characters>1168</Characters>
  <Lines>0</Lines>
  <Paragraphs>0</Paragraphs>
  <TotalTime>7</TotalTime>
  <ScaleCrop>false</ScaleCrop>
  <LinksUpToDate>false</LinksUpToDate>
  <CharactersWithSpaces>1169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2026-07-08T10:32:00Z</dcterms:created>
  <dc:creator>Administrator</dc:creator>
  <cp:lastModifiedBy>csoo58032</cp:lastModifiedBy>
  <dcterms:modified xsi:type="dcterms:W3CDTF">2026-07-20T09:07:57Z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eyJoZGlkIjoiN2Q2YTkyYWU1MGQ2ODE4ZDhiYWE5NjNjMmEzOWE0YjUiLCJ1c2VySWQiOiIxNzgxMTk0NzAzIn0=</vt:lpwstr>
  </property>
  <property fmtid="{D5CDD505-2E9C-101B-9397-08002B2CF9AE}" pid="4" name="ICV">
    <vt:lpwstr>F0B7DFE270184A52A5F30792117051C9_13</vt:lpwstr>
  </property>
</Properties>
</file>